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EABBFD" w14:textId="40669633" w:rsidR="00157D5F" w:rsidRDefault="00157D5F" w:rsidP="006C1849">
      <w:pPr>
        <w:jc w:val="center"/>
        <w:rPr>
          <w:rFonts w:ascii="Arial" w:hAnsi="Arial" w:cs="Arial"/>
          <w:b/>
        </w:rPr>
      </w:pPr>
      <w:proofErr w:type="spellStart"/>
      <w:r w:rsidRPr="00157D5F">
        <w:rPr>
          <w:rFonts w:ascii="Arial" w:hAnsi="Arial" w:cs="Arial"/>
          <w:b/>
        </w:rPr>
        <w:t>Conduite</w:t>
      </w:r>
      <w:proofErr w:type="spellEnd"/>
      <w:r w:rsidRPr="00157D5F">
        <w:rPr>
          <w:rFonts w:ascii="Arial" w:hAnsi="Arial" w:cs="Arial"/>
          <w:b/>
        </w:rPr>
        <w:t xml:space="preserve"> </w:t>
      </w:r>
      <w:proofErr w:type="spellStart"/>
      <w:r w:rsidRPr="00157D5F">
        <w:rPr>
          <w:rFonts w:ascii="Arial" w:hAnsi="Arial" w:cs="Arial"/>
          <w:b/>
        </w:rPr>
        <w:t>d'approche</w:t>
      </w:r>
      <w:proofErr w:type="spellEnd"/>
      <w:r w:rsidRPr="00157D5F">
        <w:rPr>
          <w:rFonts w:ascii="Arial" w:hAnsi="Arial" w:cs="Arial"/>
          <w:b/>
        </w:rPr>
        <w:t xml:space="preserve"> in Conduction Aphasia: Which psycholinguistic and experimental variables drive </w:t>
      </w:r>
      <w:r>
        <w:rPr>
          <w:rFonts w:ascii="Arial" w:hAnsi="Arial" w:cs="Arial"/>
          <w:b/>
        </w:rPr>
        <w:t>it</w:t>
      </w:r>
      <w:r w:rsidR="00E37C49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–</w:t>
      </w:r>
      <w:r w:rsidR="00E37C49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A case study.</w:t>
      </w:r>
    </w:p>
    <w:p w14:paraId="3779B2C9" w14:textId="77777777" w:rsidR="00157D5F" w:rsidRPr="00731BD8" w:rsidRDefault="00157D5F" w:rsidP="006C1849">
      <w:pPr>
        <w:jc w:val="center"/>
        <w:rPr>
          <w:rFonts w:ascii="Arial" w:hAnsi="Arial" w:cs="Arial"/>
          <w:b/>
        </w:rPr>
      </w:pPr>
    </w:p>
    <w:p w14:paraId="74EFBB04" w14:textId="6708F3B1" w:rsidR="006C6BA2" w:rsidRPr="00157D5F" w:rsidRDefault="00157D5F" w:rsidP="006C1849">
      <w:pPr>
        <w:jc w:val="center"/>
        <w:rPr>
          <w:rFonts w:ascii="Arial" w:hAnsi="Arial" w:cs="Arial"/>
          <w:b/>
          <w:lang w:val="es-ES"/>
        </w:rPr>
      </w:pPr>
      <w:r w:rsidRPr="00157D5F">
        <w:rPr>
          <w:rFonts w:ascii="Arial" w:hAnsi="Arial" w:cs="Arial"/>
          <w:b/>
          <w:lang w:val="es-ES"/>
        </w:rPr>
        <w:t>Ismael Gutiérrez-Cordero</w:t>
      </w:r>
      <w:r w:rsidR="0010273A" w:rsidRPr="00157D5F">
        <w:rPr>
          <w:rFonts w:ascii="Arial" w:hAnsi="Arial" w:cs="Arial"/>
          <w:b/>
          <w:vertAlign w:val="superscript"/>
          <w:lang w:val="es-ES"/>
        </w:rPr>
        <w:t>1</w:t>
      </w:r>
      <w:r w:rsidR="0010273A" w:rsidRPr="00157D5F">
        <w:rPr>
          <w:rFonts w:ascii="Arial" w:hAnsi="Arial" w:cs="Arial"/>
          <w:b/>
          <w:lang w:val="es-ES"/>
        </w:rPr>
        <w:t xml:space="preserve">*, </w:t>
      </w:r>
      <w:r>
        <w:rPr>
          <w:rFonts w:ascii="Arial" w:hAnsi="Arial" w:cs="Arial"/>
          <w:b/>
          <w:lang w:val="es-ES"/>
        </w:rPr>
        <w:t>María José Torres-Prioris</w:t>
      </w:r>
      <w:r>
        <w:rPr>
          <w:rFonts w:ascii="Arial" w:hAnsi="Arial" w:cs="Arial"/>
          <w:b/>
          <w:vertAlign w:val="superscript"/>
          <w:lang w:val="es-ES"/>
        </w:rPr>
        <w:t>2</w:t>
      </w:r>
      <w:r>
        <w:rPr>
          <w:rFonts w:ascii="Arial" w:hAnsi="Arial" w:cs="Arial"/>
          <w:b/>
          <w:lang w:val="es-ES"/>
        </w:rPr>
        <w:t xml:space="preserve"> &amp; </w:t>
      </w:r>
      <w:r w:rsidRPr="00157D5F">
        <w:rPr>
          <w:rFonts w:ascii="Arial" w:hAnsi="Arial" w:cs="Arial"/>
          <w:b/>
          <w:lang w:val="es-ES"/>
        </w:rPr>
        <w:t>Javier G</w:t>
      </w:r>
      <w:r>
        <w:rPr>
          <w:rFonts w:ascii="Arial" w:hAnsi="Arial" w:cs="Arial"/>
          <w:b/>
          <w:lang w:val="es-ES"/>
        </w:rPr>
        <w:t>arcía-Orza</w:t>
      </w:r>
      <w:r w:rsidRPr="00157D5F">
        <w:rPr>
          <w:rFonts w:ascii="Arial" w:hAnsi="Arial" w:cs="Arial"/>
          <w:b/>
          <w:vertAlign w:val="superscript"/>
          <w:lang w:val="es-ES"/>
        </w:rPr>
        <w:t>1</w:t>
      </w:r>
    </w:p>
    <w:p w14:paraId="426EEA99" w14:textId="55D41EBE" w:rsidR="006C1849" w:rsidRPr="00157D5F" w:rsidRDefault="006C1849" w:rsidP="006C1849">
      <w:pPr>
        <w:jc w:val="center"/>
        <w:rPr>
          <w:rFonts w:ascii="Arial" w:hAnsi="Arial" w:cs="Arial"/>
          <w:b/>
          <w:lang w:val="es-ES"/>
        </w:rPr>
      </w:pPr>
    </w:p>
    <w:p w14:paraId="309797B3" w14:textId="51D91F64" w:rsidR="00157D5F" w:rsidRDefault="0010273A" w:rsidP="00157D5F">
      <w:pPr>
        <w:jc w:val="center"/>
        <w:rPr>
          <w:rFonts w:ascii="Arial" w:hAnsi="Arial" w:cs="Arial"/>
        </w:rPr>
      </w:pPr>
      <w:r w:rsidRPr="00731BD8">
        <w:rPr>
          <w:rFonts w:ascii="Arial" w:hAnsi="Arial" w:cs="Arial"/>
          <w:vertAlign w:val="superscript"/>
        </w:rPr>
        <w:t>1</w:t>
      </w:r>
      <w:r w:rsidRPr="00731BD8">
        <w:rPr>
          <w:rFonts w:ascii="Arial" w:hAnsi="Arial" w:cs="Arial"/>
        </w:rPr>
        <w:t xml:space="preserve"> Department</w:t>
      </w:r>
      <w:r w:rsidR="00157D5F">
        <w:rPr>
          <w:rFonts w:ascii="Arial" w:hAnsi="Arial" w:cs="Arial"/>
        </w:rPr>
        <w:t xml:space="preserve"> of Basic Psychology</w:t>
      </w:r>
      <w:r w:rsidRPr="00731BD8">
        <w:rPr>
          <w:rFonts w:ascii="Arial" w:hAnsi="Arial" w:cs="Arial"/>
        </w:rPr>
        <w:t xml:space="preserve">, </w:t>
      </w:r>
      <w:r w:rsidR="00157D5F" w:rsidRPr="00157D5F">
        <w:rPr>
          <w:rFonts w:ascii="Arial" w:hAnsi="Arial" w:cs="Arial"/>
        </w:rPr>
        <w:t>Universidad de Málaga</w:t>
      </w:r>
      <w:r w:rsidRPr="00731BD8">
        <w:rPr>
          <w:rFonts w:ascii="Arial" w:hAnsi="Arial" w:cs="Arial"/>
        </w:rPr>
        <w:t xml:space="preserve">, </w:t>
      </w:r>
      <w:r w:rsidR="00157D5F">
        <w:rPr>
          <w:rFonts w:ascii="Arial" w:hAnsi="Arial" w:cs="Arial"/>
        </w:rPr>
        <w:t>Málaga</w:t>
      </w:r>
      <w:r w:rsidRPr="00731BD8">
        <w:rPr>
          <w:rFonts w:ascii="Arial" w:hAnsi="Arial" w:cs="Arial"/>
        </w:rPr>
        <w:t xml:space="preserve">, </w:t>
      </w:r>
      <w:r w:rsidR="00157D5F">
        <w:rPr>
          <w:rFonts w:ascii="Arial" w:hAnsi="Arial" w:cs="Arial"/>
        </w:rPr>
        <w:t>Spain</w:t>
      </w:r>
    </w:p>
    <w:p w14:paraId="6C40AEFD" w14:textId="5D79C2DD" w:rsidR="00157D5F" w:rsidRPr="00B722E5" w:rsidRDefault="00157D5F" w:rsidP="00157D5F">
      <w:pPr>
        <w:jc w:val="center"/>
        <w:rPr>
          <w:rFonts w:ascii="Arial" w:hAnsi="Arial" w:cs="Arial"/>
        </w:rPr>
      </w:pPr>
      <w:r w:rsidRPr="00731BD8">
        <w:rPr>
          <w:rFonts w:ascii="Arial" w:hAnsi="Arial" w:cs="Arial"/>
          <w:vertAlign w:val="superscript"/>
        </w:rPr>
        <w:t>2</w:t>
      </w:r>
      <w:r>
        <w:rPr>
          <w:rFonts w:ascii="Arial" w:hAnsi="Arial" w:cs="Arial"/>
          <w:vertAlign w:val="superscript"/>
        </w:rPr>
        <w:t xml:space="preserve"> </w:t>
      </w:r>
      <w:r w:rsidRPr="00157D5F">
        <w:rPr>
          <w:rFonts w:ascii="Arial" w:hAnsi="Arial" w:cs="Arial"/>
        </w:rPr>
        <w:t xml:space="preserve">Department of Psychobiology and </w:t>
      </w:r>
      <w:proofErr w:type="spellStart"/>
      <w:r w:rsidRPr="00157D5F">
        <w:rPr>
          <w:rFonts w:ascii="Arial" w:hAnsi="Arial" w:cs="Arial"/>
        </w:rPr>
        <w:t>Behavioural</w:t>
      </w:r>
      <w:proofErr w:type="spellEnd"/>
      <w:r w:rsidRPr="00157D5F">
        <w:rPr>
          <w:rFonts w:ascii="Arial" w:hAnsi="Arial" w:cs="Arial"/>
        </w:rPr>
        <w:t xml:space="preserve"> Science Methods, Universidad de Málaga, Spain.</w:t>
      </w:r>
    </w:p>
    <w:p w14:paraId="55904521" w14:textId="08860A03" w:rsidR="0010273A" w:rsidRPr="00B722E5" w:rsidRDefault="0010273A" w:rsidP="00157D5F">
      <w:pPr>
        <w:rPr>
          <w:rFonts w:ascii="Arial" w:hAnsi="Arial" w:cs="Arial"/>
        </w:rPr>
      </w:pPr>
    </w:p>
    <w:p w14:paraId="4363A703" w14:textId="77777777" w:rsidR="0010273A" w:rsidRPr="00B722E5" w:rsidRDefault="0010273A" w:rsidP="0010273A">
      <w:pPr>
        <w:jc w:val="center"/>
        <w:rPr>
          <w:rFonts w:ascii="Arial" w:hAnsi="Arial" w:cs="Arial"/>
        </w:rPr>
      </w:pPr>
    </w:p>
    <w:p w14:paraId="77A9E946" w14:textId="77777777" w:rsidR="00935A18" w:rsidRPr="00264D73" w:rsidRDefault="00935A18" w:rsidP="00935A18">
      <w:pPr>
        <w:spacing w:line="276" w:lineRule="auto"/>
        <w:rPr>
          <w:rFonts w:ascii="Arial" w:hAnsi="Arial" w:cs="Arial"/>
          <w:b/>
        </w:rPr>
      </w:pPr>
      <w:r w:rsidRPr="00264D73">
        <w:rPr>
          <w:rFonts w:ascii="Arial" w:hAnsi="Arial" w:cs="Arial"/>
          <w:b/>
        </w:rPr>
        <w:t xml:space="preserve">*corresponding author: </w:t>
      </w:r>
      <w:hyperlink r:id="rId6" w:history="1">
        <w:r w:rsidRPr="00264D73">
          <w:rPr>
            <w:rStyle w:val="Hipervnculo"/>
            <w:rFonts w:ascii="Arial" w:hAnsi="Arial" w:cs="Arial"/>
            <w:b/>
          </w:rPr>
          <w:t>igtezcordero@uma.es</w:t>
        </w:r>
      </w:hyperlink>
    </w:p>
    <w:p w14:paraId="71201840" w14:textId="77777777" w:rsidR="006C6BA2" w:rsidRPr="00731BD8" w:rsidRDefault="006C6BA2" w:rsidP="00213679">
      <w:pPr>
        <w:rPr>
          <w:rFonts w:ascii="Arial" w:hAnsi="Arial" w:cs="Arial"/>
          <w:b/>
        </w:rPr>
      </w:pPr>
    </w:p>
    <w:p w14:paraId="6939B5DA" w14:textId="2A0ABA9F" w:rsidR="007A2E84" w:rsidRPr="007C492A" w:rsidRDefault="007A2E84" w:rsidP="00252216">
      <w:pPr>
        <w:jc w:val="both"/>
        <w:rPr>
          <w:rFonts w:ascii="Arial" w:hAnsi="Arial" w:cs="Arial"/>
          <w:b/>
        </w:rPr>
      </w:pPr>
      <w:r w:rsidRPr="007C492A">
        <w:rPr>
          <w:rFonts w:ascii="Arial" w:hAnsi="Arial" w:cs="Arial"/>
          <w:b/>
        </w:rPr>
        <w:t>Introduction</w:t>
      </w:r>
    </w:p>
    <w:p w14:paraId="25F5CCD1" w14:textId="5300708B" w:rsidR="00157D5F" w:rsidRPr="007C492A" w:rsidRDefault="00157D5F" w:rsidP="00252216">
      <w:pPr>
        <w:jc w:val="both"/>
        <w:rPr>
          <w:rFonts w:ascii="Arial" w:hAnsi="Arial" w:cs="Arial"/>
        </w:rPr>
      </w:pPr>
      <w:bookmarkStart w:id="0" w:name="_GoBack"/>
      <w:proofErr w:type="spellStart"/>
      <w:r w:rsidRPr="007C492A">
        <w:rPr>
          <w:rFonts w:ascii="Arial" w:hAnsi="Arial" w:cs="Arial"/>
        </w:rPr>
        <w:t>Conduite</w:t>
      </w:r>
      <w:proofErr w:type="spellEnd"/>
      <w:r w:rsidRPr="007C492A">
        <w:rPr>
          <w:rFonts w:ascii="Arial" w:hAnsi="Arial" w:cs="Arial"/>
        </w:rPr>
        <w:t xml:space="preserve"> </w:t>
      </w:r>
      <w:proofErr w:type="spellStart"/>
      <w:r w:rsidRPr="007C492A">
        <w:rPr>
          <w:rFonts w:ascii="Arial" w:hAnsi="Arial" w:cs="Arial"/>
        </w:rPr>
        <w:t>d’approche</w:t>
      </w:r>
      <w:proofErr w:type="spellEnd"/>
      <w:r w:rsidRPr="007C492A">
        <w:rPr>
          <w:rFonts w:ascii="Arial" w:hAnsi="Arial" w:cs="Arial"/>
        </w:rPr>
        <w:t xml:space="preserve"> </w:t>
      </w:r>
      <w:r w:rsidR="00A67F99" w:rsidRPr="007C492A">
        <w:rPr>
          <w:rFonts w:ascii="Arial" w:hAnsi="Arial" w:cs="Arial"/>
        </w:rPr>
        <w:t>(</w:t>
      </w:r>
      <w:proofErr w:type="spellStart"/>
      <w:r w:rsidR="00A67F99" w:rsidRPr="007C492A">
        <w:rPr>
          <w:rFonts w:ascii="Arial" w:hAnsi="Arial" w:cs="Arial"/>
        </w:rPr>
        <w:t>CdA</w:t>
      </w:r>
      <w:proofErr w:type="spellEnd"/>
      <w:r w:rsidR="00A67F99" w:rsidRPr="007C492A">
        <w:rPr>
          <w:rFonts w:ascii="Arial" w:hAnsi="Arial" w:cs="Arial"/>
        </w:rPr>
        <w:t xml:space="preserve">) </w:t>
      </w:r>
      <w:r w:rsidRPr="007C492A">
        <w:rPr>
          <w:rFonts w:ascii="Arial" w:hAnsi="Arial" w:cs="Arial"/>
        </w:rPr>
        <w:t xml:space="preserve">is a classic repetitive behavior </w:t>
      </w:r>
      <w:r w:rsidR="007C492A">
        <w:rPr>
          <w:rFonts w:ascii="Arial" w:hAnsi="Arial" w:cs="Arial"/>
        </w:rPr>
        <w:t>reported</w:t>
      </w:r>
      <w:r w:rsidR="00E0377F" w:rsidRPr="007C492A">
        <w:rPr>
          <w:rFonts w:ascii="Arial" w:hAnsi="Arial" w:cs="Arial"/>
        </w:rPr>
        <w:t xml:space="preserve"> </w:t>
      </w:r>
      <w:r w:rsidR="008C0634">
        <w:rPr>
          <w:rFonts w:ascii="Arial" w:hAnsi="Arial" w:cs="Arial"/>
        </w:rPr>
        <w:t>frequently</w:t>
      </w:r>
      <w:r w:rsidR="00E0377F" w:rsidRPr="007C492A">
        <w:rPr>
          <w:rFonts w:ascii="Arial" w:hAnsi="Arial" w:cs="Arial"/>
        </w:rPr>
        <w:t xml:space="preserve"> in persons with conduction aphasia</w:t>
      </w:r>
      <w:r w:rsidR="008210E6" w:rsidRPr="007C492A">
        <w:rPr>
          <w:rFonts w:ascii="Arial" w:hAnsi="Arial" w:cs="Arial"/>
        </w:rPr>
        <w:t xml:space="preserve">, </w:t>
      </w:r>
      <w:r w:rsidR="007C492A" w:rsidRPr="007C492A">
        <w:rPr>
          <w:rFonts w:ascii="Arial" w:hAnsi="Arial" w:cs="Arial"/>
        </w:rPr>
        <w:t>h</w:t>
      </w:r>
      <w:r w:rsidRPr="007C492A">
        <w:rPr>
          <w:rFonts w:ascii="Arial" w:hAnsi="Arial" w:cs="Arial"/>
        </w:rPr>
        <w:t xml:space="preserve">owever, relatively little is known about it, both at the </w:t>
      </w:r>
      <w:r w:rsidR="0002043A" w:rsidRPr="007C492A">
        <w:rPr>
          <w:rFonts w:ascii="Arial" w:hAnsi="Arial" w:cs="Arial"/>
        </w:rPr>
        <w:t xml:space="preserve">brain and cognitive </w:t>
      </w:r>
      <w:r w:rsidRPr="007C492A">
        <w:rPr>
          <w:rFonts w:ascii="Arial" w:hAnsi="Arial" w:cs="Arial"/>
        </w:rPr>
        <w:t>level (</w:t>
      </w:r>
      <w:r w:rsidR="0002043A" w:rsidRPr="007C492A">
        <w:rPr>
          <w:rFonts w:ascii="Arial" w:hAnsi="Arial" w:cs="Arial"/>
        </w:rPr>
        <w:t xml:space="preserve">e.g., </w:t>
      </w:r>
      <w:r w:rsidRPr="007C492A">
        <w:rPr>
          <w:rFonts w:ascii="Arial" w:hAnsi="Arial" w:cs="Arial"/>
        </w:rPr>
        <w:t>whether it is a self-correcting mechanism based on comprehension or rather on production</w:t>
      </w:r>
      <w:r w:rsidR="007C492A">
        <w:rPr>
          <w:rFonts w:ascii="Arial" w:hAnsi="Arial" w:cs="Arial"/>
        </w:rPr>
        <w:t>,</w:t>
      </w:r>
      <w:r w:rsidRPr="007C492A">
        <w:rPr>
          <w:rFonts w:ascii="Arial" w:hAnsi="Arial" w:cs="Arial"/>
        </w:rPr>
        <w:t xml:space="preserve"> Nickels and Howard, 1995; Ueno and </w:t>
      </w:r>
      <w:proofErr w:type="spellStart"/>
      <w:r w:rsidRPr="007C492A">
        <w:rPr>
          <w:rFonts w:ascii="Arial" w:hAnsi="Arial" w:cs="Arial"/>
        </w:rPr>
        <w:t>Lambon</w:t>
      </w:r>
      <w:proofErr w:type="spellEnd"/>
      <w:r w:rsidRPr="007C492A">
        <w:rPr>
          <w:rFonts w:ascii="Arial" w:hAnsi="Arial" w:cs="Arial"/>
        </w:rPr>
        <w:t xml:space="preserve">-Ralph, 2013). </w:t>
      </w:r>
      <w:r w:rsidR="00A67F99" w:rsidRPr="007C492A">
        <w:rPr>
          <w:rFonts w:ascii="Arial" w:hAnsi="Arial" w:cs="Arial"/>
        </w:rPr>
        <w:t xml:space="preserve">In this work we address which psycholinguistic and experimental variables boost the occurrence of </w:t>
      </w:r>
      <w:proofErr w:type="spellStart"/>
      <w:r w:rsidR="00A67F99" w:rsidRPr="007C492A">
        <w:rPr>
          <w:rFonts w:ascii="Arial" w:hAnsi="Arial" w:cs="Arial"/>
        </w:rPr>
        <w:t>CdAs</w:t>
      </w:r>
      <w:proofErr w:type="spellEnd"/>
      <w:r w:rsidR="00A67F99" w:rsidRPr="007C492A">
        <w:rPr>
          <w:rFonts w:ascii="Arial" w:hAnsi="Arial" w:cs="Arial"/>
        </w:rPr>
        <w:t xml:space="preserve"> </w:t>
      </w:r>
      <w:r w:rsidR="00F53E49" w:rsidRPr="007C492A">
        <w:rPr>
          <w:rFonts w:ascii="Arial" w:hAnsi="Arial" w:cs="Arial"/>
        </w:rPr>
        <w:t xml:space="preserve">and are involved in reaching a successful </w:t>
      </w:r>
      <w:proofErr w:type="spellStart"/>
      <w:r w:rsidR="008210E6" w:rsidRPr="007C492A">
        <w:rPr>
          <w:rFonts w:ascii="Arial" w:hAnsi="Arial" w:cs="Arial"/>
        </w:rPr>
        <w:t>CdA</w:t>
      </w:r>
      <w:proofErr w:type="spellEnd"/>
      <w:r w:rsidRPr="007C492A">
        <w:rPr>
          <w:rFonts w:ascii="Arial" w:hAnsi="Arial" w:cs="Arial"/>
        </w:rPr>
        <w:t>. Here we stu</w:t>
      </w:r>
      <w:r w:rsidR="008B076A" w:rsidRPr="007C492A">
        <w:rPr>
          <w:rFonts w:ascii="Arial" w:hAnsi="Arial" w:cs="Arial"/>
        </w:rPr>
        <w:t>dy ANC, a 79-year-old male with high socio</w:t>
      </w:r>
      <w:r w:rsidRPr="007C492A">
        <w:rPr>
          <w:rFonts w:ascii="Arial" w:hAnsi="Arial" w:cs="Arial"/>
        </w:rPr>
        <w:t xml:space="preserve">cultural level who suffers from a reproduction conduction aphasia </w:t>
      </w:r>
      <w:r w:rsidR="00F53E49" w:rsidRPr="007C492A">
        <w:rPr>
          <w:rFonts w:ascii="Arial" w:hAnsi="Arial" w:cs="Arial"/>
        </w:rPr>
        <w:t>that caused frequent</w:t>
      </w:r>
      <w:r w:rsidR="00B413ED" w:rsidRPr="007C492A">
        <w:rPr>
          <w:rFonts w:ascii="Arial" w:hAnsi="Arial" w:cs="Arial"/>
        </w:rPr>
        <w:t xml:space="preserve"> </w:t>
      </w:r>
      <w:proofErr w:type="spellStart"/>
      <w:r w:rsidR="00B413ED" w:rsidRPr="007C492A">
        <w:rPr>
          <w:rFonts w:ascii="Arial" w:hAnsi="Arial" w:cs="Arial"/>
        </w:rPr>
        <w:t>CdAs</w:t>
      </w:r>
      <w:proofErr w:type="spellEnd"/>
      <w:r w:rsidRPr="007C492A">
        <w:rPr>
          <w:rFonts w:ascii="Arial" w:hAnsi="Arial" w:cs="Arial"/>
        </w:rPr>
        <w:t xml:space="preserve">. </w:t>
      </w:r>
    </w:p>
    <w:bookmarkEnd w:id="0"/>
    <w:p w14:paraId="24FE7A46" w14:textId="52EE596B" w:rsidR="002D72A5" w:rsidRPr="007C492A" w:rsidRDefault="002D72A5" w:rsidP="00252216">
      <w:pPr>
        <w:jc w:val="both"/>
        <w:rPr>
          <w:rFonts w:ascii="Arial" w:hAnsi="Arial" w:cs="Arial"/>
          <w:b/>
        </w:rPr>
      </w:pPr>
    </w:p>
    <w:p w14:paraId="1CE94221" w14:textId="066F23CA" w:rsidR="00AE4080" w:rsidRPr="007C492A" w:rsidRDefault="00AE4080" w:rsidP="00252216">
      <w:pPr>
        <w:jc w:val="both"/>
        <w:rPr>
          <w:rFonts w:ascii="Arial" w:hAnsi="Arial" w:cs="Arial"/>
          <w:b/>
        </w:rPr>
      </w:pPr>
      <w:r w:rsidRPr="007C492A">
        <w:rPr>
          <w:rFonts w:ascii="Arial" w:hAnsi="Arial" w:cs="Arial"/>
          <w:b/>
        </w:rPr>
        <w:t>Methods</w:t>
      </w:r>
    </w:p>
    <w:p w14:paraId="5CE05C4B" w14:textId="258B9E85" w:rsidR="00C2357B" w:rsidRPr="007C492A" w:rsidRDefault="00A67F99" w:rsidP="00252216">
      <w:pPr>
        <w:jc w:val="both"/>
        <w:rPr>
          <w:rFonts w:ascii="Arial" w:hAnsi="Arial" w:cs="Arial"/>
        </w:rPr>
      </w:pPr>
      <w:r w:rsidRPr="007C492A">
        <w:rPr>
          <w:rFonts w:ascii="Arial" w:hAnsi="Arial" w:cs="Arial"/>
        </w:rPr>
        <w:t>ANC's speech performance</w:t>
      </w:r>
      <w:r w:rsidR="00446A11" w:rsidRPr="007C492A">
        <w:rPr>
          <w:rFonts w:ascii="Arial" w:hAnsi="Arial" w:cs="Arial"/>
        </w:rPr>
        <w:t xml:space="preserve"> (</w:t>
      </w:r>
      <w:r w:rsidR="008210E6" w:rsidRPr="007C492A">
        <w:rPr>
          <w:rFonts w:ascii="Arial" w:hAnsi="Arial" w:cs="Arial"/>
        </w:rPr>
        <w:t>correct responses</w:t>
      </w:r>
      <w:r w:rsidR="00446A11" w:rsidRPr="007C492A">
        <w:rPr>
          <w:rFonts w:ascii="Arial" w:hAnsi="Arial" w:cs="Arial"/>
        </w:rPr>
        <w:t xml:space="preserve">, </w:t>
      </w:r>
      <w:proofErr w:type="spellStart"/>
      <w:r w:rsidR="00446A11" w:rsidRPr="007C492A">
        <w:rPr>
          <w:rFonts w:ascii="Arial" w:hAnsi="Arial" w:cs="Arial"/>
        </w:rPr>
        <w:t>CdAs</w:t>
      </w:r>
      <w:proofErr w:type="spellEnd"/>
      <w:r w:rsidR="008210E6" w:rsidRPr="007C492A">
        <w:rPr>
          <w:rFonts w:ascii="Arial" w:hAnsi="Arial" w:cs="Arial"/>
        </w:rPr>
        <w:t xml:space="preserve"> and</w:t>
      </w:r>
      <w:r w:rsidR="000E0FB0" w:rsidRPr="007C492A">
        <w:rPr>
          <w:rFonts w:ascii="Arial" w:hAnsi="Arial" w:cs="Arial"/>
        </w:rPr>
        <w:t xml:space="preserve"> </w:t>
      </w:r>
      <w:r w:rsidR="00B2181C">
        <w:rPr>
          <w:rFonts w:ascii="Arial" w:hAnsi="Arial" w:cs="Arial"/>
        </w:rPr>
        <w:t>s</w:t>
      </w:r>
      <w:r w:rsidR="000E0FB0" w:rsidRPr="007C492A">
        <w:rPr>
          <w:rFonts w:ascii="Arial" w:hAnsi="Arial" w:cs="Arial"/>
        </w:rPr>
        <w:t xml:space="preserve">uccessful </w:t>
      </w:r>
      <w:proofErr w:type="spellStart"/>
      <w:r w:rsidR="000E0FB0" w:rsidRPr="007C492A">
        <w:rPr>
          <w:rFonts w:ascii="Arial" w:hAnsi="Arial" w:cs="Arial"/>
        </w:rPr>
        <w:t>CdAs</w:t>
      </w:r>
      <w:proofErr w:type="spellEnd"/>
      <w:r w:rsidR="00E0377F" w:rsidRPr="007C492A">
        <w:rPr>
          <w:rFonts w:ascii="Arial" w:hAnsi="Arial" w:cs="Arial"/>
        </w:rPr>
        <w:t>)</w:t>
      </w:r>
      <w:r w:rsidR="00446A11" w:rsidRPr="007C492A">
        <w:rPr>
          <w:rFonts w:ascii="Arial" w:hAnsi="Arial" w:cs="Arial"/>
        </w:rPr>
        <w:t xml:space="preserve"> </w:t>
      </w:r>
      <w:r w:rsidR="008C0634">
        <w:rPr>
          <w:rFonts w:ascii="Arial" w:hAnsi="Arial" w:cs="Arial"/>
        </w:rPr>
        <w:t>was</w:t>
      </w:r>
      <w:r w:rsidR="00F53E49" w:rsidRPr="007C492A">
        <w:rPr>
          <w:rFonts w:ascii="Arial" w:hAnsi="Arial" w:cs="Arial"/>
        </w:rPr>
        <w:t xml:space="preserve"> assessed </w:t>
      </w:r>
      <w:r w:rsidR="00446A11" w:rsidRPr="007C492A">
        <w:rPr>
          <w:rFonts w:ascii="Arial" w:hAnsi="Arial" w:cs="Arial"/>
        </w:rPr>
        <w:t>in</w:t>
      </w:r>
      <w:r w:rsidR="00C2357B" w:rsidRPr="007C492A">
        <w:rPr>
          <w:rFonts w:ascii="Arial" w:hAnsi="Arial" w:cs="Arial"/>
        </w:rPr>
        <w:t xml:space="preserve"> four different </w:t>
      </w:r>
      <w:r w:rsidR="007C492A" w:rsidRPr="007C492A">
        <w:rPr>
          <w:rFonts w:ascii="Arial" w:hAnsi="Arial" w:cs="Arial"/>
        </w:rPr>
        <w:t>studies</w:t>
      </w:r>
      <w:r w:rsidR="00AB59B6">
        <w:rPr>
          <w:rFonts w:ascii="Arial" w:hAnsi="Arial" w:cs="Arial"/>
        </w:rPr>
        <w:t xml:space="preserve"> (</w:t>
      </w:r>
      <w:r w:rsidR="007C492A" w:rsidRPr="007C492A">
        <w:rPr>
          <w:rFonts w:ascii="Arial" w:hAnsi="Arial" w:cs="Arial"/>
        </w:rPr>
        <w:t>see Table 1</w:t>
      </w:r>
      <w:r w:rsidR="00AB59B6">
        <w:rPr>
          <w:rFonts w:ascii="Arial" w:hAnsi="Arial" w:cs="Arial"/>
        </w:rPr>
        <w:t>)</w:t>
      </w:r>
      <w:r w:rsidR="007C492A" w:rsidRPr="007C492A">
        <w:rPr>
          <w:rFonts w:ascii="Arial" w:hAnsi="Arial" w:cs="Arial"/>
        </w:rPr>
        <w:t>.</w:t>
      </w:r>
    </w:p>
    <w:p w14:paraId="79C701E4" w14:textId="77777777" w:rsidR="00D82717" w:rsidRPr="007C492A" w:rsidRDefault="00D82717" w:rsidP="00252216">
      <w:pPr>
        <w:jc w:val="both"/>
        <w:rPr>
          <w:rFonts w:ascii="Arial" w:hAnsi="Arial" w:cs="Arial"/>
          <w:b/>
        </w:rPr>
      </w:pPr>
    </w:p>
    <w:p w14:paraId="45A2DC68" w14:textId="77777777" w:rsidR="00AE4080" w:rsidRPr="00731BD8" w:rsidRDefault="00A01E84" w:rsidP="00252216">
      <w:pPr>
        <w:jc w:val="both"/>
        <w:rPr>
          <w:rFonts w:ascii="Arial" w:hAnsi="Arial" w:cs="Arial"/>
          <w:b/>
        </w:rPr>
      </w:pPr>
      <w:r w:rsidRPr="00731BD8">
        <w:rPr>
          <w:rFonts w:ascii="Arial" w:hAnsi="Arial" w:cs="Arial"/>
          <w:b/>
        </w:rPr>
        <w:t>Results</w:t>
      </w:r>
    </w:p>
    <w:p w14:paraId="7FAFA419" w14:textId="2C7D05CC" w:rsidR="000E0FB0" w:rsidRDefault="000E0FB0" w:rsidP="0025221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ANC</w:t>
      </w:r>
      <w:r w:rsidR="00747614">
        <w:rPr>
          <w:rFonts w:ascii="Arial" w:hAnsi="Arial" w:cs="Arial"/>
        </w:rPr>
        <w:t>’s</w:t>
      </w:r>
      <w:r>
        <w:rPr>
          <w:rFonts w:ascii="Arial" w:hAnsi="Arial" w:cs="Arial"/>
        </w:rPr>
        <w:t xml:space="preserve"> errors were mainly phonemic and</w:t>
      </w:r>
      <w:r w:rsidR="00F53E49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r w:rsidRPr="007C492A">
        <w:rPr>
          <w:rFonts w:ascii="Arial" w:hAnsi="Arial" w:cs="Arial"/>
        </w:rPr>
        <w:t>occasionally</w:t>
      </w:r>
      <w:r w:rsidR="007C492A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phonological paraphasias that, led to </w:t>
      </w:r>
      <w:r w:rsidR="008210E6">
        <w:rPr>
          <w:rFonts w:ascii="Arial" w:hAnsi="Arial" w:cs="Arial"/>
        </w:rPr>
        <w:t xml:space="preserve">both successful and unsuccessful </w:t>
      </w:r>
      <w:proofErr w:type="spellStart"/>
      <w:r>
        <w:rPr>
          <w:rFonts w:ascii="Arial" w:hAnsi="Arial" w:cs="Arial"/>
        </w:rPr>
        <w:t>CdAs</w:t>
      </w:r>
      <w:proofErr w:type="spellEnd"/>
      <w:r w:rsidR="00AB59B6">
        <w:rPr>
          <w:rFonts w:ascii="Arial" w:hAnsi="Arial" w:cs="Arial"/>
        </w:rPr>
        <w:t xml:space="preserve"> (see Figure 1).</w:t>
      </w:r>
    </w:p>
    <w:p w14:paraId="10374D38" w14:textId="77777777" w:rsidR="000E0FB0" w:rsidRDefault="000E0FB0" w:rsidP="0025221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349A13D1" w14:textId="642BBC58" w:rsidR="000E0FB0" w:rsidRDefault="008210E6" w:rsidP="00252216">
      <w:pPr>
        <w:pStyle w:val="Prrafodelista"/>
        <w:numPr>
          <w:ilvl w:val="0"/>
          <w:numId w:val="3"/>
        </w:numPr>
        <w:tabs>
          <w:tab w:val="left" w:pos="426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Although </w:t>
      </w:r>
      <w:r w:rsidR="00F53E49">
        <w:rPr>
          <w:rFonts w:ascii="Arial" w:hAnsi="Arial" w:cs="Arial"/>
        </w:rPr>
        <w:t>the pattern of errors across tasks was similar, they were more numerous</w:t>
      </w:r>
      <w:r w:rsidR="000E0FB0" w:rsidRPr="00D60FA1">
        <w:rPr>
          <w:rFonts w:ascii="Arial" w:hAnsi="Arial" w:cs="Arial"/>
        </w:rPr>
        <w:t xml:space="preserve"> in the naming task</w:t>
      </w:r>
      <w:r w:rsidR="00F53E49">
        <w:rPr>
          <w:rFonts w:ascii="Arial" w:hAnsi="Arial" w:cs="Arial"/>
        </w:rPr>
        <w:t>. T</w:t>
      </w:r>
      <w:r w:rsidR="000E0FB0" w:rsidRPr="00D60FA1">
        <w:rPr>
          <w:rFonts w:ascii="Arial" w:hAnsi="Arial" w:cs="Arial"/>
        </w:rPr>
        <w:t xml:space="preserve">he proportion of </w:t>
      </w:r>
      <w:proofErr w:type="spellStart"/>
      <w:r w:rsidR="000E0FB0" w:rsidRPr="00D60FA1">
        <w:rPr>
          <w:rFonts w:ascii="Arial" w:hAnsi="Arial" w:cs="Arial"/>
        </w:rPr>
        <w:t>CdAs</w:t>
      </w:r>
      <w:proofErr w:type="spellEnd"/>
      <w:r w:rsidR="000E0FB0" w:rsidRPr="00D60FA1">
        <w:rPr>
          <w:rFonts w:ascii="Arial" w:hAnsi="Arial" w:cs="Arial"/>
        </w:rPr>
        <w:t xml:space="preserve"> w</w:t>
      </w:r>
      <w:r w:rsidR="00560C2F">
        <w:rPr>
          <w:rFonts w:ascii="Arial" w:hAnsi="Arial" w:cs="Arial"/>
        </w:rPr>
        <w:t>as larger</w:t>
      </w:r>
      <w:r w:rsidR="000E0FB0" w:rsidRPr="00D60FA1">
        <w:rPr>
          <w:rFonts w:ascii="Arial" w:hAnsi="Arial" w:cs="Arial"/>
        </w:rPr>
        <w:t xml:space="preserve"> in reading than in repetition, with no significant differences with naming.</w:t>
      </w:r>
      <w:r w:rsidR="000E0FB0">
        <w:rPr>
          <w:rFonts w:ascii="Arial" w:hAnsi="Arial" w:cs="Arial"/>
        </w:rPr>
        <w:t xml:space="preserve"> Successful </w:t>
      </w:r>
      <w:proofErr w:type="spellStart"/>
      <w:r w:rsidR="000E0FB0">
        <w:rPr>
          <w:rFonts w:ascii="Arial" w:hAnsi="Arial" w:cs="Arial"/>
        </w:rPr>
        <w:t>CdAs</w:t>
      </w:r>
      <w:proofErr w:type="spellEnd"/>
      <w:r w:rsidR="000E0FB0">
        <w:rPr>
          <w:rFonts w:ascii="Arial" w:hAnsi="Arial" w:cs="Arial"/>
        </w:rPr>
        <w:t xml:space="preserve"> were</w:t>
      </w:r>
      <w:r w:rsidR="00F53E49">
        <w:rPr>
          <w:rFonts w:ascii="Arial" w:hAnsi="Arial" w:cs="Arial"/>
        </w:rPr>
        <w:t>,</w:t>
      </w:r>
      <w:r w:rsidR="000E0FB0">
        <w:rPr>
          <w:rFonts w:ascii="Arial" w:hAnsi="Arial" w:cs="Arial"/>
        </w:rPr>
        <w:t xml:space="preserve"> in proportion</w:t>
      </w:r>
      <w:r w:rsidR="00F53E49">
        <w:rPr>
          <w:rFonts w:ascii="Arial" w:hAnsi="Arial" w:cs="Arial"/>
        </w:rPr>
        <w:t>,</w:t>
      </w:r>
      <w:r w:rsidR="000E0FB0">
        <w:rPr>
          <w:rFonts w:ascii="Arial" w:hAnsi="Arial" w:cs="Arial"/>
        </w:rPr>
        <w:t xml:space="preserve"> less frequent in the naming task.</w:t>
      </w:r>
    </w:p>
    <w:p w14:paraId="5AE84B89" w14:textId="77777777" w:rsidR="00B2181C" w:rsidRDefault="00B2181C" w:rsidP="00252216">
      <w:pPr>
        <w:pStyle w:val="Prrafodelista"/>
        <w:tabs>
          <w:tab w:val="left" w:pos="426"/>
        </w:tabs>
        <w:ind w:left="0"/>
        <w:jc w:val="both"/>
        <w:rPr>
          <w:rFonts w:ascii="Arial" w:hAnsi="Arial" w:cs="Arial"/>
        </w:rPr>
      </w:pPr>
    </w:p>
    <w:p w14:paraId="15F714CA" w14:textId="1488670F" w:rsidR="000E0FB0" w:rsidRDefault="000E0FB0" w:rsidP="00252216">
      <w:pPr>
        <w:pStyle w:val="Prrafodelista"/>
        <w:numPr>
          <w:ilvl w:val="0"/>
          <w:numId w:val="3"/>
        </w:numPr>
        <w:tabs>
          <w:tab w:val="left" w:pos="426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Pr="00D67362">
        <w:rPr>
          <w:rFonts w:ascii="Arial" w:hAnsi="Arial" w:cs="Arial"/>
        </w:rPr>
        <w:t>hen asked to repeat three-syllable words</w:t>
      </w:r>
      <w:r w:rsidR="008210E6">
        <w:rPr>
          <w:rFonts w:ascii="Arial" w:hAnsi="Arial" w:cs="Arial"/>
        </w:rPr>
        <w:t>,</w:t>
      </w:r>
      <w:r w:rsidR="00560C2F">
        <w:rPr>
          <w:rFonts w:ascii="Arial" w:hAnsi="Arial" w:cs="Arial"/>
        </w:rPr>
        <w:t xml:space="preserve"> we found </w:t>
      </w:r>
      <w:r w:rsidR="008210E6">
        <w:rPr>
          <w:rFonts w:ascii="Arial" w:hAnsi="Arial" w:cs="Arial"/>
        </w:rPr>
        <w:t>in correct responses</w:t>
      </w:r>
      <w:r w:rsidR="008210E6" w:rsidRPr="00D67362">
        <w:rPr>
          <w:rFonts w:ascii="Arial" w:hAnsi="Arial" w:cs="Arial"/>
        </w:rPr>
        <w:t xml:space="preserve"> </w:t>
      </w:r>
      <w:r w:rsidRPr="00D67362">
        <w:rPr>
          <w:rFonts w:ascii="Arial" w:hAnsi="Arial" w:cs="Arial"/>
        </w:rPr>
        <w:t>a strong lexical frequency effect in low</w:t>
      </w:r>
      <w:r>
        <w:rPr>
          <w:rFonts w:ascii="Arial" w:hAnsi="Arial" w:cs="Arial"/>
        </w:rPr>
        <w:t>-</w:t>
      </w:r>
      <w:r w:rsidRPr="00D67362">
        <w:rPr>
          <w:rFonts w:ascii="Arial" w:hAnsi="Arial" w:cs="Arial"/>
        </w:rPr>
        <w:t>syllabic frequency words but not in high</w:t>
      </w:r>
      <w:r>
        <w:rPr>
          <w:rFonts w:ascii="Arial" w:hAnsi="Arial" w:cs="Arial"/>
        </w:rPr>
        <w:t>-</w:t>
      </w:r>
      <w:r w:rsidRPr="00D67362">
        <w:rPr>
          <w:rFonts w:ascii="Arial" w:hAnsi="Arial" w:cs="Arial"/>
        </w:rPr>
        <w:t xml:space="preserve">syllabic frequency words. </w:t>
      </w:r>
      <w:proofErr w:type="spellStart"/>
      <w:r w:rsidRPr="00D67362">
        <w:rPr>
          <w:rFonts w:ascii="Arial" w:hAnsi="Arial" w:cs="Arial"/>
        </w:rPr>
        <w:t>CdAs</w:t>
      </w:r>
      <w:proofErr w:type="spellEnd"/>
      <w:r w:rsidRPr="00D67362">
        <w:rPr>
          <w:rFonts w:ascii="Arial" w:hAnsi="Arial" w:cs="Arial"/>
        </w:rPr>
        <w:t xml:space="preserve"> were more numerous in low</w:t>
      </w:r>
      <w:r>
        <w:rPr>
          <w:rFonts w:ascii="Arial" w:hAnsi="Arial" w:cs="Arial"/>
        </w:rPr>
        <w:t>-</w:t>
      </w:r>
      <w:r w:rsidRPr="00D67362">
        <w:rPr>
          <w:rFonts w:ascii="Arial" w:hAnsi="Arial" w:cs="Arial"/>
        </w:rPr>
        <w:t xml:space="preserve">frequency words. </w:t>
      </w:r>
      <w:r>
        <w:rPr>
          <w:rFonts w:ascii="Arial" w:hAnsi="Arial" w:cs="Arial"/>
        </w:rPr>
        <w:t xml:space="preserve">No effects of the variables were found in the proportion of successful </w:t>
      </w:r>
      <w:proofErr w:type="spellStart"/>
      <w:r>
        <w:rPr>
          <w:rFonts w:ascii="Arial" w:hAnsi="Arial" w:cs="Arial"/>
        </w:rPr>
        <w:t>CdAs</w:t>
      </w:r>
      <w:proofErr w:type="spellEnd"/>
      <w:r>
        <w:rPr>
          <w:rFonts w:ascii="Arial" w:hAnsi="Arial" w:cs="Arial"/>
        </w:rPr>
        <w:t>.</w:t>
      </w:r>
    </w:p>
    <w:p w14:paraId="3DF8F29E" w14:textId="77777777" w:rsidR="00B2181C" w:rsidRPr="00F9232B" w:rsidRDefault="00B2181C" w:rsidP="00252216">
      <w:pPr>
        <w:pStyle w:val="Prrafodelista"/>
        <w:tabs>
          <w:tab w:val="left" w:pos="426"/>
        </w:tabs>
        <w:ind w:left="0"/>
        <w:jc w:val="both"/>
        <w:rPr>
          <w:rFonts w:ascii="Arial" w:hAnsi="Arial" w:cs="Arial"/>
        </w:rPr>
      </w:pPr>
    </w:p>
    <w:p w14:paraId="735627CF" w14:textId="2C577BC8" w:rsidR="000E0FB0" w:rsidRDefault="000E0FB0" w:rsidP="00252216">
      <w:pPr>
        <w:pStyle w:val="Prrafodelista"/>
        <w:numPr>
          <w:ilvl w:val="0"/>
          <w:numId w:val="3"/>
        </w:numPr>
        <w:tabs>
          <w:tab w:val="left" w:pos="426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>W</w:t>
      </w:r>
      <w:r w:rsidRPr="00B93060">
        <w:rPr>
          <w:rFonts w:ascii="Arial" w:hAnsi="Arial" w:cs="Arial"/>
        </w:rPr>
        <w:t>hen we asked ANC to repeat words differing in length that may start with a high or low frequency syllable</w:t>
      </w:r>
      <w:r>
        <w:rPr>
          <w:rFonts w:ascii="Arial" w:hAnsi="Arial" w:cs="Arial"/>
        </w:rPr>
        <w:t xml:space="preserve">, we observed more errors in longer words. </w:t>
      </w:r>
      <w:r w:rsidRPr="00B93060">
        <w:rPr>
          <w:rFonts w:ascii="Arial" w:hAnsi="Arial" w:cs="Arial"/>
        </w:rPr>
        <w:t>Interestingly, length</w:t>
      </w:r>
      <w:r>
        <w:rPr>
          <w:rFonts w:ascii="Arial" w:hAnsi="Arial" w:cs="Arial"/>
        </w:rPr>
        <w:t>,</w:t>
      </w:r>
      <w:r w:rsidRPr="00B9306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slightly moderated by syllabic frequency, continued to </w:t>
      </w:r>
      <w:r w:rsidR="00560C2F">
        <w:rPr>
          <w:rFonts w:ascii="Arial" w:hAnsi="Arial" w:cs="Arial"/>
        </w:rPr>
        <w:t>increase</w:t>
      </w:r>
      <w:r>
        <w:rPr>
          <w:rFonts w:ascii="Arial" w:hAnsi="Arial" w:cs="Arial"/>
        </w:rPr>
        <w:t xml:space="preserve"> the proportion of </w:t>
      </w:r>
      <w:proofErr w:type="spellStart"/>
      <w:r>
        <w:rPr>
          <w:rFonts w:ascii="Arial" w:hAnsi="Arial" w:cs="Arial"/>
        </w:rPr>
        <w:t>CdAs</w:t>
      </w:r>
      <w:proofErr w:type="spellEnd"/>
      <w:r w:rsidR="00560C2F">
        <w:rPr>
          <w:rFonts w:ascii="Arial" w:hAnsi="Arial" w:cs="Arial"/>
        </w:rPr>
        <w:t xml:space="preserve">. In shorter words </w:t>
      </w:r>
      <w:r>
        <w:rPr>
          <w:rFonts w:ascii="Arial" w:hAnsi="Arial" w:cs="Arial"/>
        </w:rPr>
        <w:t xml:space="preserve">the proportion of successful </w:t>
      </w:r>
      <w:proofErr w:type="spellStart"/>
      <w:r>
        <w:rPr>
          <w:rFonts w:ascii="Arial" w:hAnsi="Arial" w:cs="Arial"/>
        </w:rPr>
        <w:t>CdAs</w:t>
      </w:r>
      <w:proofErr w:type="spellEnd"/>
      <w:r w:rsidR="00560C2F">
        <w:rPr>
          <w:rFonts w:ascii="Arial" w:hAnsi="Arial" w:cs="Arial"/>
        </w:rPr>
        <w:t xml:space="preserve"> was larger</w:t>
      </w:r>
      <w:r>
        <w:rPr>
          <w:rFonts w:ascii="Arial" w:hAnsi="Arial" w:cs="Arial"/>
        </w:rPr>
        <w:t xml:space="preserve">. </w:t>
      </w:r>
    </w:p>
    <w:p w14:paraId="7C597355" w14:textId="77777777" w:rsidR="00B2181C" w:rsidRDefault="00B2181C" w:rsidP="00252216">
      <w:pPr>
        <w:pStyle w:val="Prrafodelista"/>
        <w:tabs>
          <w:tab w:val="left" w:pos="426"/>
        </w:tabs>
        <w:ind w:left="0"/>
        <w:jc w:val="both"/>
        <w:rPr>
          <w:rFonts w:ascii="Arial" w:hAnsi="Arial" w:cs="Arial"/>
        </w:rPr>
      </w:pPr>
    </w:p>
    <w:p w14:paraId="7F59F3F3" w14:textId="32B0B606" w:rsidR="00560C2F" w:rsidRPr="00B93060" w:rsidRDefault="00560C2F" w:rsidP="00252216">
      <w:pPr>
        <w:pStyle w:val="Prrafodelista"/>
        <w:numPr>
          <w:ilvl w:val="0"/>
          <w:numId w:val="3"/>
        </w:numPr>
        <w:tabs>
          <w:tab w:val="left" w:pos="426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P</w:t>
      </w:r>
      <w:r w:rsidRPr="007516A2">
        <w:rPr>
          <w:rFonts w:ascii="Arial" w:hAnsi="Arial" w:cs="Arial"/>
        </w:rPr>
        <w:t>seudoword</w:t>
      </w:r>
      <w:r>
        <w:rPr>
          <w:rFonts w:ascii="Arial" w:hAnsi="Arial" w:cs="Arial"/>
        </w:rPr>
        <w:t xml:space="preserve"> repetition</w:t>
      </w:r>
      <w:r w:rsidRPr="007516A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was modulated </w:t>
      </w:r>
      <w:r w:rsidRPr="007516A2">
        <w:rPr>
          <w:rFonts w:ascii="Arial" w:hAnsi="Arial" w:cs="Arial"/>
        </w:rPr>
        <w:t>by length</w:t>
      </w:r>
      <w:r>
        <w:rPr>
          <w:rFonts w:ascii="Arial" w:hAnsi="Arial" w:cs="Arial"/>
        </w:rPr>
        <w:t xml:space="preserve"> and syllabic frequency, shorter stimuli and those composed of higher syllabic frequency pseudowords facilitated repetition. Although the proportion of </w:t>
      </w:r>
      <w:proofErr w:type="spellStart"/>
      <w:r>
        <w:rPr>
          <w:rFonts w:ascii="Arial" w:hAnsi="Arial" w:cs="Arial"/>
        </w:rPr>
        <w:t>CdAs</w:t>
      </w:r>
      <w:proofErr w:type="spellEnd"/>
      <w:r>
        <w:rPr>
          <w:rFonts w:ascii="Arial" w:hAnsi="Arial" w:cs="Arial"/>
        </w:rPr>
        <w:t xml:space="preserve"> showed a trend to increases with length, this effect was non-significant. Again, the probability of getting a successful </w:t>
      </w:r>
      <w:proofErr w:type="spellStart"/>
      <w:r>
        <w:rPr>
          <w:rFonts w:ascii="Arial" w:hAnsi="Arial" w:cs="Arial"/>
        </w:rPr>
        <w:t>CdA</w:t>
      </w:r>
      <w:proofErr w:type="spellEnd"/>
      <w:r>
        <w:rPr>
          <w:rFonts w:ascii="Arial" w:hAnsi="Arial" w:cs="Arial"/>
        </w:rPr>
        <w:t xml:space="preserve"> was larger in shorter words. </w:t>
      </w:r>
    </w:p>
    <w:p w14:paraId="3498178A" w14:textId="77777777" w:rsidR="00FD3E97" w:rsidRDefault="00FD3E97" w:rsidP="00252216">
      <w:pPr>
        <w:jc w:val="both"/>
        <w:rPr>
          <w:rFonts w:ascii="Arial" w:hAnsi="Arial" w:cs="Arial"/>
        </w:rPr>
      </w:pPr>
    </w:p>
    <w:p w14:paraId="0CEE5288" w14:textId="77777777" w:rsidR="00FD3E97" w:rsidRPr="00731BD8" w:rsidRDefault="00FD3E97" w:rsidP="00252216">
      <w:pPr>
        <w:jc w:val="both"/>
        <w:rPr>
          <w:rFonts w:ascii="Arial" w:hAnsi="Arial" w:cs="Arial"/>
          <w:b/>
        </w:rPr>
      </w:pPr>
    </w:p>
    <w:p w14:paraId="48892F30" w14:textId="23E2E180" w:rsidR="00A01E84" w:rsidRDefault="00AE4080" w:rsidP="00252216">
      <w:pPr>
        <w:jc w:val="both"/>
        <w:rPr>
          <w:rFonts w:ascii="Arial" w:hAnsi="Arial" w:cs="Arial"/>
          <w:b/>
        </w:rPr>
      </w:pPr>
      <w:r w:rsidRPr="00731BD8">
        <w:rPr>
          <w:rFonts w:ascii="Arial" w:hAnsi="Arial" w:cs="Arial"/>
          <w:b/>
        </w:rPr>
        <w:t>Conclusions</w:t>
      </w:r>
      <w:r w:rsidR="00F800F3" w:rsidRPr="00731BD8">
        <w:rPr>
          <w:rFonts w:ascii="Arial" w:hAnsi="Arial" w:cs="Arial"/>
          <w:b/>
        </w:rPr>
        <w:t xml:space="preserve"> </w:t>
      </w:r>
    </w:p>
    <w:p w14:paraId="7602C634" w14:textId="354EFCE8" w:rsidR="00540770" w:rsidRDefault="00540770" w:rsidP="0025221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ANC correct responses increased with length; lexical frequency was relevant only for words with a first syllable of low-frequency but not high-frequency.</w:t>
      </w:r>
      <w:r w:rsidR="00B2181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In pseudowords both longer stimuli and low</w:t>
      </w:r>
      <w:r w:rsidR="00AB59B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syllabic frequency increased errors. Naming caused more errors that repetition or reading.</w:t>
      </w:r>
    </w:p>
    <w:p w14:paraId="637AB0A0" w14:textId="77777777" w:rsidR="00540770" w:rsidRDefault="00540770" w:rsidP="0025221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14:paraId="74D6CE27" w14:textId="406CD3B2" w:rsidR="00540770" w:rsidRDefault="00540770" w:rsidP="0025221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Length (longer words) and (low) lexical frequency clearly increased the proportion of </w:t>
      </w:r>
      <w:proofErr w:type="spellStart"/>
      <w:r>
        <w:rPr>
          <w:rFonts w:ascii="Arial" w:hAnsi="Arial" w:cs="Arial"/>
        </w:rPr>
        <w:t>CdAs</w:t>
      </w:r>
      <w:proofErr w:type="spellEnd"/>
      <w:r>
        <w:rPr>
          <w:rFonts w:ascii="Arial" w:hAnsi="Arial" w:cs="Arial"/>
        </w:rPr>
        <w:t xml:space="preserve"> in words, with syllabic frequency not showing a clear role. In pseudowords, length was only a marginal predictor of </w:t>
      </w:r>
      <w:proofErr w:type="spellStart"/>
      <w:r>
        <w:rPr>
          <w:rFonts w:ascii="Arial" w:hAnsi="Arial" w:cs="Arial"/>
        </w:rPr>
        <w:t>CdAs</w:t>
      </w:r>
      <w:proofErr w:type="spellEnd"/>
      <w:r>
        <w:rPr>
          <w:rFonts w:ascii="Arial" w:hAnsi="Arial" w:cs="Arial"/>
        </w:rPr>
        <w:t xml:space="preserve">, with no role for syllabic frequency. Reading, as it makes more disposable accessing to the phonological information of the word, showed more proportion of </w:t>
      </w:r>
      <w:proofErr w:type="spellStart"/>
      <w:r>
        <w:rPr>
          <w:rFonts w:ascii="Arial" w:hAnsi="Arial" w:cs="Arial"/>
        </w:rPr>
        <w:t>CdAs</w:t>
      </w:r>
      <w:proofErr w:type="spellEnd"/>
      <w:r>
        <w:rPr>
          <w:rFonts w:ascii="Arial" w:hAnsi="Arial" w:cs="Arial"/>
        </w:rPr>
        <w:t xml:space="preserve"> than repetition.</w:t>
      </w:r>
    </w:p>
    <w:p w14:paraId="6FAF9AD0" w14:textId="77777777" w:rsidR="00540770" w:rsidRDefault="00540770" w:rsidP="00252216">
      <w:pPr>
        <w:jc w:val="both"/>
        <w:rPr>
          <w:rFonts w:ascii="Arial" w:hAnsi="Arial" w:cs="Arial"/>
        </w:rPr>
      </w:pPr>
    </w:p>
    <w:p w14:paraId="6B93798F" w14:textId="77777777" w:rsidR="00B2181C" w:rsidRDefault="00540770" w:rsidP="0025221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 getting successful </w:t>
      </w:r>
      <w:proofErr w:type="spellStart"/>
      <w:r>
        <w:rPr>
          <w:rFonts w:ascii="Arial" w:hAnsi="Arial" w:cs="Arial"/>
        </w:rPr>
        <w:t>CdAs</w:t>
      </w:r>
      <w:proofErr w:type="spellEnd"/>
      <w:r>
        <w:rPr>
          <w:rFonts w:ascii="Arial" w:hAnsi="Arial" w:cs="Arial"/>
        </w:rPr>
        <w:t xml:space="preserve"> length arose as the more relevant variable both in words and pseudowords: successful responses were more probable in shorter stimuli. Successful </w:t>
      </w:r>
      <w:proofErr w:type="spellStart"/>
      <w:r>
        <w:rPr>
          <w:rFonts w:ascii="Arial" w:hAnsi="Arial" w:cs="Arial"/>
        </w:rPr>
        <w:t>CdAs</w:t>
      </w:r>
      <w:proofErr w:type="spellEnd"/>
      <w:r>
        <w:rPr>
          <w:rFonts w:ascii="Arial" w:hAnsi="Arial" w:cs="Arial"/>
        </w:rPr>
        <w:t xml:space="preserve"> were less frequent in naming, what can suggest a contribution of a lexical impairment in ANC.</w:t>
      </w:r>
    </w:p>
    <w:p w14:paraId="315DDD09" w14:textId="77777777" w:rsidR="00B2181C" w:rsidRDefault="00B2181C" w:rsidP="00252216">
      <w:pPr>
        <w:jc w:val="both"/>
        <w:rPr>
          <w:rFonts w:ascii="Arial" w:hAnsi="Arial" w:cs="Arial"/>
        </w:rPr>
      </w:pPr>
    </w:p>
    <w:p w14:paraId="5EED0A39" w14:textId="2091772D" w:rsidR="00AB59B6" w:rsidRDefault="00AB59B6" w:rsidP="00252216">
      <w:pPr>
        <w:jc w:val="both"/>
        <w:rPr>
          <w:rFonts w:ascii="Arial" w:hAnsi="Arial" w:cs="Arial"/>
          <w:bCs/>
        </w:rPr>
      </w:pPr>
      <w:r w:rsidRPr="00AB59B6">
        <w:rPr>
          <w:rFonts w:ascii="Arial" w:hAnsi="Arial" w:cs="Arial"/>
          <w:bCs/>
        </w:rPr>
        <w:t xml:space="preserve">It seems that the variables that modulate the emergence of </w:t>
      </w:r>
      <w:proofErr w:type="spellStart"/>
      <w:r w:rsidRPr="00AB59B6">
        <w:rPr>
          <w:rFonts w:ascii="Arial" w:hAnsi="Arial" w:cs="Arial"/>
          <w:bCs/>
        </w:rPr>
        <w:t>CdAs</w:t>
      </w:r>
      <w:proofErr w:type="spellEnd"/>
      <w:r w:rsidRPr="00AB59B6">
        <w:rPr>
          <w:rFonts w:ascii="Arial" w:hAnsi="Arial" w:cs="Arial"/>
          <w:bCs/>
        </w:rPr>
        <w:t xml:space="preserve"> are the same as those that allow their "rescue", in essence the </w:t>
      </w:r>
      <w:r>
        <w:rPr>
          <w:rFonts w:ascii="Arial" w:hAnsi="Arial" w:cs="Arial"/>
          <w:bCs/>
        </w:rPr>
        <w:t>above-mentioned</w:t>
      </w:r>
      <w:r w:rsidRPr="00AB59B6">
        <w:rPr>
          <w:rFonts w:ascii="Arial" w:hAnsi="Arial" w:cs="Arial"/>
          <w:bCs/>
        </w:rPr>
        <w:t xml:space="preserve"> variables.</w:t>
      </w:r>
    </w:p>
    <w:p w14:paraId="6F848403" w14:textId="77777777" w:rsidR="00AB59B6" w:rsidRPr="00731BD8" w:rsidRDefault="00AB59B6" w:rsidP="00252216">
      <w:pPr>
        <w:jc w:val="both"/>
        <w:rPr>
          <w:rFonts w:ascii="Arial" w:hAnsi="Arial" w:cs="Arial"/>
        </w:rPr>
      </w:pPr>
    </w:p>
    <w:p w14:paraId="45859557" w14:textId="5151EEC4" w:rsidR="007F0385" w:rsidRPr="00731BD8" w:rsidRDefault="007F0385" w:rsidP="00252216">
      <w:pPr>
        <w:jc w:val="both"/>
        <w:rPr>
          <w:rFonts w:ascii="Arial" w:hAnsi="Arial" w:cs="Arial"/>
          <w:b/>
        </w:rPr>
      </w:pPr>
      <w:r w:rsidRPr="00731BD8">
        <w:rPr>
          <w:rFonts w:ascii="Arial" w:hAnsi="Arial" w:cs="Arial"/>
          <w:b/>
        </w:rPr>
        <w:t>References</w:t>
      </w:r>
    </w:p>
    <w:p w14:paraId="6E519570" w14:textId="6C5C1F04" w:rsidR="00157D5F" w:rsidRDefault="00157D5F" w:rsidP="00252216">
      <w:pPr>
        <w:ind w:left="708" w:hanging="708"/>
        <w:jc w:val="both"/>
        <w:rPr>
          <w:rFonts w:ascii="Arial" w:hAnsi="Arial" w:cs="Arial"/>
        </w:rPr>
      </w:pPr>
      <w:r w:rsidRPr="00A67F99">
        <w:rPr>
          <w:rFonts w:ascii="Arial" w:hAnsi="Arial" w:cs="Arial"/>
        </w:rPr>
        <w:t xml:space="preserve">Nickels, L., &amp; Howard, D. (1995). Phonological Errors in Aphasic Naming: Comprehension, Monitoring and Lexicality. </w:t>
      </w:r>
      <w:r w:rsidRPr="00A67F99">
        <w:rPr>
          <w:rFonts w:ascii="Arial" w:hAnsi="Arial" w:cs="Arial"/>
          <w:i/>
          <w:iCs/>
        </w:rPr>
        <w:t>Cortex</w:t>
      </w:r>
      <w:r w:rsidRPr="00A67F99">
        <w:rPr>
          <w:rFonts w:ascii="Arial" w:hAnsi="Arial" w:cs="Arial"/>
        </w:rPr>
        <w:t xml:space="preserve">, </w:t>
      </w:r>
      <w:r w:rsidRPr="00A67F99">
        <w:rPr>
          <w:rFonts w:ascii="Arial" w:hAnsi="Arial" w:cs="Arial"/>
          <w:i/>
          <w:iCs/>
        </w:rPr>
        <w:t>31</w:t>
      </w:r>
      <w:r w:rsidRPr="00A67F99">
        <w:rPr>
          <w:rFonts w:ascii="Arial" w:hAnsi="Arial" w:cs="Arial"/>
        </w:rPr>
        <w:t>(2), 209–237.</w:t>
      </w:r>
    </w:p>
    <w:p w14:paraId="57133EB9" w14:textId="77777777" w:rsidR="007C492A" w:rsidRPr="00A67F99" w:rsidRDefault="007C492A" w:rsidP="00252216">
      <w:pPr>
        <w:ind w:left="708" w:hanging="708"/>
        <w:jc w:val="both"/>
        <w:rPr>
          <w:rFonts w:ascii="Arial" w:hAnsi="Arial" w:cs="Arial"/>
        </w:rPr>
      </w:pPr>
      <w:r w:rsidRPr="007C492A">
        <w:rPr>
          <w:rFonts w:ascii="Arial" w:hAnsi="Arial" w:cs="Arial"/>
        </w:rPr>
        <w:t xml:space="preserve">Snodgrass, J. G., &amp; </w:t>
      </w:r>
      <w:proofErr w:type="spellStart"/>
      <w:r w:rsidRPr="007C492A">
        <w:rPr>
          <w:rFonts w:ascii="Arial" w:hAnsi="Arial" w:cs="Arial"/>
        </w:rPr>
        <w:t>Vanderwart</w:t>
      </w:r>
      <w:proofErr w:type="spellEnd"/>
      <w:r w:rsidRPr="007C492A">
        <w:rPr>
          <w:rFonts w:ascii="Arial" w:hAnsi="Arial" w:cs="Arial"/>
        </w:rPr>
        <w:t>, M. (1980). A standardized set of 260 pictures: Norms for name agreement, image agreement, familiarity, and visual complexity. Journal of Experimental Psychology: Human Learning and Memory, 6(2), 174–215.</w:t>
      </w:r>
    </w:p>
    <w:p w14:paraId="734D239E" w14:textId="7A2F8662" w:rsidR="00157D5F" w:rsidRDefault="00157D5F" w:rsidP="00252216">
      <w:pPr>
        <w:ind w:left="708" w:hanging="708"/>
        <w:jc w:val="both"/>
        <w:rPr>
          <w:rFonts w:ascii="Arial" w:hAnsi="Arial" w:cs="Arial"/>
        </w:rPr>
      </w:pPr>
      <w:r w:rsidRPr="00A67F99">
        <w:rPr>
          <w:rFonts w:ascii="Arial" w:hAnsi="Arial" w:cs="Arial"/>
        </w:rPr>
        <w:t xml:space="preserve">Ueno, T., &amp; </w:t>
      </w:r>
      <w:proofErr w:type="spellStart"/>
      <w:r w:rsidRPr="00A67F99">
        <w:rPr>
          <w:rFonts w:ascii="Arial" w:hAnsi="Arial" w:cs="Arial"/>
        </w:rPr>
        <w:t>Lambon</w:t>
      </w:r>
      <w:proofErr w:type="spellEnd"/>
      <w:r w:rsidRPr="00A67F99">
        <w:rPr>
          <w:rFonts w:ascii="Arial" w:hAnsi="Arial" w:cs="Arial"/>
        </w:rPr>
        <w:t xml:space="preserve"> Ralph, M. A. (2013). The roles of the "ventral" semantic and "dorsal" pathways in </w:t>
      </w:r>
      <w:proofErr w:type="spellStart"/>
      <w:r w:rsidRPr="00A67F99">
        <w:rPr>
          <w:rFonts w:ascii="Arial" w:hAnsi="Arial" w:cs="Arial"/>
        </w:rPr>
        <w:t>conduite</w:t>
      </w:r>
      <w:proofErr w:type="spellEnd"/>
      <w:r w:rsidRPr="00A67F99">
        <w:rPr>
          <w:rFonts w:ascii="Arial" w:hAnsi="Arial" w:cs="Arial"/>
        </w:rPr>
        <w:t xml:space="preserve"> </w:t>
      </w:r>
      <w:proofErr w:type="spellStart"/>
      <w:r w:rsidRPr="00A67F99">
        <w:rPr>
          <w:rFonts w:ascii="Arial" w:hAnsi="Arial" w:cs="Arial"/>
        </w:rPr>
        <w:t>d'approche</w:t>
      </w:r>
      <w:proofErr w:type="spellEnd"/>
      <w:r w:rsidRPr="00A67F99">
        <w:rPr>
          <w:rFonts w:ascii="Arial" w:hAnsi="Arial" w:cs="Arial"/>
        </w:rPr>
        <w:t xml:space="preserve">: a </w:t>
      </w:r>
      <w:proofErr w:type="spellStart"/>
      <w:r w:rsidRPr="00A67F99">
        <w:rPr>
          <w:rFonts w:ascii="Arial" w:hAnsi="Arial" w:cs="Arial"/>
        </w:rPr>
        <w:t>neuroanatomically</w:t>
      </w:r>
      <w:proofErr w:type="spellEnd"/>
      <w:r w:rsidRPr="00A67F99">
        <w:rPr>
          <w:rFonts w:ascii="Arial" w:hAnsi="Arial" w:cs="Arial"/>
        </w:rPr>
        <w:t>-constrained computational modeling investigation. </w:t>
      </w:r>
      <w:r w:rsidRPr="00A67F99">
        <w:rPr>
          <w:rFonts w:ascii="Arial" w:hAnsi="Arial" w:cs="Arial"/>
          <w:i/>
          <w:iCs/>
        </w:rPr>
        <w:t>Frontiers in Human Neuroscience</w:t>
      </w:r>
      <w:r w:rsidRPr="00A67F99">
        <w:rPr>
          <w:rFonts w:ascii="Arial" w:hAnsi="Arial" w:cs="Arial"/>
        </w:rPr>
        <w:t>, </w:t>
      </w:r>
      <w:r w:rsidRPr="00A67F99">
        <w:rPr>
          <w:rFonts w:ascii="Arial" w:hAnsi="Arial" w:cs="Arial"/>
          <w:i/>
          <w:iCs/>
        </w:rPr>
        <w:t>7</w:t>
      </w:r>
      <w:r w:rsidRPr="00A67F99">
        <w:rPr>
          <w:rFonts w:ascii="Arial" w:hAnsi="Arial" w:cs="Arial"/>
        </w:rPr>
        <w:t>, 422.</w:t>
      </w:r>
    </w:p>
    <w:p w14:paraId="39595D54" w14:textId="77777777" w:rsidR="00AE4080" w:rsidRPr="00731BD8" w:rsidRDefault="00AE4080" w:rsidP="00252216">
      <w:pPr>
        <w:jc w:val="both"/>
        <w:rPr>
          <w:rFonts w:ascii="Arial" w:hAnsi="Arial" w:cs="Arial"/>
        </w:rPr>
      </w:pPr>
    </w:p>
    <w:p w14:paraId="2D5726B6" w14:textId="7A658503" w:rsidR="006C6BA2" w:rsidRPr="00731BD8" w:rsidRDefault="006C6BA2" w:rsidP="00252216">
      <w:pPr>
        <w:jc w:val="both"/>
        <w:rPr>
          <w:rFonts w:ascii="Arial" w:hAnsi="Arial" w:cs="Arial"/>
          <w:b/>
        </w:rPr>
      </w:pPr>
      <w:r w:rsidRPr="00731BD8">
        <w:rPr>
          <w:rFonts w:ascii="Arial" w:hAnsi="Arial" w:cs="Arial"/>
          <w:b/>
        </w:rPr>
        <w:t>Acknowledgments</w:t>
      </w:r>
    </w:p>
    <w:p w14:paraId="147664CA" w14:textId="2C0F52E3" w:rsidR="00935A18" w:rsidRPr="00493299" w:rsidRDefault="00935A18" w:rsidP="00252216">
      <w:pPr>
        <w:jc w:val="both"/>
        <w:rPr>
          <w:rFonts w:ascii="Arial" w:hAnsi="Arial" w:cs="Arial"/>
        </w:rPr>
      </w:pPr>
      <w:r w:rsidRPr="007C492A">
        <w:rPr>
          <w:rFonts w:ascii="Arial" w:hAnsi="Arial" w:cs="Arial"/>
        </w:rPr>
        <w:t xml:space="preserve">IGC has been funded by a PhD scholarship from the Universidad de Málaga. This research was also partially funded by a grant from the Junta de Andalucía </w:t>
      </w:r>
      <w:r w:rsidR="0002043A" w:rsidRPr="007C492A">
        <w:rPr>
          <w:rFonts w:ascii="Arial" w:hAnsi="Arial" w:cs="Arial"/>
        </w:rPr>
        <w:t>ProyExcel_00744.</w:t>
      </w:r>
    </w:p>
    <w:p w14:paraId="6BD7FBFE" w14:textId="49EBCA62" w:rsidR="00D82717" w:rsidRDefault="00D82717" w:rsidP="00252216">
      <w:pPr>
        <w:jc w:val="both"/>
        <w:rPr>
          <w:rFonts w:ascii="Arial" w:hAnsi="Arial" w:cs="Arial"/>
        </w:rPr>
      </w:pPr>
    </w:p>
    <w:p w14:paraId="045EFEAB" w14:textId="77777777" w:rsidR="00B2181C" w:rsidRDefault="00B2181C" w:rsidP="00252216">
      <w:pPr>
        <w:jc w:val="both"/>
        <w:rPr>
          <w:rFonts w:ascii="Arial" w:hAnsi="Arial" w:cs="Arial"/>
        </w:rPr>
      </w:pPr>
    </w:p>
    <w:p w14:paraId="0E4C2444" w14:textId="77777777" w:rsidR="00B2181C" w:rsidRDefault="00B2181C" w:rsidP="00B2181C">
      <w:pPr>
        <w:rPr>
          <w:rFonts w:ascii="Arial" w:hAnsi="Arial" w:cs="Arial"/>
        </w:rPr>
      </w:pPr>
    </w:p>
    <w:p w14:paraId="18954A67" w14:textId="77777777" w:rsidR="00B2181C" w:rsidRDefault="00B2181C" w:rsidP="00B2181C">
      <w:pPr>
        <w:rPr>
          <w:rFonts w:ascii="Arial" w:hAnsi="Arial" w:cs="Arial"/>
        </w:rPr>
      </w:pPr>
    </w:p>
    <w:p w14:paraId="5DEA843D" w14:textId="77777777" w:rsidR="00B2181C" w:rsidRDefault="00B2181C" w:rsidP="00B2181C">
      <w:pPr>
        <w:rPr>
          <w:rFonts w:ascii="Arial" w:hAnsi="Arial" w:cs="Arial"/>
        </w:rPr>
      </w:pPr>
    </w:p>
    <w:p w14:paraId="15505946" w14:textId="77777777" w:rsidR="00B2181C" w:rsidRPr="007C492A" w:rsidRDefault="00B2181C" w:rsidP="00B2181C">
      <w:pPr>
        <w:rPr>
          <w:rFonts w:ascii="Arial" w:hAnsi="Arial" w:cs="Arial"/>
        </w:rPr>
      </w:pPr>
    </w:p>
    <w:p w14:paraId="1A17EDC4" w14:textId="77777777" w:rsidR="00B2181C" w:rsidRPr="007C492A" w:rsidRDefault="00B2181C" w:rsidP="00B2181C">
      <w:pPr>
        <w:rPr>
          <w:rFonts w:ascii="Arial" w:hAnsi="Arial" w:cs="Arial"/>
        </w:rPr>
      </w:pPr>
      <w:r w:rsidRPr="007C492A">
        <w:rPr>
          <w:rFonts w:ascii="Arial" w:hAnsi="Arial" w:cs="Arial"/>
        </w:rPr>
        <w:t>Table 1. Studies in the work.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830"/>
        <w:gridCol w:w="8746"/>
      </w:tblGrid>
      <w:tr w:rsidR="00B2181C" w:rsidRPr="007C492A" w14:paraId="7E037850" w14:textId="77777777" w:rsidTr="00B4392B">
        <w:tc>
          <w:tcPr>
            <w:tcW w:w="266" w:type="pct"/>
          </w:tcPr>
          <w:p w14:paraId="2309405C" w14:textId="77777777" w:rsidR="00B2181C" w:rsidRPr="007C492A" w:rsidRDefault="00B2181C" w:rsidP="00B4392B">
            <w:pPr>
              <w:rPr>
                <w:rFonts w:ascii="Arial" w:hAnsi="Arial" w:cs="Arial"/>
              </w:rPr>
            </w:pPr>
            <w:r w:rsidRPr="007C492A">
              <w:rPr>
                <w:rFonts w:ascii="Arial" w:hAnsi="Arial" w:cs="Arial"/>
              </w:rPr>
              <w:t>Study</w:t>
            </w:r>
          </w:p>
        </w:tc>
        <w:tc>
          <w:tcPr>
            <w:tcW w:w="4734" w:type="pct"/>
          </w:tcPr>
          <w:p w14:paraId="34F6E031" w14:textId="77777777" w:rsidR="00B2181C" w:rsidRPr="007C492A" w:rsidRDefault="00B2181C" w:rsidP="00B4392B">
            <w:pPr>
              <w:rPr>
                <w:rFonts w:ascii="Arial" w:hAnsi="Arial" w:cs="Arial"/>
              </w:rPr>
            </w:pPr>
            <w:r w:rsidRPr="007C492A">
              <w:rPr>
                <w:rFonts w:ascii="Arial" w:hAnsi="Arial" w:cs="Arial"/>
              </w:rPr>
              <w:t>Materials</w:t>
            </w:r>
          </w:p>
        </w:tc>
      </w:tr>
      <w:tr w:rsidR="00B2181C" w:rsidRPr="007C492A" w14:paraId="75714F44" w14:textId="77777777" w:rsidTr="00B4392B">
        <w:tc>
          <w:tcPr>
            <w:tcW w:w="266" w:type="pct"/>
          </w:tcPr>
          <w:p w14:paraId="662B7DF6" w14:textId="77777777" w:rsidR="00B2181C" w:rsidRPr="007C492A" w:rsidRDefault="00B2181C" w:rsidP="00B4392B">
            <w:pPr>
              <w:rPr>
                <w:rFonts w:ascii="Arial" w:hAnsi="Arial" w:cs="Arial"/>
              </w:rPr>
            </w:pPr>
            <w:r w:rsidRPr="007C492A">
              <w:rPr>
                <w:rFonts w:ascii="Arial" w:hAnsi="Arial" w:cs="Arial"/>
              </w:rPr>
              <w:t>(1)</w:t>
            </w:r>
          </w:p>
        </w:tc>
        <w:tc>
          <w:tcPr>
            <w:tcW w:w="4734" w:type="pct"/>
          </w:tcPr>
          <w:p w14:paraId="2D8C2B99" w14:textId="77777777" w:rsidR="00B2181C" w:rsidRPr="007C492A" w:rsidRDefault="00B2181C" w:rsidP="00B4392B">
            <w:pPr>
              <w:rPr>
                <w:rFonts w:ascii="Arial" w:hAnsi="Arial" w:cs="Arial"/>
              </w:rPr>
            </w:pPr>
            <w:r w:rsidRPr="007C492A">
              <w:rPr>
                <w:rFonts w:ascii="Arial" w:hAnsi="Arial" w:cs="Arial"/>
              </w:rPr>
              <w:t xml:space="preserve">Naming, repetition, and reading of 240 (out of 260) Snodgrass and </w:t>
            </w:r>
            <w:proofErr w:type="spellStart"/>
            <w:r w:rsidRPr="007C492A">
              <w:rPr>
                <w:rFonts w:ascii="Arial" w:hAnsi="Arial" w:cs="Arial"/>
              </w:rPr>
              <w:t>Vanderwart</w:t>
            </w:r>
            <w:proofErr w:type="spellEnd"/>
            <w:r w:rsidRPr="007C492A">
              <w:rPr>
                <w:rFonts w:ascii="Arial" w:hAnsi="Arial" w:cs="Arial"/>
              </w:rPr>
              <w:t xml:space="preserve"> (1980) pictures</w:t>
            </w:r>
          </w:p>
        </w:tc>
      </w:tr>
      <w:tr w:rsidR="00B2181C" w:rsidRPr="007C492A" w14:paraId="3952ACED" w14:textId="77777777" w:rsidTr="00B4392B">
        <w:tc>
          <w:tcPr>
            <w:tcW w:w="266" w:type="pct"/>
          </w:tcPr>
          <w:p w14:paraId="16FAD6DF" w14:textId="77777777" w:rsidR="00B2181C" w:rsidRPr="007C492A" w:rsidRDefault="00B2181C" w:rsidP="00B4392B">
            <w:pPr>
              <w:rPr>
                <w:rFonts w:ascii="Arial" w:hAnsi="Arial" w:cs="Arial"/>
              </w:rPr>
            </w:pPr>
            <w:r w:rsidRPr="007C492A">
              <w:rPr>
                <w:rFonts w:ascii="Arial" w:hAnsi="Arial" w:cs="Arial"/>
              </w:rPr>
              <w:t>(2)</w:t>
            </w:r>
          </w:p>
        </w:tc>
        <w:tc>
          <w:tcPr>
            <w:tcW w:w="4734" w:type="pct"/>
          </w:tcPr>
          <w:p w14:paraId="3011E388" w14:textId="77777777" w:rsidR="00B2181C" w:rsidRPr="007C492A" w:rsidRDefault="00B2181C" w:rsidP="00B4392B">
            <w:pPr>
              <w:rPr>
                <w:rFonts w:ascii="Arial" w:hAnsi="Arial" w:cs="Arial"/>
              </w:rPr>
            </w:pPr>
            <w:r w:rsidRPr="007C492A">
              <w:rPr>
                <w:rFonts w:ascii="Arial" w:hAnsi="Arial" w:cs="Arial"/>
              </w:rPr>
              <w:t>Repetition of 3-syllable words, varying in lexical frequency and 1</w:t>
            </w:r>
            <w:r w:rsidRPr="007C492A">
              <w:rPr>
                <w:rFonts w:ascii="Arial" w:hAnsi="Arial" w:cs="Arial"/>
                <w:vertAlign w:val="superscript"/>
              </w:rPr>
              <w:t>st</w:t>
            </w:r>
            <w:r w:rsidRPr="007C492A">
              <w:rPr>
                <w:rFonts w:ascii="Arial" w:hAnsi="Arial" w:cs="Arial"/>
              </w:rPr>
              <w:t xml:space="preserve"> syllable frequency</w:t>
            </w:r>
          </w:p>
        </w:tc>
      </w:tr>
      <w:tr w:rsidR="00B2181C" w:rsidRPr="007C492A" w14:paraId="03CEB070" w14:textId="77777777" w:rsidTr="00B4392B">
        <w:tc>
          <w:tcPr>
            <w:tcW w:w="266" w:type="pct"/>
          </w:tcPr>
          <w:p w14:paraId="33C0D5BE" w14:textId="77777777" w:rsidR="00B2181C" w:rsidRPr="007C492A" w:rsidRDefault="00B2181C" w:rsidP="00B4392B">
            <w:pPr>
              <w:rPr>
                <w:rFonts w:ascii="Arial" w:hAnsi="Arial" w:cs="Arial"/>
              </w:rPr>
            </w:pPr>
            <w:r w:rsidRPr="007C492A">
              <w:rPr>
                <w:rFonts w:ascii="Arial" w:hAnsi="Arial" w:cs="Arial"/>
              </w:rPr>
              <w:t>(3)</w:t>
            </w:r>
          </w:p>
        </w:tc>
        <w:tc>
          <w:tcPr>
            <w:tcW w:w="4734" w:type="pct"/>
          </w:tcPr>
          <w:p w14:paraId="07D4A51B" w14:textId="77777777" w:rsidR="00B2181C" w:rsidRPr="007C492A" w:rsidRDefault="00B2181C" w:rsidP="00B4392B">
            <w:pPr>
              <w:rPr>
                <w:rFonts w:ascii="Arial" w:hAnsi="Arial" w:cs="Arial"/>
              </w:rPr>
            </w:pPr>
            <w:r w:rsidRPr="007C492A">
              <w:rPr>
                <w:rFonts w:ascii="Arial" w:hAnsi="Arial" w:cs="Arial"/>
              </w:rPr>
              <w:t>Repetition of words of increasing length varying in the frequency of the 1</w:t>
            </w:r>
            <w:r w:rsidRPr="007C492A">
              <w:rPr>
                <w:rFonts w:ascii="Arial" w:hAnsi="Arial" w:cs="Arial"/>
                <w:vertAlign w:val="superscript"/>
              </w:rPr>
              <w:t>st</w:t>
            </w:r>
            <w:r w:rsidRPr="007C492A">
              <w:rPr>
                <w:rFonts w:ascii="Arial" w:hAnsi="Arial" w:cs="Arial"/>
              </w:rPr>
              <w:t xml:space="preserve"> syllable</w:t>
            </w:r>
          </w:p>
        </w:tc>
      </w:tr>
      <w:tr w:rsidR="00B2181C" w:rsidRPr="007C492A" w14:paraId="21B3556F" w14:textId="77777777" w:rsidTr="00B4392B">
        <w:tc>
          <w:tcPr>
            <w:tcW w:w="266" w:type="pct"/>
          </w:tcPr>
          <w:p w14:paraId="2B5371EF" w14:textId="77777777" w:rsidR="00B2181C" w:rsidRPr="007C492A" w:rsidRDefault="00B2181C" w:rsidP="00B4392B">
            <w:pPr>
              <w:rPr>
                <w:rFonts w:ascii="Arial" w:hAnsi="Arial" w:cs="Arial"/>
              </w:rPr>
            </w:pPr>
            <w:r w:rsidRPr="007C492A">
              <w:rPr>
                <w:rFonts w:ascii="Arial" w:hAnsi="Arial" w:cs="Arial"/>
              </w:rPr>
              <w:t>(4)</w:t>
            </w:r>
          </w:p>
        </w:tc>
        <w:tc>
          <w:tcPr>
            <w:tcW w:w="4734" w:type="pct"/>
          </w:tcPr>
          <w:p w14:paraId="3B46AEF9" w14:textId="77777777" w:rsidR="00B2181C" w:rsidRPr="007C492A" w:rsidRDefault="00B2181C" w:rsidP="00B4392B">
            <w:pPr>
              <w:rPr>
                <w:rFonts w:ascii="Arial" w:hAnsi="Arial" w:cs="Arial"/>
              </w:rPr>
            </w:pPr>
            <w:r w:rsidRPr="007C492A">
              <w:rPr>
                <w:rFonts w:ascii="Arial" w:hAnsi="Arial" w:cs="Arial"/>
              </w:rPr>
              <w:t>Repetition of pseudowords varying in length (2 to 5 syllables) and syllable frequency</w:t>
            </w:r>
          </w:p>
        </w:tc>
      </w:tr>
    </w:tbl>
    <w:p w14:paraId="3CD3395B" w14:textId="77777777" w:rsidR="00B2181C" w:rsidRDefault="00B2181C" w:rsidP="00B2181C">
      <w:pPr>
        <w:rPr>
          <w:rFonts w:ascii="Arial" w:hAnsi="Arial" w:cs="Arial"/>
        </w:rPr>
      </w:pPr>
    </w:p>
    <w:p w14:paraId="1CA3554F" w14:textId="77777777" w:rsidR="00AB59B6" w:rsidRDefault="00AB59B6" w:rsidP="00AB59B6">
      <w:pPr>
        <w:rPr>
          <w:rFonts w:ascii="Arial" w:hAnsi="Arial" w:cs="Arial"/>
        </w:rPr>
      </w:pPr>
    </w:p>
    <w:p w14:paraId="18BF9DC0" w14:textId="77777777" w:rsidR="00AB59B6" w:rsidRDefault="00AB59B6" w:rsidP="00AB59B6">
      <w:pPr>
        <w:rPr>
          <w:rFonts w:ascii="Arial" w:hAnsi="Arial" w:cs="Arial"/>
        </w:rPr>
      </w:pPr>
    </w:p>
    <w:p w14:paraId="29D0D8BC" w14:textId="77777777" w:rsidR="00AB59B6" w:rsidRDefault="00AB59B6" w:rsidP="00AB59B6">
      <w:pPr>
        <w:rPr>
          <w:rFonts w:ascii="Arial" w:hAnsi="Arial" w:cs="Arial"/>
        </w:rPr>
      </w:pPr>
    </w:p>
    <w:p w14:paraId="3A57CD05" w14:textId="77777777" w:rsidR="00AB59B6" w:rsidRDefault="00AB59B6" w:rsidP="00AB59B6">
      <w:pPr>
        <w:rPr>
          <w:rFonts w:ascii="Arial" w:hAnsi="Arial" w:cs="Arial"/>
        </w:rPr>
      </w:pPr>
    </w:p>
    <w:p w14:paraId="06DC36CE" w14:textId="77777777" w:rsidR="00AB59B6" w:rsidRDefault="00AB59B6" w:rsidP="00AB59B6">
      <w:pPr>
        <w:rPr>
          <w:rFonts w:ascii="Arial" w:hAnsi="Arial" w:cs="Arial"/>
        </w:rPr>
      </w:pPr>
    </w:p>
    <w:p w14:paraId="309FB2C8" w14:textId="77777777" w:rsidR="00AB59B6" w:rsidRDefault="00AB59B6" w:rsidP="00AB59B6">
      <w:pPr>
        <w:rPr>
          <w:rFonts w:ascii="Arial" w:hAnsi="Arial" w:cs="Arial"/>
        </w:rPr>
      </w:pPr>
    </w:p>
    <w:p w14:paraId="34931DBC" w14:textId="77777777" w:rsidR="00AB59B6" w:rsidRDefault="00AB59B6" w:rsidP="00AB59B6">
      <w:pPr>
        <w:rPr>
          <w:rFonts w:ascii="Arial" w:hAnsi="Arial" w:cs="Arial"/>
        </w:rPr>
      </w:pPr>
    </w:p>
    <w:p w14:paraId="15FECC71" w14:textId="77777777" w:rsidR="00AB59B6" w:rsidRDefault="00AB59B6" w:rsidP="00AB59B6">
      <w:pPr>
        <w:rPr>
          <w:rFonts w:ascii="Arial" w:hAnsi="Arial" w:cs="Arial"/>
        </w:rPr>
      </w:pPr>
    </w:p>
    <w:p w14:paraId="73867116" w14:textId="77777777" w:rsidR="00AB59B6" w:rsidRDefault="00AB59B6" w:rsidP="00AB59B6">
      <w:pPr>
        <w:rPr>
          <w:rFonts w:ascii="Arial" w:hAnsi="Arial" w:cs="Arial"/>
        </w:rPr>
      </w:pPr>
    </w:p>
    <w:p w14:paraId="209FA0C6" w14:textId="77777777" w:rsidR="00AB59B6" w:rsidRDefault="00AB59B6" w:rsidP="00AB59B6">
      <w:pPr>
        <w:rPr>
          <w:rFonts w:ascii="Arial" w:hAnsi="Arial" w:cs="Arial"/>
        </w:rPr>
      </w:pPr>
    </w:p>
    <w:p w14:paraId="1E4579F5" w14:textId="77777777" w:rsidR="00AB59B6" w:rsidRDefault="00AB59B6" w:rsidP="00AB59B6">
      <w:pPr>
        <w:rPr>
          <w:rFonts w:ascii="Arial" w:hAnsi="Arial" w:cs="Arial"/>
        </w:rPr>
      </w:pPr>
    </w:p>
    <w:p w14:paraId="2BBD74AC" w14:textId="77777777" w:rsidR="00AB59B6" w:rsidRDefault="00AB59B6" w:rsidP="00AB59B6">
      <w:pPr>
        <w:rPr>
          <w:rFonts w:ascii="Arial" w:hAnsi="Arial" w:cs="Arial"/>
        </w:rPr>
      </w:pPr>
    </w:p>
    <w:p w14:paraId="71B94A33" w14:textId="77777777" w:rsidR="00AB59B6" w:rsidRDefault="00AB59B6" w:rsidP="00AB59B6">
      <w:pPr>
        <w:rPr>
          <w:rFonts w:ascii="Arial" w:hAnsi="Arial" w:cs="Arial"/>
        </w:rPr>
      </w:pPr>
    </w:p>
    <w:p w14:paraId="4B35071A" w14:textId="77777777" w:rsidR="00AB59B6" w:rsidRDefault="00AB59B6" w:rsidP="00AB59B6">
      <w:pPr>
        <w:rPr>
          <w:rFonts w:ascii="Arial" w:hAnsi="Arial" w:cs="Arial"/>
        </w:rPr>
      </w:pPr>
    </w:p>
    <w:p w14:paraId="5740B09B" w14:textId="77777777" w:rsidR="00AB59B6" w:rsidRDefault="00AB59B6" w:rsidP="00AB59B6">
      <w:pPr>
        <w:rPr>
          <w:rFonts w:ascii="Arial" w:hAnsi="Arial" w:cs="Arial"/>
        </w:rPr>
      </w:pPr>
    </w:p>
    <w:p w14:paraId="679AA38F" w14:textId="77777777" w:rsidR="00AB59B6" w:rsidRDefault="00AB59B6" w:rsidP="00AB59B6">
      <w:pPr>
        <w:rPr>
          <w:rFonts w:ascii="Arial" w:hAnsi="Arial" w:cs="Arial"/>
        </w:rPr>
      </w:pPr>
    </w:p>
    <w:p w14:paraId="2F793F92" w14:textId="77777777" w:rsidR="00AB59B6" w:rsidRDefault="00AB59B6" w:rsidP="00AB59B6">
      <w:pPr>
        <w:rPr>
          <w:rFonts w:ascii="Arial" w:hAnsi="Arial" w:cs="Arial"/>
        </w:rPr>
      </w:pPr>
    </w:p>
    <w:p w14:paraId="6637F3C6" w14:textId="77777777" w:rsidR="00AB59B6" w:rsidRDefault="00AB59B6" w:rsidP="00AB59B6">
      <w:pPr>
        <w:rPr>
          <w:rFonts w:ascii="Arial" w:hAnsi="Arial" w:cs="Arial"/>
        </w:rPr>
      </w:pPr>
    </w:p>
    <w:p w14:paraId="2ABA44AF" w14:textId="77777777" w:rsidR="00AB59B6" w:rsidRDefault="00AB59B6" w:rsidP="00AB59B6">
      <w:pPr>
        <w:rPr>
          <w:rFonts w:ascii="Arial" w:hAnsi="Arial" w:cs="Arial"/>
        </w:rPr>
      </w:pPr>
    </w:p>
    <w:p w14:paraId="0DA5EC72" w14:textId="77777777" w:rsidR="00AB59B6" w:rsidRDefault="00AB59B6" w:rsidP="00AB59B6">
      <w:pPr>
        <w:rPr>
          <w:rFonts w:ascii="Arial" w:hAnsi="Arial" w:cs="Arial"/>
        </w:rPr>
      </w:pPr>
    </w:p>
    <w:p w14:paraId="2E9149B4" w14:textId="77777777" w:rsidR="00AB59B6" w:rsidRDefault="00AB59B6" w:rsidP="00AB59B6">
      <w:pPr>
        <w:rPr>
          <w:rFonts w:ascii="Arial" w:hAnsi="Arial" w:cs="Arial"/>
        </w:rPr>
      </w:pPr>
    </w:p>
    <w:p w14:paraId="2A77F0E3" w14:textId="77777777" w:rsidR="00AB59B6" w:rsidRDefault="00AB59B6" w:rsidP="00AB59B6">
      <w:pPr>
        <w:rPr>
          <w:rFonts w:ascii="Arial" w:hAnsi="Arial" w:cs="Arial"/>
        </w:rPr>
      </w:pPr>
    </w:p>
    <w:p w14:paraId="5F38D403" w14:textId="77777777" w:rsidR="00AB59B6" w:rsidRDefault="00AB59B6" w:rsidP="00AB59B6">
      <w:pPr>
        <w:rPr>
          <w:rFonts w:ascii="Arial" w:hAnsi="Arial" w:cs="Arial"/>
        </w:rPr>
      </w:pPr>
    </w:p>
    <w:p w14:paraId="5138150A" w14:textId="77777777" w:rsidR="00AB59B6" w:rsidRDefault="00AB59B6" w:rsidP="00AB59B6">
      <w:pPr>
        <w:rPr>
          <w:rFonts w:ascii="Arial" w:hAnsi="Arial" w:cs="Arial"/>
        </w:rPr>
      </w:pPr>
    </w:p>
    <w:p w14:paraId="696236A0" w14:textId="77777777" w:rsidR="00AB59B6" w:rsidRDefault="00AB59B6" w:rsidP="00AB59B6">
      <w:pPr>
        <w:rPr>
          <w:rFonts w:ascii="Arial" w:hAnsi="Arial" w:cs="Arial"/>
        </w:rPr>
      </w:pPr>
    </w:p>
    <w:p w14:paraId="7BECBF39" w14:textId="77777777" w:rsidR="00AB59B6" w:rsidRDefault="00AB59B6" w:rsidP="00AB59B6">
      <w:pPr>
        <w:rPr>
          <w:rFonts w:ascii="Arial" w:hAnsi="Arial" w:cs="Arial"/>
        </w:rPr>
      </w:pPr>
    </w:p>
    <w:p w14:paraId="3A166465" w14:textId="77777777" w:rsidR="00AB59B6" w:rsidRDefault="00AB59B6" w:rsidP="00AB59B6">
      <w:pPr>
        <w:rPr>
          <w:rFonts w:ascii="Arial" w:hAnsi="Arial" w:cs="Arial"/>
        </w:rPr>
      </w:pPr>
    </w:p>
    <w:p w14:paraId="58FCFB85" w14:textId="77777777" w:rsidR="00AB59B6" w:rsidRDefault="00AB59B6" w:rsidP="00AB59B6">
      <w:pPr>
        <w:rPr>
          <w:rFonts w:ascii="Arial" w:hAnsi="Arial" w:cs="Arial"/>
        </w:rPr>
      </w:pPr>
    </w:p>
    <w:p w14:paraId="3E47D7EF" w14:textId="77777777" w:rsidR="00AB59B6" w:rsidRDefault="00AB59B6" w:rsidP="00AB59B6">
      <w:pPr>
        <w:rPr>
          <w:rFonts w:ascii="Arial" w:hAnsi="Arial" w:cs="Arial"/>
        </w:rPr>
      </w:pPr>
    </w:p>
    <w:p w14:paraId="0E1BDD78" w14:textId="77777777" w:rsidR="00AB59B6" w:rsidRDefault="00AB59B6" w:rsidP="00AB59B6">
      <w:pPr>
        <w:rPr>
          <w:rFonts w:ascii="Arial" w:hAnsi="Arial" w:cs="Arial"/>
        </w:rPr>
      </w:pPr>
    </w:p>
    <w:p w14:paraId="0B58664D" w14:textId="77777777" w:rsidR="00AB59B6" w:rsidRDefault="00AB59B6" w:rsidP="00AB59B6">
      <w:pPr>
        <w:rPr>
          <w:rFonts w:ascii="Arial" w:hAnsi="Arial" w:cs="Arial"/>
        </w:rPr>
      </w:pPr>
    </w:p>
    <w:p w14:paraId="53CCB423" w14:textId="77777777" w:rsidR="00AB59B6" w:rsidRDefault="00AB59B6" w:rsidP="00AB59B6">
      <w:pPr>
        <w:rPr>
          <w:rFonts w:ascii="Arial" w:hAnsi="Arial" w:cs="Arial"/>
        </w:rPr>
      </w:pPr>
    </w:p>
    <w:p w14:paraId="57B172F7" w14:textId="77777777" w:rsidR="00AB59B6" w:rsidRDefault="00AB59B6" w:rsidP="00AB59B6">
      <w:pPr>
        <w:rPr>
          <w:rFonts w:ascii="Arial" w:hAnsi="Arial" w:cs="Arial"/>
        </w:rPr>
      </w:pPr>
    </w:p>
    <w:p w14:paraId="4EB264E1" w14:textId="77777777" w:rsidR="00AB59B6" w:rsidRDefault="00AB59B6" w:rsidP="00AB59B6">
      <w:pPr>
        <w:rPr>
          <w:rFonts w:ascii="Arial" w:hAnsi="Arial" w:cs="Arial"/>
        </w:rPr>
      </w:pPr>
    </w:p>
    <w:p w14:paraId="74895B14" w14:textId="4D9455F5" w:rsidR="00AB59B6" w:rsidRDefault="00AB59B6" w:rsidP="00AB59B6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Figure 1. Results of ANC in the task employed.</w:t>
      </w:r>
    </w:p>
    <w:p w14:paraId="1529B565" w14:textId="77777777" w:rsidR="00AB59B6" w:rsidRDefault="00AB59B6" w:rsidP="00AB59B6">
      <w:pPr>
        <w:rPr>
          <w:rFonts w:ascii="Arial" w:hAnsi="Arial" w:cs="Arial"/>
        </w:rPr>
      </w:pPr>
    </w:p>
    <w:p w14:paraId="4A44EBF4" w14:textId="066296C3" w:rsidR="00AB59B6" w:rsidRPr="00B2181C" w:rsidRDefault="00E145D6" w:rsidP="00AB59B6">
      <w:pPr>
        <w:jc w:val="center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645F0F11" wp14:editId="2DED5F02">
            <wp:extent cx="5943600" cy="7421880"/>
            <wp:effectExtent l="0" t="0" r="0" b="7620"/>
            <wp:docPr id="8489430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421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B59B6" w:rsidRPr="00B2181C" w:rsidSect="00283E0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C05DBD"/>
    <w:multiLevelType w:val="hybridMultilevel"/>
    <w:tmpl w:val="C9C29228"/>
    <w:lvl w:ilvl="0" w:tplc="9758BA4C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538E09A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6C04BD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53C6AC8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40C822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FA8D108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7F0505A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E424AD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FCABCC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27936C48"/>
    <w:multiLevelType w:val="hybridMultilevel"/>
    <w:tmpl w:val="8D905920"/>
    <w:lvl w:ilvl="0" w:tplc="8D40526C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378C640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54C53A8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6DA8390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7B4D890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BC8D56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4AA81EC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47E66BC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562DDC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5FCE3AE6"/>
    <w:multiLevelType w:val="hybridMultilevel"/>
    <w:tmpl w:val="DAFEDEEC"/>
    <w:lvl w:ilvl="0" w:tplc="7E8E8EC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B2A"/>
    <w:rsid w:val="0002043A"/>
    <w:rsid w:val="00035804"/>
    <w:rsid w:val="00037659"/>
    <w:rsid w:val="00047246"/>
    <w:rsid w:val="000807DB"/>
    <w:rsid w:val="00085E70"/>
    <w:rsid w:val="00096D66"/>
    <w:rsid w:val="000B5186"/>
    <w:rsid w:val="000D0952"/>
    <w:rsid w:val="000E0FB0"/>
    <w:rsid w:val="000E7C0D"/>
    <w:rsid w:val="000F3C97"/>
    <w:rsid w:val="0010273A"/>
    <w:rsid w:val="00104FE9"/>
    <w:rsid w:val="00112E62"/>
    <w:rsid w:val="00115731"/>
    <w:rsid w:val="00125DD1"/>
    <w:rsid w:val="00127A6C"/>
    <w:rsid w:val="00131298"/>
    <w:rsid w:val="0013269B"/>
    <w:rsid w:val="00152543"/>
    <w:rsid w:val="00153117"/>
    <w:rsid w:val="00156423"/>
    <w:rsid w:val="00157D5F"/>
    <w:rsid w:val="00162BAD"/>
    <w:rsid w:val="00162E5D"/>
    <w:rsid w:val="00164EBD"/>
    <w:rsid w:val="00174A48"/>
    <w:rsid w:val="00186D54"/>
    <w:rsid w:val="001946F2"/>
    <w:rsid w:val="0019604D"/>
    <w:rsid w:val="001A79C1"/>
    <w:rsid w:val="001B4835"/>
    <w:rsid w:val="001B6D7A"/>
    <w:rsid w:val="001C7A48"/>
    <w:rsid w:val="001E65DA"/>
    <w:rsid w:val="001F4BB3"/>
    <w:rsid w:val="00204E43"/>
    <w:rsid w:val="00213679"/>
    <w:rsid w:val="00245A26"/>
    <w:rsid w:val="0024797A"/>
    <w:rsid w:val="00252216"/>
    <w:rsid w:val="002538CC"/>
    <w:rsid w:val="00257A8C"/>
    <w:rsid w:val="00276807"/>
    <w:rsid w:val="00283E02"/>
    <w:rsid w:val="002C3445"/>
    <w:rsid w:val="002C5411"/>
    <w:rsid w:val="002C61BD"/>
    <w:rsid w:val="002D02A4"/>
    <w:rsid w:val="002D2B69"/>
    <w:rsid w:val="002D72A5"/>
    <w:rsid w:val="0030125F"/>
    <w:rsid w:val="00306E93"/>
    <w:rsid w:val="003129A3"/>
    <w:rsid w:val="00315B2A"/>
    <w:rsid w:val="00320CB4"/>
    <w:rsid w:val="0033664A"/>
    <w:rsid w:val="003443AF"/>
    <w:rsid w:val="003633D7"/>
    <w:rsid w:val="00384251"/>
    <w:rsid w:val="003B319B"/>
    <w:rsid w:val="003B4BE6"/>
    <w:rsid w:val="003C5450"/>
    <w:rsid w:val="003E6963"/>
    <w:rsid w:val="003E71F6"/>
    <w:rsid w:val="00406764"/>
    <w:rsid w:val="0043459A"/>
    <w:rsid w:val="00441AC3"/>
    <w:rsid w:val="00446A11"/>
    <w:rsid w:val="00457E3F"/>
    <w:rsid w:val="0046550F"/>
    <w:rsid w:val="0046656A"/>
    <w:rsid w:val="00475F73"/>
    <w:rsid w:val="0048785F"/>
    <w:rsid w:val="00495BBF"/>
    <w:rsid w:val="004F5DC5"/>
    <w:rsid w:val="00510331"/>
    <w:rsid w:val="005160BC"/>
    <w:rsid w:val="00534F60"/>
    <w:rsid w:val="0053549E"/>
    <w:rsid w:val="005360E9"/>
    <w:rsid w:val="00536F6C"/>
    <w:rsid w:val="00540770"/>
    <w:rsid w:val="00541D89"/>
    <w:rsid w:val="00542DBE"/>
    <w:rsid w:val="00560C2F"/>
    <w:rsid w:val="005631A8"/>
    <w:rsid w:val="005733C8"/>
    <w:rsid w:val="00577FD2"/>
    <w:rsid w:val="00585AE2"/>
    <w:rsid w:val="005A30E5"/>
    <w:rsid w:val="005B3F9B"/>
    <w:rsid w:val="005C2D79"/>
    <w:rsid w:val="00614A0F"/>
    <w:rsid w:val="00622607"/>
    <w:rsid w:val="00627DF4"/>
    <w:rsid w:val="00635CE6"/>
    <w:rsid w:val="00653FBD"/>
    <w:rsid w:val="00671955"/>
    <w:rsid w:val="00677E3B"/>
    <w:rsid w:val="00690513"/>
    <w:rsid w:val="00693597"/>
    <w:rsid w:val="006A4CE4"/>
    <w:rsid w:val="006B1358"/>
    <w:rsid w:val="006C1849"/>
    <w:rsid w:val="006C6BA2"/>
    <w:rsid w:val="006D6D3B"/>
    <w:rsid w:val="006E4A6E"/>
    <w:rsid w:val="00707A95"/>
    <w:rsid w:val="00731BD8"/>
    <w:rsid w:val="00741739"/>
    <w:rsid w:val="007419C7"/>
    <w:rsid w:val="00747614"/>
    <w:rsid w:val="007541C4"/>
    <w:rsid w:val="0076555B"/>
    <w:rsid w:val="007931C4"/>
    <w:rsid w:val="007A2E84"/>
    <w:rsid w:val="007A2F92"/>
    <w:rsid w:val="007A72D3"/>
    <w:rsid w:val="007B7089"/>
    <w:rsid w:val="007C492A"/>
    <w:rsid w:val="007D4934"/>
    <w:rsid w:val="007E72C2"/>
    <w:rsid w:val="007F0385"/>
    <w:rsid w:val="007F58B7"/>
    <w:rsid w:val="007F63C6"/>
    <w:rsid w:val="007F6F08"/>
    <w:rsid w:val="00817EB1"/>
    <w:rsid w:val="008210E6"/>
    <w:rsid w:val="0082441E"/>
    <w:rsid w:val="00845032"/>
    <w:rsid w:val="0085519E"/>
    <w:rsid w:val="008813E9"/>
    <w:rsid w:val="00890CE4"/>
    <w:rsid w:val="008A2874"/>
    <w:rsid w:val="008B076A"/>
    <w:rsid w:val="008B55F1"/>
    <w:rsid w:val="008C0634"/>
    <w:rsid w:val="008E7D3D"/>
    <w:rsid w:val="009033A2"/>
    <w:rsid w:val="00932EAC"/>
    <w:rsid w:val="00935A18"/>
    <w:rsid w:val="00935E60"/>
    <w:rsid w:val="00941A7F"/>
    <w:rsid w:val="00952BB3"/>
    <w:rsid w:val="00956A2D"/>
    <w:rsid w:val="00963CE6"/>
    <w:rsid w:val="00972C0D"/>
    <w:rsid w:val="00984BDE"/>
    <w:rsid w:val="009A61B8"/>
    <w:rsid w:val="009C499D"/>
    <w:rsid w:val="009D3B9A"/>
    <w:rsid w:val="009D52BB"/>
    <w:rsid w:val="009D77B8"/>
    <w:rsid w:val="009F646A"/>
    <w:rsid w:val="00A01E84"/>
    <w:rsid w:val="00A21D38"/>
    <w:rsid w:val="00A22785"/>
    <w:rsid w:val="00A37D9E"/>
    <w:rsid w:val="00A50BF8"/>
    <w:rsid w:val="00A511AE"/>
    <w:rsid w:val="00A51F1A"/>
    <w:rsid w:val="00A5240B"/>
    <w:rsid w:val="00A564AA"/>
    <w:rsid w:val="00A65A95"/>
    <w:rsid w:val="00A67F99"/>
    <w:rsid w:val="00A8038D"/>
    <w:rsid w:val="00AA3A1D"/>
    <w:rsid w:val="00AB28C2"/>
    <w:rsid w:val="00AB59B6"/>
    <w:rsid w:val="00AD0262"/>
    <w:rsid w:val="00AD6F45"/>
    <w:rsid w:val="00AE12C6"/>
    <w:rsid w:val="00AE4080"/>
    <w:rsid w:val="00B07E09"/>
    <w:rsid w:val="00B1004E"/>
    <w:rsid w:val="00B17BF0"/>
    <w:rsid w:val="00B2181C"/>
    <w:rsid w:val="00B34867"/>
    <w:rsid w:val="00B413ED"/>
    <w:rsid w:val="00B4219E"/>
    <w:rsid w:val="00B441BE"/>
    <w:rsid w:val="00B63266"/>
    <w:rsid w:val="00B66BD0"/>
    <w:rsid w:val="00B722E5"/>
    <w:rsid w:val="00B77D53"/>
    <w:rsid w:val="00BC7810"/>
    <w:rsid w:val="00BD36FB"/>
    <w:rsid w:val="00BE4AFC"/>
    <w:rsid w:val="00BF2FB0"/>
    <w:rsid w:val="00BF7796"/>
    <w:rsid w:val="00C05AFF"/>
    <w:rsid w:val="00C149D4"/>
    <w:rsid w:val="00C167DE"/>
    <w:rsid w:val="00C2357B"/>
    <w:rsid w:val="00C23746"/>
    <w:rsid w:val="00C32D58"/>
    <w:rsid w:val="00C40249"/>
    <w:rsid w:val="00C45056"/>
    <w:rsid w:val="00C45CAC"/>
    <w:rsid w:val="00C5740E"/>
    <w:rsid w:val="00C6477A"/>
    <w:rsid w:val="00C85118"/>
    <w:rsid w:val="00C90237"/>
    <w:rsid w:val="00C91B5E"/>
    <w:rsid w:val="00CB73A7"/>
    <w:rsid w:val="00CC5481"/>
    <w:rsid w:val="00CD663B"/>
    <w:rsid w:val="00CE2BC4"/>
    <w:rsid w:val="00CF0BA5"/>
    <w:rsid w:val="00CF4D69"/>
    <w:rsid w:val="00CF688D"/>
    <w:rsid w:val="00D005C7"/>
    <w:rsid w:val="00D2349F"/>
    <w:rsid w:val="00D25FDD"/>
    <w:rsid w:val="00D305C6"/>
    <w:rsid w:val="00D31306"/>
    <w:rsid w:val="00D36178"/>
    <w:rsid w:val="00D40B98"/>
    <w:rsid w:val="00D43C37"/>
    <w:rsid w:val="00D46ACF"/>
    <w:rsid w:val="00D57CD1"/>
    <w:rsid w:val="00D80232"/>
    <w:rsid w:val="00D82717"/>
    <w:rsid w:val="00D90F3C"/>
    <w:rsid w:val="00DA3540"/>
    <w:rsid w:val="00DA6943"/>
    <w:rsid w:val="00DB04CB"/>
    <w:rsid w:val="00DC0623"/>
    <w:rsid w:val="00DC56B0"/>
    <w:rsid w:val="00DE15C2"/>
    <w:rsid w:val="00DF276F"/>
    <w:rsid w:val="00E0377F"/>
    <w:rsid w:val="00E145D6"/>
    <w:rsid w:val="00E32424"/>
    <w:rsid w:val="00E37C49"/>
    <w:rsid w:val="00E40987"/>
    <w:rsid w:val="00E5447F"/>
    <w:rsid w:val="00E66431"/>
    <w:rsid w:val="00E92060"/>
    <w:rsid w:val="00EB173A"/>
    <w:rsid w:val="00EC7EFF"/>
    <w:rsid w:val="00EF3A05"/>
    <w:rsid w:val="00F13C78"/>
    <w:rsid w:val="00F1413B"/>
    <w:rsid w:val="00F165AF"/>
    <w:rsid w:val="00F16DA5"/>
    <w:rsid w:val="00F2124E"/>
    <w:rsid w:val="00F25642"/>
    <w:rsid w:val="00F279B7"/>
    <w:rsid w:val="00F30775"/>
    <w:rsid w:val="00F41A2C"/>
    <w:rsid w:val="00F52787"/>
    <w:rsid w:val="00F53E49"/>
    <w:rsid w:val="00F54FCE"/>
    <w:rsid w:val="00F667D0"/>
    <w:rsid w:val="00F800F3"/>
    <w:rsid w:val="00FB576F"/>
    <w:rsid w:val="00FD3E97"/>
    <w:rsid w:val="00FF3D83"/>
    <w:rsid w:val="00FF43FB"/>
    <w:rsid w:val="00FF7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F89F66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367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E5447F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E5447F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E5447F"/>
  </w:style>
  <w:style w:type="paragraph" w:styleId="Textodeglobo">
    <w:name w:val="Balloon Text"/>
    <w:basedOn w:val="Normal"/>
    <w:link w:val="TextodegloboCar"/>
    <w:uiPriority w:val="99"/>
    <w:semiHidden/>
    <w:unhideWhenUsed/>
    <w:rsid w:val="00E5447F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5447F"/>
    <w:rPr>
      <w:rFonts w:ascii="Lucida Grande" w:hAnsi="Lucida Grande" w:cs="Lucida Grande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40249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40249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B63266"/>
  </w:style>
  <w:style w:type="paragraph" w:styleId="Epgrafe">
    <w:name w:val="caption"/>
    <w:basedOn w:val="Normal"/>
    <w:next w:val="Normal"/>
    <w:uiPriority w:val="35"/>
    <w:unhideWhenUsed/>
    <w:qFormat/>
    <w:rsid w:val="00AE4080"/>
    <w:pPr>
      <w:spacing w:before="80" w:after="240"/>
    </w:pPr>
    <w:rPr>
      <w:rFonts w:ascii="Times New Roman" w:eastAsiaTheme="minorHAnsi" w:hAnsi="Times New Roman"/>
      <w:i/>
      <w:iCs/>
      <w:sz w:val="18"/>
      <w:szCs w:val="18"/>
    </w:rPr>
  </w:style>
  <w:style w:type="paragraph" w:customStyle="1" w:styleId="DecimalAligned">
    <w:name w:val="Decimal Aligned"/>
    <w:basedOn w:val="Normal"/>
    <w:uiPriority w:val="40"/>
    <w:qFormat/>
    <w:rsid w:val="00AE4080"/>
    <w:pPr>
      <w:tabs>
        <w:tab w:val="decimal" w:pos="360"/>
      </w:tabs>
      <w:spacing w:after="200" w:line="276" w:lineRule="auto"/>
    </w:pPr>
    <w:rPr>
      <w:rFonts w:ascii="Times New Roman" w:hAnsi="Times New Roman" w:cs="Times New Roman"/>
      <w:color w:val="000000" w:themeColor="text1"/>
      <w:sz w:val="22"/>
      <w:szCs w:val="22"/>
    </w:rPr>
  </w:style>
  <w:style w:type="character" w:styleId="nfasissutil">
    <w:name w:val="Subtle Emphasis"/>
    <w:basedOn w:val="Fuentedeprrafopredeter"/>
    <w:uiPriority w:val="19"/>
    <w:qFormat/>
    <w:rsid w:val="00AE4080"/>
    <w:rPr>
      <w:i/>
      <w:iCs/>
    </w:rPr>
  </w:style>
  <w:style w:type="table" w:customStyle="1" w:styleId="Tabladelista6concolores1">
    <w:name w:val="Tabla de lista 6 con colores1"/>
    <w:basedOn w:val="Tablanormal"/>
    <w:uiPriority w:val="51"/>
    <w:rsid w:val="00AE4080"/>
    <w:rPr>
      <w:rFonts w:eastAsiaTheme="minorHAnsi"/>
      <w:color w:val="000000" w:themeColor="text1"/>
      <w:sz w:val="22"/>
      <w:szCs w:val="22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Hipervnculo">
    <w:name w:val="Hyperlink"/>
    <w:basedOn w:val="Fuentedeprrafopredeter"/>
    <w:uiPriority w:val="99"/>
    <w:unhideWhenUsed/>
    <w:rsid w:val="00157D5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0E0FB0"/>
    <w:pPr>
      <w:ind w:left="720"/>
      <w:contextualSpacing/>
    </w:pPr>
  </w:style>
  <w:style w:type="table" w:styleId="Tablaconcuadrcula">
    <w:name w:val="Table Grid"/>
    <w:basedOn w:val="Tablanormal"/>
    <w:uiPriority w:val="59"/>
    <w:rsid w:val="00C235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367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E5447F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E5447F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E5447F"/>
  </w:style>
  <w:style w:type="paragraph" w:styleId="Textodeglobo">
    <w:name w:val="Balloon Text"/>
    <w:basedOn w:val="Normal"/>
    <w:link w:val="TextodegloboCar"/>
    <w:uiPriority w:val="99"/>
    <w:semiHidden/>
    <w:unhideWhenUsed/>
    <w:rsid w:val="00E5447F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5447F"/>
    <w:rPr>
      <w:rFonts w:ascii="Lucida Grande" w:hAnsi="Lucida Grande" w:cs="Lucida Grande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C40249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C40249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B63266"/>
  </w:style>
  <w:style w:type="paragraph" w:styleId="Epgrafe">
    <w:name w:val="caption"/>
    <w:basedOn w:val="Normal"/>
    <w:next w:val="Normal"/>
    <w:uiPriority w:val="35"/>
    <w:unhideWhenUsed/>
    <w:qFormat/>
    <w:rsid w:val="00AE4080"/>
    <w:pPr>
      <w:spacing w:before="80" w:after="240"/>
    </w:pPr>
    <w:rPr>
      <w:rFonts w:ascii="Times New Roman" w:eastAsiaTheme="minorHAnsi" w:hAnsi="Times New Roman"/>
      <w:i/>
      <w:iCs/>
      <w:sz w:val="18"/>
      <w:szCs w:val="18"/>
    </w:rPr>
  </w:style>
  <w:style w:type="paragraph" w:customStyle="1" w:styleId="DecimalAligned">
    <w:name w:val="Decimal Aligned"/>
    <w:basedOn w:val="Normal"/>
    <w:uiPriority w:val="40"/>
    <w:qFormat/>
    <w:rsid w:val="00AE4080"/>
    <w:pPr>
      <w:tabs>
        <w:tab w:val="decimal" w:pos="360"/>
      </w:tabs>
      <w:spacing w:after="200" w:line="276" w:lineRule="auto"/>
    </w:pPr>
    <w:rPr>
      <w:rFonts w:ascii="Times New Roman" w:hAnsi="Times New Roman" w:cs="Times New Roman"/>
      <w:color w:val="000000" w:themeColor="text1"/>
      <w:sz w:val="22"/>
      <w:szCs w:val="22"/>
    </w:rPr>
  </w:style>
  <w:style w:type="character" w:styleId="nfasissutil">
    <w:name w:val="Subtle Emphasis"/>
    <w:basedOn w:val="Fuentedeprrafopredeter"/>
    <w:uiPriority w:val="19"/>
    <w:qFormat/>
    <w:rsid w:val="00AE4080"/>
    <w:rPr>
      <w:i/>
      <w:iCs/>
    </w:rPr>
  </w:style>
  <w:style w:type="table" w:customStyle="1" w:styleId="Tabladelista6concolores1">
    <w:name w:val="Tabla de lista 6 con colores1"/>
    <w:basedOn w:val="Tablanormal"/>
    <w:uiPriority w:val="51"/>
    <w:rsid w:val="00AE4080"/>
    <w:rPr>
      <w:rFonts w:eastAsiaTheme="minorHAnsi"/>
      <w:color w:val="000000" w:themeColor="text1"/>
      <w:sz w:val="22"/>
      <w:szCs w:val="22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styleId="Hipervnculo">
    <w:name w:val="Hyperlink"/>
    <w:basedOn w:val="Fuentedeprrafopredeter"/>
    <w:uiPriority w:val="99"/>
    <w:unhideWhenUsed/>
    <w:rsid w:val="00157D5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0E0FB0"/>
    <w:pPr>
      <w:ind w:left="720"/>
      <w:contextualSpacing/>
    </w:pPr>
  </w:style>
  <w:style w:type="table" w:styleId="Tablaconcuadrcula">
    <w:name w:val="Table Grid"/>
    <w:basedOn w:val="Tablanormal"/>
    <w:uiPriority w:val="59"/>
    <w:rsid w:val="00C235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60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388416">
          <w:marLeft w:val="1166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666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1952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gtezcordero@uma.e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763</Words>
  <Characters>4352</Characters>
  <Application>Microsoft Office Word</Application>
  <DocSecurity>0</DocSecurity>
  <Lines>36</Lines>
  <Paragraphs>10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commpower</dc:creator>
  <cp:lastModifiedBy>Javier</cp:lastModifiedBy>
  <cp:revision>2</cp:revision>
  <cp:lastPrinted>2023-05-26T21:36:00Z</cp:lastPrinted>
  <dcterms:created xsi:type="dcterms:W3CDTF">2023-11-09T13:20:00Z</dcterms:created>
  <dcterms:modified xsi:type="dcterms:W3CDTF">2023-11-09T13:20:00Z</dcterms:modified>
</cp:coreProperties>
</file>