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989" w:rsidRDefault="00144FD0" w:rsidP="009A6202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44FD0">
        <w:rPr>
          <w:rFonts w:ascii="Times New Roman" w:hAnsi="Times New Roman" w:cs="Times New Roman"/>
          <w:sz w:val="24"/>
          <w:szCs w:val="24"/>
        </w:rPr>
        <w:t xml:space="preserve">ESTUDIO COMPARATIVO DE  CARACTERISTICAS DE LAS CEPAS DE </w:t>
      </w:r>
      <w:r>
        <w:rPr>
          <w:rFonts w:ascii="Times New Roman" w:hAnsi="Times New Roman" w:cs="Times New Roman"/>
          <w:i/>
          <w:sz w:val="24"/>
          <w:szCs w:val="24"/>
        </w:rPr>
        <w:t>P</w:t>
      </w:r>
      <w:r w:rsidRPr="00144FD0">
        <w:rPr>
          <w:rFonts w:ascii="Times New Roman" w:hAnsi="Times New Roman" w:cs="Times New Roman"/>
          <w:i/>
          <w:sz w:val="24"/>
          <w:szCs w:val="24"/>
        </w:rPr>
        <w:t xml:space="preserve">seudomonas </w:t>
      </w:r>
      <w:proofErr w:type="spellStart"/>
      <w:r w:rsidRPr="00144FD0">
        <w:rPr>
          <w:rFonts w:ascii="Times New Roman" w:hAnsi="Times New Roman" w:cs="Times New Roman"/>
          <w:i/>
          <w:sz w:val="24"/>
          <w:szCs w:val="24"/>
        </w:rPr>
        <w:t>syringae</w:t>
      </w:r>
      <w:proofErr w:type="spellEnd"/>
      <w:r w:rsidRPr="00144FD0">
        <w:rPr>
          <w:rFonts w:ascii="Times New Roman" w:hAnsi="Times New Roman" w:cs="Times New Roman"/>
          <w:sz w:val="24"/>
          <w:szCs w:val="24"/>
        </w:rPr>
        <w:t xml:space="preserve"> PV. </w:t>
      </w:r>
      <w:proofErr w:type="spellStart"/>
      <w:proofErr w:type="gramStart"/>
      <w:r w:rsidRPr="00144FD0">
        <w:rPr>
          <w:rFonts w:ascii="Times New Roman" w:hAnsi="Times New Roman" w:cs="Times New Roman"/>
          <w:sz w:val="24"/>
          <w:szCs w:val="24"/>
        </w:rPr>
        <w:t>syringae</w:t>
      </w:r>
      <w:proofErr w:type="spellEnd"/>
      <w:proofErr w:type="gramEnd"/>
      <w:r w:rsidRPr="00144FD0">
        <w:rPr>
          <w:rFonts w:ascii="Times New Roman" w:hAnsi="Times New Roman" w:cs="Times New Roman"/>
          <w:sz w:val="24"/>
          <w:szCs w:val="24"/>
        </w:rPr>
        <w:t xml:space="preserve"> ASOCIADAS A MANGO</w:t>
      </w:r>
    </w:p>
    <w:p w:rsidR="009A6202" w:rsidRDefault="009A6202" w:rsidP="009A6202">
      <w:pPr>
        <w:jc w:val="both"/>
        <w:rPr>
          <w:rFonts w:ascii="Times New Roman" w:hAnsi="Times New Roman" w:cs="Times New Roman"/>
          <w:sz w:val="24"/>
          <w:szCs w:val="24"/>
        </w:rPr>
      </w:pPr>
      <w:r w:rsidRPr="00AE2994">
        <w:rPr>
          <w:rFonts w:ascii="Times New Roman" w:hAnsi="Times New Roman" w:cs="Times New Roman"/>
          <w:sz w:val="24"/>
          <w:szCs w:val="24"/>
          <w:u w:val="single"/>
        </w:rPr>
        <w:t>Aprile F</w:t>
      </w:r>
      <w:r w:rsidR="0044034C">
        <w:rPr>
          <w:rFonts w:ascii="Times New Roman" w:hAnsi="Times New Roman" w:cs="Times New Roman"/>
          <w:sz w:val="24"/>
          <w:szCs w:val="24"/>
        </w:rPr>
        <w:t>., Gutié</w:t>
      </w:r>
      <w:r>
        <w:rPr>
          <w:rFonts w:ascii="Times New Roman" w:hAnsi="Times New Roman" w:cs="Times New Roman"/>
          <w:sz w:val="24"/>
          <w:szCs w:val="24"/>
        </w:rPr>
        <w:t>rrez-B</w:t>
      </w:r>
      <w:r w:rsidR="0044034C">
        <w:rPr>
          <w:rFonts w:ascii="Times New Roman" w:hAnsi="Times New Roman" w:cs="Times New Roman"/>
          <w:sz w:val="24"/>
          <w:szCs w:val="24"/>
        </w:rPr>
        <w:t>arranquero J.A., Cazorla F.M., d</w:t>
      </w:r>
      <w:r>
        <w:rPr>
          <w:rFonts w:ascii="Times New Roman" w:hAnsi="Times New Roman" w:cs="Times New Roman"/>
          <w:sz w:val="24"/>
          <w:szCs w:val="24"/>
        </w:rPr>
        <w:t>e Vicente A.</w:t>
      </w:r>
    </w:p>
    <w:p w:rsidR="009A6202" w:rsidRPr="00AE2994" w:rsidRDefault="009A6202" w:rsidP="009A6202">
      <w:pPr>
        <w:jc w:val="both"/>
        <w:rPr>
          <w:rFonts w:ascii="Times New Roman" w:hAnsi="Times New Roman" w:cs="Times New Roman"/>
          <w:sz w:val="24"/>
          <w:szCs w:val="24"/>
        </w:rPr>
      </w:pPr>
      <w:r w:rsidRPr="00AE2994">
        <w:rPr>
          <w:rFonts w:ascii="Times New Roman" w:hAnsi="Times New Roman" w:cs="Times New Roman"/>
          <w:sz w:val="24"/>
          <w:szCs w:val="24"/>
        </w:rPr>
        <w:t xml:space="preserve">Instituto de Hortofruticultura Subtropical y Mediterránea “La Mayora” (IHSM-UMA-CSIC), Departamento de Microbiología, Facultad de Ciencias, Universidad de Málaga. E-mail: </w:t>
      </w:r>
      <w:hyperlink r:id="rId4" w:history="1">
        <w:r w:rsidRPr="00AE2994">
          <w:rPr>
            <w:rStyle w:val="Hipervnculo"/>
            <w:rFonts w:ascii="Times New Roman" w:hAnsi="Times New Roman" w:cs="Times New Roman"/>
            <w:sz w:val="24"/>
            <w:szCs w:val="24"/>
          </w:rPr>
          <w:t>aprile@uma.es</w:t>
        </w:r>
      </w:hyperlink>
      <w:r w:rsidRPr="00AE2994">
        <w:rPr>
          <w:rFonts w:ascii="Times New Roman" w:hAnsi="Times New Roman" w:cs="Times New Roman"/>
          <w:sz w:val="24"/>
          <w:szCs w:val="24"/>
        </w:rPr>
        <w:t>.</w:t>
      </w:r>
    </w:p>
    <w:p w:rsidR="00D00506" w:rsidRDefault="00D00506" w:rsidP="00902CC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85180" w:rsidRDefault="00DA5C2A" w:rsidP="00902C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Pseudomonas syringae </w:t>
      </w:r>
      <w:r>
        <w:rPr>
          <w:rFonts w:ascii="Times New Roman" w:hAnsi="Times New Roman" w:cs="Times New Roman"/>
          <w:sz w:val="24"/>
          <w:szCs w:val="24"/>
        </w:rPr>
        <w:t xml:space="preserve">es </w:t>
      </w:r>
      <w:r w:rsidR="0044034C">
        <w:rPr>
          <w:rFonts w:ascii="Times New Roman" w:hAnsi="Times New Roman" w:cs="Times New Roman"/>
          <w:sz w:val="24"/>
          <w:szCs w:val="24"/>
        </w:rPr>
        <w:t>una</w:t>
      </w:r>
      <w:r>
        <w:rPr>
          <w:rFonts w:ascii="Times New Roman" w:hAnsi="Times New Roman" w:cs="Times New Roman"/>
          <w:sz w:val="24"/>
          <w:szCs w:val="24"/>
        </w:rPr>
        <w:t xml:space="preserve"> bacteria fitopatógena </w:t>
      </w:r>
      <w:r w:rsidR="00A60490">
        <w:rPr>
          <w:rFonts w:ascii="Times New Roman" w:hAnsi="Times New Roman" w:cs="Times New Roman"/>
          <w:sz w:val="24"/>
          <w:szCs w:val="24"/>
        </w:rPr>
        <w:t>modelo</w:t>
      </w:r>
      <w:r w:rsidR="0044034C">
        <w:rPr>
          <w:rFonts w:ascii="Times New Roman" w:hAnsi="Times New Roman" w:cs="Times New Roman"/>
          <w:sz w:val="24"/>
          <w:szCs w:val="24"/>
        </w:rPr>
        <w:t>, incluyendo aspectos sobre evolución microbiana y de la que se dispone</w:t>
      </w:r>
      <w:r w:rsidR="00EB0989">
        <w:rPr>
          <w:rFonts w:ascii="Times New Roman" w:hAnsi="Times New Roman" w:cs="Times New Roman"/>
          <w:sz w:val="24"/>
          <w:szCs w:val="24"/>
        </w:rPr>
        <w:t xml:space="preserve"> de</w:t>
      </w:r>
      <w:r w:rsidR="0044034C">
        <w:rPr>
          <w:rFonts w:ascii="Times New Roman" w:hAnsi="Times New Roman" w:cs="Times New Roman"/>
          <w:sz w:val="24"/>
          <w:szCs w:val="24"/>
        </w:rPr>
        <w:t xml:space="preserve"> una</w:t>
      </w:r>
      <w:r w:rsidR="00902CCA">
        <w:rPr>
          <w:rFonts w:ascii="Times New Roman" w:hAnsi="Times New Roman" w:cs="Times New Roman"/>
          <w:sz w:val="24"/>
          <w:szCs w:val="24"/>
        </w:rPr>
        <w:t xml:space="preserve"> </w:t>
      </w:r>
      <w:r w:rsidR="00D00506">
        <w:rPr>
          <w:rFonts w:ascii="Times New Roman" w:hAnsi="Times New Roman" w:cs="Times New Roman"/>
          <w:sz w:val="24"/>
          <w:szCs w:val="24"/>
        </w:rPr>
        <w:t>gran</w:t>
      </w:r>
      <w:r w:rsidR="007043CD">
        <w:rPr>
          <w:rFonts w:ascii="Times New Roman" w:hAnsi="Times New Roman" w:cs="Times New Roman"/>
          <w:sz w:val="24"/>
          <w:szCs w:val="24"/>
        </w:rPr>
        <w:t xml:space="preserve"> cantidad </w:t>
      </w:r>
      <w:r w:rsidR="00902CCA">
        <w:rPr>
          <w:rFonts w:ascii="Times New Roman" w:hAnsi="Times New Roman" w:cs="Times New Roman"/>
          <w:sz w:val="24"/>
          <w:szCs w:val="24"/>
        </w:rPr>
        <w:t xml:space="preserve">de </w:t>
      </w:r>
      <w:r w:rsidR="007043CD">
        <w:rPr>
          <w:rFonts w:ascii="Times New Roman" w:hAnsi="Times New Roman" w:cs="Times New Roman"/>
          <w:sz w:val="24"/>
          <w:szCs w:val="24"/>
        </w:rPr>
        <w:t>información gen</w:t>
      </w:r>
      <w:r w:rsidR="0044034C">
        <w:rPr>
          <w:rFonts w:ascii="Times New Roman" w:hAnsi="Times New Roman" w:cs="Times New Roman"/>
          <w:sz w:val="24"/>
          <w:szCs w:val="24"/>
        </w:rPr>
        <w:t>ómica.</w:t>
      </w:r>
      <w:r w:rsidR="007043CD">
        <w:rPr>
          <w:rFonts w:ascii="Times New Roman" w:hAnsi="Times New Roman" w:cs="Times New Roman"/>
          <w:sz w:val="24"/>
          <w:szCs w:val="24"/>
        </w:rPr>
        <w:t xml:space="preserve"> </w:t>
      </w:r>
      <w:r w:rsidR="00A60490">
        <w:rPr>
          <w:rFonts w:ascii="Times New Roman" w:hAnsi="Times New Roman" w:cs="Times New Roman"/>
          <w:sz w:val="24"/>
          <w:szCs w:val="24"/>
        </w:rPr>
        <w:t xml:space="preserve">Esta especie está compuesta por más de 60 </w:t>
      </w:r>
      <w:proofErr w:type="spellStart"/>
      <w:r w:rsidR="00A60490">
        <w:rPr>
          <w:rFonts w:ascii="Times New Roman" w:hAnsi="Times New Roman" w:cs="Times New Roman"/>
          <w:sz w:val="24"/>
          <w:szCs w:val="24"/>
        </w:rPr>
        <w:t>patovares</w:t>
      </w:r>
      <w:proofErr w:type="spellEnd"/>
      <w:r w:rsidR="00A60490">
        <w:rPr>
          <w:rFonts w:ascii="Times New Roman" w:hAnsi="Times New Roman" w:cs="Times New Roman"/>
          <w:sz w:val="24"/>
          <w:szCs w:val="24"/>
        </w:rPr>
        <w:t xml:space="preserve"> </w:t>
      </w:r>
      <w:r w:rsidR="00D00506">
        <w:rPr>
          <w:rFonts w:ascii="Times New Roman" w:hAnsi="Times New Roman" w:cs="Times New Roman"/>
          <w:sz w:val="24"/>
          <w:szCs w:val="24"/>
        </w:rPr>
        <w:t>diferentes</w:t>
      </w:r>
      <w:r w:rsidR="00A60490">
        <w:rPr>
          <w:rFonts w:ascii="Times New Roman" w:hAnsi="Times New Roman" w:cs="Times New Roman"/>
          <w:sz w:val="24"/>
          <w:szCs w:val="24"/>
        </w:rPr>
        <w:t xml:space="preserve">, siendo </w:t>
      </w:r>
      <w:r w:rsidR="00D00506">
        <w:rPr>
          <w:rFonts w:ascii="Times New Roman" w:hAnsi="Times New Roman" w:cs="Times New Roman"/>
          <w:sz w:val="24"/>
          <w:szCs w:val="24"/>
        </w:rPr>
        <w:t xml:space="preserve">el </w:t>
      </w:r>
      <w:proofErr w:type="spellStart"/>
      <w:r w:rsidR="00D00506">
        <w:rPr>
          <w:rFonts w:ascii="Times New Roman" w:hAnsi="Times New Roman" w:cs="Times New Roman"/>
          <w:sz w:val="24"/>
          <w:szCs w:val="24"/>
        </w:rPr>
        <w:t>patovar</w:t>
      </w:r>
      <w:proofErr w:type="spellEnd"/>
      <w:r w:rsidR="00D005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0506">
        <w:rPr>
          <w:rFonts w:ascii="Times New Roman" w:hAnsi="Times New Roman" w:cs="Times New Roman"/>
          <w:sz w:val="24"/>
          <w:szCs w:val="24"/>
        </w:rPr>
        <w:t>syringae</w:t>
      </w:r>
      <w:proofErr w:type="spellEnd"/>
      <w:r w:rsidR="00D00506">
        <w:rPr>
          <w:rFonts w:ascii="Times New Roman" w:hAnsi="Times New Roman" w:cs="Times New Roman"/>
          <w:sz w:val="24"/>
          <w:szCs w:val="24"/>
        </w:rPr>
        <w:t xml:space="preserve"> </w:t>
      </w:r>
      <w:r w:rsidR="00A60490">
        <w:rPr>
          <w:rFonts w:ascii="Times New Roman" w:hAnsi="Times New Roman" w:cs="Times New Roman"/>
          <w:sz w:val="24"/>
          <w:szCs w:val="24"/>
        </w:rPr>
        <w:t>uno</w:t>
      </w:r>
      <w:r w:rsidR="00330B16">
        <w:rPr>
          <w:rFonts w:ascii="Times New Roman" w:hAnsi="Times New Roman" w:cs="Times New Roman"/>
          <w:sz w:val="24"/>
          <w:szCs w:val="24"/>
        </w:rPr>
        <w:t xml:space="preserve"> de los más importantes. </w:t>
      </w:r>
      <w:r w:rsidR="0044034C">
        <w:rPr>
          <w:rFonts w:ascii="Times New Roman" w:hAnsi="Times New Roman" w:cs="Times New Roman"/>
          <w:i/>
          <w:sz w:val="24"/>
          <w:szCs w:val="24"/>
        </w:rPr>
        <w:t>P.</w:t>
      </w:r>
      <w:r w:rsidR="00330B16" w:rsidRPr="00902CCA">
        <w:rPr>
          <w:rFonts w:ascii="Times New Roman" w:hAnsi="Times New Roman" w:cs="Times New Roman"/>
          <w:i/>
          <w:sz w:val="24"/>
          <w:szCs w:val="24"/>
        </w:rPr>
        <w:t xml:space="preserve"> syringae</w:t>
      </w:r>
      <w:r w:rsidR="00330B16">
        <w:rPr>
          <w:rFonts w:ascii="Times New Roman" w:hAnsi="Times New Roman" w:cs="Times New Roman"/>
          <w:sz w:val="24"/>
          <w:szCs w:val="24"/>
        </w:rPr>
        <w:t xml:space="preserve"> pv. </w:t>
      </w:r>
      <w:proofErr w:type="spellStart"/>
      <w:proofErr w:type="gramStart"/>
      <w:r w:rsidR="00330B16">
        <w:rPr>
          <w:rFonts w:ascii="Times New Roman" w:hAnsi="Times New Roman" w:cs="Times New Roman"/>
          <w:sz w:val="24"/>
          <w:szCs w:val="24"/>
        </w:rPr>
        <w:t>syringae</w:t>
      </w:r>
      <w:proofErr w:type="spellEnd"/>
      <w:proofErr w:type="gramEnd"/>
      <w:r w:rsidR="00330B1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30B16">
        <w:rPr>
          <w:rFonts w:ascii="Times New Roman" w:hAnsi="Times New Roman" w:cs="Times New Roman"/>
          <w:sz w:val="24"/>
          <w:szCs w:val="24"/>
        </w:rPr>
        <w:t>Pss</w:t>
      </w:r>
      <w:proofErr w:type="spellEnd"/>
      <w:r w:rsidR="00330B16">
        <w:rPr>
          <w:rFonts w:ascii="Times New Roman" w:hAnsi="Times New Roman" w:cs="Times New Roman"/>
          <w:sz w:val="24"/>
          <w:szCs w:val="24"/>
        </w:rPr>
        <w:t>) es el agente causal de</w:t>
      </w:r>
      <w:r w:rsidR="00D00506">
        <w:rPr>
          <w:rFonts w:ascii="Times New Roman" w:hAnsi="Times New Roman" w:cs="Times New Roman"/>
          <w:sz w:val="24"/>
          <w:szCs w:val="24"/>
        </w:rPr>
        <w:t xml:space="preserve"> l</w:t>
      </w:r>
      <w:r w:rsidR="00EB0989">
        <w:rPr>
          <w:rFonts w:ascii="Times New Roman" w:hAnsi="Times New Roman" w:cs="Times New Roman"/>
          <w:sz w:val="24"/>
          <w:szCs w:val="24"/>
        </w:rPr>
        <w:t>a necrosis apical del mango,</w:t>
      </w:r>
      <w:r w:rsidR="00D00506">
        <w:rPr>
          <w:rFonts w:ascii="Times New Roman" w:hAnsi="Times New Roman" w:cs="Times New Roman"/>
          <w:sz w:val="24"/>
          <w:szCs w:val="24"/>
        </w:rPr>
        <w:t xml:space="preserve"> e</w:t>
      </w:r>
      <w:r w:rsidR="00330B16">
        <w:rPr>
          <w:rFonts w:ascii="Times New Roman" w:hAnsi="Times New Roman" w:cs="Times New Roman"/>
          <w:sz w:val="24"/>
          <w:szCs w:val="24"/>
        </w:rPr>
        <w:t xml:space="preserve">nfermedad que afecta </w:t>
      </w:r>
      <w:r w:rsidR="00D00506">
        <w:rPr>
          <w:rFonts w:ascii="Times New Roman" w:hAnsi="Times New Roman" w:cs="Times New Roman"/>
          <w:sz w:val="24"/>
          <w:szCs w:val="24"/>
        </w:rPr>
        <w:t>a las principales áreas de cultivo de</w:t>
      </w:r>
      <w:r w:rsidR="00330B16">
        <w:rPr>
          <w:rFonts w:ascii="Times New Roman" w:hAnsi="Times New Roman" w:cs="Times New Roman"/>
          <w:sz w:val="24"/>
          <w:szCs w:val="24"/>
        </w:rPr>
        <w:t xml:space="preserve"> clima mediterráneo</w:t>
      </w:r>
      <w:r w:rsidR="0044034C">
        <w:rPr>
          <w:rFonts w:ascii="Times New Roman" w:hAnsi="Times New Roman" w:cs="Times New Roman"/>
          <w:sz w:val="24"/>
          <w:szCs w:val="24"/>
        </w:rPr>
        <w:t xml:space="preserve"> a nivel mundial</w:t>
      </w:r>
      <w:r w:rsidR="00D470FF">
        <w:rPr>
          <w:rFonts w:ascii="Times New Roman" w:hAnsi="Times New Roman" w:cs="Times New Roman"/>
          <w:sz w:val="24"/>
          <w:szCs w:val="24"/>
        </w:rPr>
        <w:t xml:space="preserve">. </w:t>
      </w:r>
      <w:r w:rsidR="00D00506">
        <w:rPr>
          <w:rFonts w:ascii="Times New Roman" w:hAnsi="Times New Roman" w:cs="Times New Roman"/>
          <w:sz w:val="24"/>
          <w:szCs w:val="24"/>
        </w:rPr>
        <w:t xml:space="preserve">El </w:t>
      </w:r>
      <w:r w:rsidR="00D470FF">
        <w:rPr>
          <w:rFonts w:ascii="Times New Roman" w:hAnsi="Times New Roman" w:cs="Times New Roman"/>
          <w:sz w:val="24"/>
          <w:szCs w:val="24"/>
        </w:rPr>
        <w:t xml:space="preserve">objetivo principal de este trabajo </w:t>
      </w:r>
      <w:r w:rsidR="00D00506">
        <w:rPr>
          <w:rFonts w:ascii="Times New Roman" w:hAnsi="Times New Roman" w:cs="Times New Roman"/>
          <w:sz w:val="24"/>
          <w:szCs w:val="24"/>
        </w:rPr>
        <w:t xml:space="preserve">es </w:t>
      </w:r>
      <w:r w:rsidR="00D470FF">
        <w:rPr>
          <w:rFonts w:ascii="Times New Roman" w:hAnsi="Times New Roman" w:cs="Times New Roman"/>
          <w:sz w:val="24"/>
          <w:szCs w:val="24"/>
        </w:rPr>
        <w:t>el estudio epidemiológico</w:t>
      </w:r>
      <w:r w:rsidR="0044034C">
        <w:rPr>
          <w:rFonts w:ascii="Times New Roman" w:hAnsi="Times New Roman" w:cs="Times New Roman"/>
          <w:sz w:val="24"/>
          <w:szCs w:val="24"/>
        </w:rPr>
        <w:t xml:space="preserve"> </w:t>
      </w:r>
      <w:r w:rsidR="00D470FF">
        <w:rPr>
          <w:rFonts w:ascii="Times New Roman" w:hAnsi="Times New Roman" w:cs="Times New Roman"/>
          <w:sz w:val="24"/>
          <w:szCs w:val="24"/>
        </w:rPr>
        <w:t>y evolutivo</w:t>
      </w:r>
      <w:r w:rsidR="00EB44BF">
        <w:rPr>
          <w:rFonts w:ascii="Times New Roman" w:hAnsi="Times New Roman" w:cs="Times New Roman"/>
          <w:sz w:val="24"/>
          <w:szCs w:val="24"/>
        </w:rPr>
        <w:t xml:space="preserve"> sobre </w:t>
      </w:r>
      <w:r w:rsidR="0044034C">
        <w:rPr>
          <w:rFonts w:ascii="Times New Roman" w:hAnsi="Times New Roman" w:cs="Times New Roman"/>
          <w:sz w:val="24"/>
          <w:szCs w:val="24"/>
        </w:rPr>
        <w:t xml:space="preserve">la </w:t>
      </w:r>
      <w:r w:rsidR="00EB44BF">
        <w:rPr>
          <w:rFonts w:ascii="Times New Roman" w:hAnsi="Times New Roman" w:cs="Times New Roman"/>
          <w:sz w:val="24"/>
          <w:szCs w:val="24"/>
        </w:rPr>
        <w:t xml:space="preserve">adaptación </w:t>
      </w:r>
      <w:r w:rsidR="0044034C">
        <w:rPr>
          <w:rFonts w:ascii="Times New Roman" w:hAnsi="Times New Roman" w:cs="Times New Roman"/>
          <w:sz w:val="24"/>
          <w:szCs w:val="24"/>
        </w:rPr>
        <w:t>de la bacteria al ambiente y a su huésped</w:t>
      </w:r>
      <w:r w:rsidR="00EB44BF">
        <w:rPr>
          <w:rFonts w:ascii="Times New Roman" w:hAnsi="Times New Roman" w:cs="Times New Roman"/>
          <w:sz w:val="24"/>
          <w:szCs w:val="24"/>
        </w:rPr>
        <w:t xml:space="preserve">. </w:t>
      </w:r>
      <w:r w:rsidR="00185180">
        <w:rPr>
          <w:rFonts w:ascii="Times New Roman" w:hAnsi="Times New Roman" w:cs="Times New Roman"/>
          <w:sz w:val="24"/>
          <w:szCs w:val="24"/>
        </w:rPr>
        <w:t xml:space="preserve">Para ello, se </w:t>
      </w:r>
      <w:r w:rsidR="0044034C">
        <w:rPr>
          <w:rFonts w:ascii="Times New Roman" w:hAnsi="Times New Roman" w:cs="Times New Roman"/>
          <w:sz w:val="24"/>
          <w:szCs w:val="24"/>
        </w:rPr>
        <w:t>llevará a</w:t>
      </w:r>
      <w:r w:rsidR="00902CCA">
        <w:rPr>
          <w:rFonts w:ascii="Times New Roman" w:hAnsi="Times New Roman" w:cs="Times New Roman"/>
          <w:sz w:val="24"/>
          <w:szCs w:val="24"/>
        </w:rPr>
        <w:t xml:space="preserve"> cabo la c</w:t>
      </w:r>
      <w:r w:rsidR="0044034C">
        <w:rPr>
          <w:rFonts w:ascii="Times New Roman" w:hAnsi="Times New Roman" w:cs="Times New Roman"/>
          <w:sz w:val="24"/>
          <w:szCs w:val="24"/>
        </w:rPr>
        <w:t>omparación</w:t>
      </w:r>
      <w:r w:rsidR="00902CCA">
        <w:rPr>
          <w:rFonts w:ascii="Times New Roman" w:hAnsi="Times New Roman" w:cs="Times New Roman"/>
          <w:sz w:val="24"/>
          <w:szCs w:val="24"/>
        </w:rPr>
        <w:t xml:space="preserve"> de dos colecciones de cepas de </w:t>
      </w:r>
      <w:proofErr w:type="spellStart"/>
      <w:r w:rsidR="00902CCA">
        <w:rPr>
          <w:rFonts w:ascii="Times New Roman" w:hAnsi="Times New Roman" w:cs="Times New Roman"/>
          <w:sz w:val="24"/>
          <w:szCs w:val="24"/>
        </w:rPr>
        <w:t>Pss</w:t>
      </w:r>
      <w:proofErr w:type="spellEnd"/>
      <w:r w:rsidR="00902CCA">
        <w:rPr>
          <w:rFonts w:ascii="Times New Roman" w:hAnsi="Times New Roman" w:cs="Times New Roman"/>
          <w:sz w:val="24"/>
          <w:szCs w:val="24"/>
        </w:rPr>
        <w:t xml:space="preserve"> aisladas</w:t>
      </w:r>
      <w:r w:rsidR="00EB44BF">
        <w:rPr>
          <w:rFonts w:ascii="Times New Roman" w:hAnsi="Times New Roman" w:cs="Times New Roman"/>
          <w:sz w:val="24"/>
          <w:szCs w:val="24"/>
        </w:rPr>
        <w:t xml:space="preserve"> de mango</w:t>
      </w:r>
      <w:r w:rsidR="00902CCA">
        <w:rPr>
          <w:rFonts w:ascii="Times New Roman" w:hAnsi="Times New Roman" w:cs="Times New Roman"/>
          <w:sz w:val="24"/>
          <w:szCs w:val="24"/>
        </w:rPr>
        <w:t xml:space="preserve"> </w:t>
      </w:r>
      <w:r w:rsidR="0044034C">
        <w:rPr>
          <w:rFonts w:ascii="Times New Roman" w:hAnsi="Times New Roman" w:cs="Times New Roman"/>
          <w:sz w:val="24"/>
          <w:szCs w:val="24"/>
        </w:rPr>
        <w:t>en</w:t>
      </w:r>
      <w:r w:rsidR="00902CCA">
        <w:rPr>
          <w:rFonts w:ascii="Times New Roman" w:hAnsi="Times New Roman" w:cs="Times New Roman"/>
          <w:sz w:val="24"/>
          <w:szCs w:val="24"/>
        </w:rPr>
        <w:t xml:space="preserve"> diferentes zonas geográficas</w:t>
      </w:r>
      <w:r w:rsidR="00D00506">
        <w:rPr>
          <w:rFonts w:ascii="Times New Roman" w:hAnsi="Times New Roman" w:cs="Times New Roman"/>
          <w:sz w:val="24"/>
          <w:szCs w:val="24"/>
        </w:rPr>
        <w:t>,</w:t>
      </w:r>
      <w:r w:rsidR="00902CCA">
        <w:rPr>
          <w:rFonts w:ascii="Times New Roman" w:hAnsi="Times New Roman" w:cs="Times New Roman"/>
          <w:sz w:val="24"/>
          <w:szCs w:val="24"/>
        </w:rPr>
        <w:t xml:space="preserve"> y separadas </w:t>
      </w:r>
      <w:r w:rsidR="00EB44BF">
        <w:rPr>
          <w:rFonts w:ascii="Times New Roman" w:hAnsi="Times New Roman" w:cs="Times New Roman"/>
          <w:sz w:val="24"/>
          <w:szCs w:val="24"/>
        </w:rPr>
        <w:t xml:space="preserve">dos décadas </w:t>
      </w:r>
      <w:r w:rsidR="00902CCA">
        <w:rPr>
          <w:rFonts w:ascii="Times New Roman" w:hAnsi="Times New Roman" w:cs="Times New Roman"/>
          <w:sz w:val="24"/>
          <w:szCs w:val="24"/>
        </w:rPr>
        <w:t>en el tiempo. Ambas colecciones se</w:t>
      </w:r>
      <w:r w:rsidR="00EB44BF">
        <w:rPr>
          <w:rFonts w:ascii="Times New Roman" w:hAnsi="Times New Roman" w:cs="Times New Roman"/>
          <w:sz w:val="24"/>
          <w:szCs w:val="24"/>
        </w:rPr>
        <w:t xml:space="preserve"> han caracterizado desde el punto de vista fenotípico y genético en cuanto a sus</w:t>
      </w:r>
      <w:r w:rsidR="00902CCA">
        <w:rPr>
          <w:rFonts w:ascii="Times New Roman" w:hAnsi="Times New Roman" w:cs="Times New Roman"/>
          <w:sz w:val="24"/>
          <w:szCs w:val="24"/>
        </w:rPr>
        <w:t xml:space="preserve"> características más </w:t>
      </w:r>
      <w:r w:rsidR="00EB44BF">
        <w:rPr>
          <w:rFonts w:ascii="Times New Roman" w:hAnsi="Times New Roman" w:cs="Times New Roman"/>
          <w:sz w:val="24"/>
          <w:szCs w:val="24"/>
        </w:rPr>
        <w:t xml:space="preserve">relevantes </w:t>
      </w:r>
      <w:r w:rsidR="00902CCA">
        <w:rPr>
          <w:rFonts w:ascii="Times New Roman" w:hAnsi="Times New Roman" w:cs="Times New Roman"/>
          <w:sz w:val="24"/>
          <w:szCs w:val="24"/>
        </w:rPr>
        <w:t xml:space="preserve">implicadas </w:t>
      </w:r>
      <w:r w:rsidR="00EB44BF">
        <w:rPr>
          <w:rFonts w:ascii="Times New Roman" w:hAnsi="Times New Roman" w:cs="Times New Roman"/>
          <w:sz w:val="24"/>
          <w:szCs w:val="24"/>
        </w:rPr>
        <w:t xml:space="preserve">tanto es su fase </w:t>
      </w:r>
      <w:proofErr w:type="spellStart"/>
      <w:r w:rsidR="00EB44BF">
        <w:rPr>
          <w:rFonts w:ascii="Times New Roman" w:hAnsi="Times New Roman" w:cs="Times New Roman"/>
          <w:sz w:val="24"/>
          <w:szCs w:val="24"/>
        </w:rPr>
        <w:t>epifítica</w:t>
      </w:r>
      <w:proofErr w:type="spellEnd"/>
      <w:r w:rsidR="00EB44BF">
        <w:rPr>
          <w:rFonts w:ascii="Times New Roman" w:hAnsi="Times New Roman" w:cs="Times New Roman"/>
          <w:sz w:val="24"/>
          <w:szCs w:val="24"/>
        </w:rPr>
        <w:t xml:space="preserve"> como </w:t>
      </w:r>
      <w:r w:rsidR="0044034C">
        <w:rPr>
          <w:rFonts w:ascii="Times New Roman" w:hAnsi="Times New Roman" w:cs="Times New Roman"/>
          <w:sz w:val="24"/>
          <w:szCs w:val="24"/>
        </w:rPr>
        <w:t>patogénica</w:t>
      </w:r>
      <w:r w:rsidR="00902CCA">
        <w:rPr>
          <w:rFonts w:ascii="Times New Roman" w:hAnsi="Times New Roman" w:cs="Times New Roman"/>
          <w:sz w:val="24"/>
          <w:szCs w:val="24"/>
        </w:rPr>
        <w:t xml:space="preserve">. </w:t>
      </w:r>
      <w:r w:rsidR="00185180">
        <w:rPr>
          <w:rFonts w:ascii="Times New Roman" w:hAnsi="Times New Roman" w:cs="Times New Roman"/>
          <w:sz w:val="24"/>
          <w:szCs w:val="24"/>
        </w:rPr>
        <w:t>También se ha analizado</w:t>
      </w:r>
      <w:r w:rsidR="00EB44BF">
        <w:rPr>
          <w:rFonts w:ascii="Times New Roman" w:hAnsi="Times New Roman" w:cs="Times New Roman"/>
          <w:sz w:val="24"/>
          <w:szCs w:val="24"/>
        </w:rPr>
        <w:t xml:space="preserve"> la</w:t>
      </w:r>
      <w:r w:rsidR="00902CCA">
        <w:rPr>
          <w:rFonts w:ascii="Times New Roman" w:hAnsi="Times New Roman" w:cs="Times New Roman"/>
          <w:sz w:val="24"/>
          <w:szCs w:val="24"/>
        </w:rPr>
        <w:t xml:space="preserve"> </w:t>
      </w:r>
      <w:r w:rsidR="00185180">
        <w:rPr>
          <w:rFonts w:ascii="Times New Roman" w:hAnsi="Times New Roman" w:cs="Times New Roman"/>
          <w:sz w:val="24"/>
          <w:szCs w:val="24"/>
        </w:rPr>
        <w:t>filogenia</w:t>
      </w:r>
      <w:r w:rsidR="00902CCA">
        <w:rPr>
          <w:rFonts w:ascii="Times New Roman" w:hAnsi="Times New Roman" w:cs="Times New Roman"/>
          <w:sz w:val="24"/>
          <w:szCs w:val="24"/>
        </w:rPr>
        <w:t xml:space="preserve"> de las cepas </w:t>
      </w:r>
      <w:r w:rsidR="00EB44BF">
        <w:rPr>
          <w:rFonts w:ascii="Times New Roman" w:hAnsi="Times New Roman" w:cs="Times New Roman"/>
          <w:sz w:val="24"/>
          <w:szCs w:val="24"/>
        </w:rPr>
        <w:t>incluidas en nuestro</w:t>
      </w:r>
      <w:r w:rsidR="00902CCA">
        <w:rPr>
          <w:rFonts w:ascii="Times New Roman" w:hAnsi="Times New Roman" w:cs="Times New Roman"/>
          <w:sz w:val="24"/>
          <w:szCs w:val="24"/>
        </w:rPr>
        <w:t xml:space="preserve"> estudio, empleando </w:t>
      </w:r>
      <w:r w:rsidR="00185180">
        <w:rPr>
          <w:rFonts w:ascii="Times New Roman" w:hAnsi="Times New Roman" w:cs="Times New Roman"/>
          <w:sz w:val="24"/>
          <w:szCs w:val="24"/>
        </w:rPr>
        <w:t xml:space="preserve">secuencias parciales de </w:t>
      </w:r>
      <w:r w:rsidR="00902CCA">
        <w:rPr>
          <w:rFonts w:ascii="Times New Roman" w:hAnsi="Times New Roman" w:cs="Times New Roman"/>
          <w:sz w:val="24"/>
          <w:szCs w:val="24"/>
        </w:rPr>
        <w:t xml:space="preserve">dos genes </w:t>
      </w:r>
      <w:proofErr w:type="spellStart"/>
      <w:r w:rsidR="00185180" w:rsidRPr="00D00506">
        <w:rPr>
          <w:rFonts w:ascii="Times New Roman" w:hAnsi="Times New Roman" w:cs="Times New Roman"/>
          <w:i/>
          <w:sz w:val="24"/>
          <w:szCs w:val="24"/>
        </w:rPr>
        <w:t>housekeeping</w:t>
      </w:r>
      <w:proofErr w:type="spellEnd"/>
      <w:r w:rsidR="00A6049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60490" w:rsidRPr="00A60490">
        <w:rPr>
          <w:rFonts w:ascii="Times New Roman" w:hAnsi="Times New Roman" w:cs="Times New Roman"/>
          <w:i/>
          <w:sz w:val="24"/>
          <w:szCs w:val="24"/>
        </w:rPr>
        <w:t>gyrB</w:t>
      </w:r>
      <w:proofErr w:type="spellEnd"/>
      <w:r w:rsidR="00A60490">
        <w:rPr>
          <w:rFonts w:ascii="Times New Roman" w:hAnsi="Times New Roman" w:cs="Times New Roman"/>
          <w:sz w:val="24"/>
          <w:szCs w:val="24"/>
        </w:rPr>
        <w:t xml:space="preserve"> y </w:t>
      </w:r>
      <w:proofErr w:type="spellStart"/>
      <w:r w:rsidR="00A60490" w:rsidRPr="00A60490">
        <w:rPr>
          <w:rFonts w:ascii="Times New Roman" w:hAnsi="Times New Roman" w:cs="Times New Roman"/>
          <w:i/>
          <w:sz w:val="24"/>
          <w:szCs w:val="24"/>
        </w:rPr>
        <w:t>rpoD</w:t>
      </w:r>
      <w:proofErr w:type="spellEnd"/>
      <w:r w:rsidR="00A60490">
        <w:rPr>
          <w:rFonts w:ascii="Times New Roman" w:hAnsi="Times New Roman" w:cs="Times New Roman"/>
          <w:sz w:val="24"/>
          <w:szCs w:val="24"/>
        </w:rPr>
        <w:t>)</w:t>
      </w:r>
      <w:r w:rsidR="00902CCA">
        <w:rPr>
          <w:rFonts w:ascii="Times New Roman" w:hAnsi="Times New Roman" w:cs="Times New Roman"/>
          <w:sz w:val="24"/>
          <w:szCs w:val="24"/>
        </w:rPr>
        <w:t xml:space="preserve">. </w:t>
      </w:r>
      <w:r w:rsidR="00FC53BB">
        <w:rPr>
          <w:rFonts w:ascii="Times New Roman" w:hAnsi="Times New Roman" w:cs="Times New Roman"/>
          <w:sz w:val="24"/>
          <w:szCs w:val="24"/>
        </w:rPr>
        <w:t>Los</w:t>
      </w:r>
      <w:r w:rsidR="00185180">
        <w:rPr>
          <w:rFonts w:ascii="Times New Roman" w:hAnsi="Times New Roman" w:cs="Times New Roman"/>
          <w:sz w:val="24"/>
          <w:szCs w:val="24"/>
        </w:rPr>
        <w:t xml:space="preserve"> resultados nos han permitido seleccionar un número representativo de cepas </w:t>
      </w:r>
      <w:r w:rsidR="0044034C">
        <w:rPr>
          <w:rFonts w:ascii="Times New Roman" w:hAnsi="Times New Roman" w:cs="Times New Roman"/>
          <w:sz w:val="24"/>
          <w:szCs w:val="24"/>
        </w:rPr>
        <w:t xml:space="preserve">a las que se realizarán la secuenciación </w:t>
      </w:r>
      <w:r w:rsidR="00185180">
        <w:rPr>
          <w:rFonts w:ascii="Times New Roman" w:hAnsi="Times New Roman" w:cs="Times New Roman"/>
          <w:sz w:val="24"/>
          <w:szCs w:val="24"/>
        </w:rPr>
        <w:t>de sus genomas</w:t>
      </w:r>
      <w:r w:rsidR="009A6202">
        <w:rPr>
          <w:rFonts w:ascii="Times New Roman" w:hAnsi="Times New Roman" w:cs="Times New Roman"/>
          <w:sz w:val="24"/>
          <w:szCs w:val="24"/>
        </w:rPr>
        <w:t>,</w:t>
      </w:r>
      <w:r w:rsidR="00185180">
        <w:rPr>
          <w:rFonts w:ascii="Times New Roman" w:hAnsi="Times New Roman" w:cs="Times New Roman"/>
          <w:sz w:val="24"/>
          <w:szCs w:val="24"/>
        </w:rPr>
        <w:t xml:space="preserve"> y </w:t>
      </w:r>
      <w:r w:rsidR="0044034C">
        <w:rPr>
          <w:rFonts w:ascii="Times New Roman" w:hAnsi="Times New Roman" w:cs="Times New Roman"/>
          <w:sz w:val="24"/>
          <w:szCs w:val="24"/>
        </w:rPr>
        <w:t xml:space="preserve">así </w:t>
      </w:r>
      <w:r w:rsidR="00FC53BB">
        <w:rPr>
          <w:rFonts w:ascii="Times New Roman" w:hAnsi="Times New Roman" w:cs="Times New Roman"/>
          <w:sz w:val="24"/>
          <w:szCs w:val="24"/>
        </w:rPr>
        <w:t xml:space="preserve">poder </w:t>
      </w:r>
      <w:r w:rsidR="00185180">
        <w:rPr>
          <w:rFonts w:ascii="Times New Roman" w:hAnsi="Times New Roman" w:cs="Times New Roman"/>
          <w:sz w:val="24"/>
          <w:szCs w:val="24"/>
        </w:rPr>
        <w:t xml:space="preserve">llevar a cabo </w:t>
      </w:r>
      <w:r w:rsidR="00FC53BB">
        <w:rPr>
          <w:rFonts w:ascii="Times New Roman" w:hAnsi="Times New Roman" w:cs="Times New Roman"/>
          <w:sz w:val="24"/>
          <w:szCs w:val="24"/>
        </w:rPr>
        <w:t xml:space="preserve">posteriormente </w:t>
      </w:r>
      <w:r w:rsidR="00185180">
        <w:rPr>
          <w:rFonts w:ascii="Times New Roman" w:hAnsi="Times New Roman" w:cs="Times New Roman"/>
          <w:sz w:val="24"/>
          <w:szCs w:val="24"/>
        </w:rPr>
        <w:t>estudios de genómica comparada que nos permita</w:t>
      </w:r>
      <w:r w:rsidR="0044034C">
        <w:rPr>
          <w:rFonts w:ascii="Times New Roman" w:hAnsi="Times New Roman" w:cs="Times New Roman"/>
          <w:sz w:val="24"/>
          <w:szCs w:val="24"/>
        </w:rPr>
        <w:t>n</w:t>
      </w:r>
      <w:r w:rsidR="00185180">
        <w:rPr>
          <w:rFonts w:ascii="Times New Roman" w:hAnsi="Times New Roman" w:cs="Times New Roman"/>
          <w:sz w:val="24"/>
          <w:szCs w:val="24"/>
        </w:rPr>
        <w:t xml:space="preserve"> descifrar los </w:t>
      </w:r>
      <w:r w:rsidR="0044034C">
        <w:rPr>
          <w:rFonts w:ascii="Times New Roman" w:hAnsi="Times New Roman" w:cs="Times New Roman"/>
          <w:sz w:val="24"/>
          <w:szCs w:val="24"/>
        </w:rPr>
        <w:t>procesos</w:t>
      </w:r>
      <w:r w:rsidR="00185180">
        <w:rPr>
          <w:rFonts w:ascii="Times New Roman" w:hAnsi="Times New Roman" w:cs="Times New Roman"/>
          <w:sz w:val="24"/>
          <w:szCs w:val="24"/>
        </w:rPr>
        <w:t xml:space="preserve"> evolutivos involucrados en la adaptación de las poblaciones de </w:t>
      </w:r>
      <w:proofErr w:type="spellStart"/>
      <w:r w:rsidR="00185180">
        <w:rPr>
          <w:rFonts w:ascii="Times New Roman" w:hAnsi="Times New Roman" w:cs="Times New Roman"/>
          <w:sz w:val="24"/>
          <w:szCs w:val="24"/>
        </w:rPr>
        <w:t>Pss</w:t>
      </w:r>
      <w:proofErr w:type="spellEnd"/>
      <w:r w:rsidR="00185180">
        <w:rPr>
          <w:rFonts w:ascii="Times New Roman" w:hAnsi="Times New Roman" w:cs="Times New Roman"/>
          <w:sz w:val="24"/>
          <w:szCs w:val="24"/>
        </w:rPr>
        <w:t xml:space="preserve"> </w:t>
      </w:r>
      <w:r w:rsidR="0044034C">
        <w:rPr>
          <w:rFonts w:ascii="Times New Roman" w:hAnsi="Times New Roman" w:cs="Times New Roman"/>
          <w:sz w:val="24"/>
          <w:szCs w:val="24"/>
        </w:rPr>
        <w:t xml:space="preserve">al </w:t>
      </w:r>
      <w:r w:rsidR="00185180">
        <w:rPr>
          <w:rFonts w:ascii="Times New Roman" w:hAnsi="Times New Roman" w:cs="Times New Roman"/>
          <w:sz w:val="24"/>
          <w:szCs w:val="24"/>
        </w:rPr>
        <w:t xml:space="preserve">mango. </w:t>
      </w:r>
    </w:p>
    <w:p w:rsidR="00185180" w:rsidRDefault="00185180" w:rsidP="00902CC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6202" w:rsidRDefault="009A6202" w:rsidP="009A6202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Este trabajo ha sido financiado por ayuda de la Consejería de Economía, Innovación y Ciencia, Junta de Andalucía (P12-AGR-1473), cofinanciados con fondos FEDER (U</w:t>
      </w:r>
      <w:r w:rsidR="0044034C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bookmarkEnd w:id="0"/>
    <w:p w:rsidR="0030299D" w:rsidRPr="00E56315" w:rsidRDefault="0030299D" w:rsidP="00E56315">
      <w:pPr>
        <w:jc w:val="both"/>
        <w:rPr>
          <w:rFonts w:ascii="Times New Roman" w:hAnsi="Times New Roman" w:cs="Times New Roman"/>
          <w:sz w:val="24"/>
        </w:rPr>
      </w:pPr>
    </w:p>
    <w:sectPr w:rsidR="0030299D" w:rsidRPr="00E563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315"/>
    <w:rsid w:val="00090922"/>
    <w:rsid w:val="000E0A41"/>
    <w:rsid w:val="00144FD0"/>
    <w:rsid w:val="00185180"/>
    <w:rsid w:val="0030299D"/>
    <w:rsid w:val="00330B16"/>
    <w:rsid w:val="003C048E"/>
    <w:rsid w:val="00403D5D"/>
    <w:rsid w:val="0044034C"/>
    <w:rsid w:val="007043CD"/>
    <w:rsid w:val="0076325D"/>
    <w:rsid w:val="008919E0"/>
    <w:rsid w:val="00902CCA"/>
    <w:rsid w:val="009A6202"/>
    <w:rsid w:val="00A60490"/>
    <w:rsid w:val="00A65ECE"/>
    <w:rsid w:val="00AA123B"/>
    <w:rsid w:val="00B92CE1"/>
    <w:rsid w:val="00D00506"/>
    <w:rsid w:val="00D470FF"/>
    <w:rsid w:val="00DA5C2A"/>
    <w:rsid w:val="00E56315"/>
    <w:rsid w:val="00EB0989"/>
    <w:rsid w:val="00EB44BF"/>
    <w:rsid w:val="00F56D60"/>
    <w:rsid w:val="00F9530A"/>
    <w:rsid w:val="00FC33D5"/>
    <w:rsid w:val="00FC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18DDA3-1C57-4CEA-893D-4DC9BFB76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009A620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prile@uma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310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Aprile</dc:creator>
  <cp:lastModifiedBy>Usuario UMA</cp:lastModifiedBy>
  <cp:revision>5</cp:revision>
  <dcterms:created xsi:type="dcterms:W3CDTF">2018-04-24T10:05:00Z</dcterms:created>
  <dcterms:modified xsi:type="dcterms:W3CDTF">2018-10-15T16:33:00Z</dcterms:modified>
</cp:coreProperties>
</file>