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77A0" w:rsidRPr="002B77A0" w:rsidRDefault="002B77A0" w:rsidP="00AF3419">
      <w:pPr>
        <w:spacing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Overtak</w:t>
      </w:r>
      <w:r w:rsidR="00351620">
        <w:rPr>
          <w:rFonts w:ascii="Arial" w:eastAsia="Times New Roman" w:hAnsi="Arial" w:cs="Arial"/>
          <w:color w:val="000000"/>
        </w:rPr>
        <w:t>e</w:t>
      </w:r>
      <w:r>
        <w:rPr>
          <w:rFonts w:ascii="Arial" w:eastAsia="Times New Roman" w:hAnsi="Arial" w:cs="Arial"/>
          <w:color w:val="000000"/>
        </w:rPr>
        <w:t>,</w:t>
      </w:r>
      <w:r w:rsidR="00351620">
        <w:rPr>
          <w:rFonts w:ascii="Arial" w:eastAsia="Times New Roman" w:hAnsi="Arial" w:cs="Arial"/>
          <w:color w:val="000000"/>
        </w:rPr>
        <w:t xml:space="preserve"> </w:t>
      </w:r>
      <w:r w:rsidR="00B44A46">
        <w:rPr>
          <w:rFonts w:ascii="Arial" w:eastAsia="Times New Roman" w:hAnsi="Arial" w:cs="Arial"/>
          <w:color w:val="000000"/>
        </w:rPr>
        <w:t>resilience</w:t>
      </w:r>
      <w:r w:rsidR="00351620">
        <w:rPr>
          <w:rFonts w:ascii="Arial" w:eastAsia="Times New Roman" w:hAnsi="Arial" w:cs="Arial"/>
          <w:color w:val="000000"/>
        </w:rPr>
        <w:t xml:space="preserve"> and escape:</w:t>
      </w:r>
      <w:r>
        <w:rPr>
          <w:rFonts w:ascii="Arial" w:eastAsia="Times New Roman" w:hAnsi="Arial" w:cs="Arial"/>
          <w:color w:val="000000"/>
        </w:rPr>
        <w:t xml:space="preserve"> </w:t>
      </w:r>
      <w:r w:rsidR="00B44A46">
        <w:rPr>
          <w:rFonts w:ascii="Arial" w:eastAsia="Times New Roman" w:hAnsi="Arial" w:cs="Arial"/>
          <w:color w:val="000000"/>
        </w:rPr>
        <w:t>three</w:t>
      </w:r>
      <w:r>
        <w:rPr>
          <w:rFonts w:ascii="Arial" w:eastAsia="Times New Roman" w:hAnsi="Arial" w:cs="Arial"/>
          <w:color w:val="000000"/>
        </w:rPr>
        <w:t xml:space="preserve"> ecological </w:t>
      </w:r>
      <w:r w:rsidR="00B44A46">
        <w:rPr>
          <w:rFonts w:ascii="Arial" w:eastAsia="Times New Roman" w:hAnsi="Arial" w:cs="Arial"/>
          <w:color w:val="000000"/>
        </w:rPr>
        <w:t>strategies that define</w:t>
      </w:r>
      <w:r>
        <w:rPr>
          <w:rFonts w:ascii="Arial" w:eastAsia="Times New Roman" w:hAnsi="Arial" w:cs="Arial"/>
          <w:color w:val="000000"/>
        </w:rPr>
        <w:t xml:space="preserve"> </w:t>
      </w:r>
      <w:r w:rsidR="00351620">
        <w:rPr>
          <w:rFonts w:ascii="Arial" w:eastAsia="Times New Roman" w:hAnsi="Arial" w:cs="Arial"/>
          <w:color w:val="000000"/>
        </w:rPr>
        <w:t xml:space="preserve">the </w:t>
      </w:r>
      <w:r w:rsidRPr="008558A9">
        <w:rPr>
          <w:rFonts w:ascii="Arial" w:eastAsia="Times New Roman" w:hAnsi="Arial" w:cs="Arial"/>
          <w:i/>
          <w:color w:val="000000"/>
        </w:rPr>
        <w:t>Pseudomonas</w:t>
      </w:r>
      <w:r>
        <w:rPr>
          <w:rFonts w:ascii="Arial" w:eastAsia="Times New Roman" w:hAnsi="Arial" w:cs="Arial"/>
          <w:color w:val="000000"/>
        </w:rPr>
        <w:t>-</w:t>
      </w:r>
      <w:r w:rsidRPr="008558A9">
        <w:rPr>
          <w:rFonts w:ascii="Arial" w:eastAsia="Times New Roman" w:hAnsi="Arial" w:cs="Arial"/>
          <w:i/>
          <w:color w:val="000000"/>
        </w:rPr>
        <w:t>Bacillus</w:t>
      </w:r>
      <w:r w:rsidR="00DB4915">
        <w:rPr>
          <w:rFonts w:ascii="Arial" w:eastAsia="Times New Roman" w:hAnsi="Arial" w:cs="Arial"/>
          <w:i/>
          <w:color w:val="000000"/>
        </w:rPr>
        <w:t xml:space="preserve"> </w:t>
      </w:r>
      <w:r w:rsidR="00DB4915">
        <w:rPr>
          <w:rFonts w:ascii="Arial" w:eastAsia="Times New Roman" w:hAnsi="Arial" w:cs="Arial"/>
          <w:color w:val="000000"/>
        </w:rPr>
        <w:t>interactions</w:t>
      </w:r>
    </w:p>
    <w:p w:rsidR="00247A0F" w:rsidRPr="00AB360A" w:rsidRDefault="00AF3419" w:rsidP="00AF3419">
      <w:pPr>
        <w:spacing w:line="360" w:lineRule="auto"/>
        <w:jc w:val="both"/>
        <w:rPr>
          <w:rFonts w:ascii="Arial" w:eastAsia="Times New Roman" w:hAnsi="Arial" w:cs="Arial"/>
          <w:color w:val="000000"/>
          <w:lang w:val="es-ES"/>
        </w:rPr>
      </w:pPr>
      <w:r>
        <w:rPr>
          <w:rFonts w:ascii="Arial" w:eastAsia="Times New Roman" w:hAnsi="Arial" w:cs="Arial"/>
          <w:color w:val="000000"/>
          <w:lang w:val="es-ES"/>
        </w:rPr>
        <w:t>Molina-Santiago, C</w:t>
      </w:r>
      <w:r w:rsidRPr="00AF3419">
        <w:rPr>
          <w:rFonts w:ascii="Arial" w:eastAsia="Times New Roman" w:hAnsi="Arial" w:cs="Arial"/>
          <w:color w:val="000000"/>
          <w:vertAlign w:val="superscript"/>
          <w:lang w:val="es-ES"/>
        </w:rPr>
        <w:t>1</w:t>
      </w:r>
      <w:r w:rsidR="00C249BA" w:rsidRPr="00AB360A">
        <w:rPr>
          <w:rFonts w:ascii="Arial" w:eastAsia="Times New Roman" w:hAnsi="Arial" w:cs="Arial"/>
          <w:color w:val="000000"/>
          <w:lang w:val="es-ES"/>
        </w:rPr>
        <w:t>, Pearson, J</w:t>
      </w:r>
      <w:r w:rsidRPr="00AF3419">
        <w:rPr>
          <w:rFonts w:ascii="Arial" w:eastAsia="Times New Roman" w:hAnsi="Arial" w:cs="Arial"/>
          <w:color w:val="000000"/>
          <w:vertAlign w:val="superscript"/>
          <w:lang w:val="es-ES"/>
        </w:rPr>
        <w:t>2</w:t>
      </w:r>
      <w:r w:rsidR="00C249BA" w:rsidRPr="00AB360A">
        <w:rPr>
          <w:rFonts w:ascii="Arial" w:eastAsia="Times New Roman" w:hAnsi="Arial" w:cs="Arial"/>
          <w:color w:val="000000"/>
          <w:lang w:val="es-ES"/>
        </w:rPr>
        <w:t xml:space="preserve">, </w:t>
      </w:r>
      <w:r w:rsidR="002B77A0" w:rsidRPr="00AB360A">
        <w:rPr>
          <w:rFonts w:ascii="Arial" w:eastAsia="Times New Roman" w:hAnsi="Arial" w:cs="Arial"/>
          <w:color w:val="000000"/>
          <w:lang w:val="es-ES"/>
        </w:rPr>
        <w:t>de</w:t>
      </w:r>
      <w:r w:rsidR="00AB360A" w:rsidRPr="00AB360A">
        <w:rPr>
          <w:rFonts w:ascii="Arial" w:eastAsia="Times New Roman" w:hAnsi="Arial" w:cs="Arial"/>
          <w:color w:val="000000"/>
          <w:lang w:val="es-ES"/>
        </w:rPr>
        <w:t xml:space="preserve"> </w:t>
      </w:r>
      <w:r>
        <w:rPr>
          <w:rFonts w:ascii="Arial" w:eastAsia="Times New Roman" w:hAnsi="Arial" w:cs="Arial"/>
          <w:color w:val="000000"/>
          <w:lang w:val="es-ES"/>
        </w:rPr>
        <w:t>Vicente, A</w:t>
      </w:r>
      <w:r w:rsidRPr="00AF3419">
        <w:rPr>
          <w:rFonts w:ascii="Arial" w:eastAsia="Times New Roman" w:hAnsi="Arial" w:cs="Arial"/>
          <w:color w:val="000000"/>
          <w:vertAlign w:val="superscript"/>
          <w:lang w:val="es-ES"/>
        </w:rPr>
        <w:t>1</w:t>
      </w:r>
      <w:r w:rsidR="002B77A0" w:rsidRPr="00AB360A">
        <w:rPr>
          <w:rFonts w:ascii="Arial" w:eastAsia="Times New Roman" w:hAnsi="Arial" w:cs="Arial"/>
          <w:color w:val="000000"/>
          <w:lang w:val="es-ES"/>
        </w:rPr>
        <w:t xml:space="preserve">, </w:t>
      </w:r>
      <w:r>
        <w:rPr>
          <w:rFonts w:ascii="Arial" w:eastAsia="Times New Roman" w:hAnsi="Arial" w:cs="Arial"/>
          <w:color w:val="000000"/>
          <w:lang w:val="es-ES"/>
        </w:rPr>
        <w:t>and Romero, D</w:t>
      </w:r>
      <w:r w:rsidRPr="00AF3419">
        <w:rPr>
          <w:rFonts w:ascii="Arial" w:eastAsia="Times New Roman" w:hAnsi="Arial" w:cs="Arial"/>
          <w:color w:val="000000"/>
          <w:vertAlign w:val="superscript"/>
          <w:lang w:val="es-ES"/>
        </w:rPr>
        <w:t>1</w:t>
      </w:r>
    </w:p>
    <w:p w:rsidR="00DB4915" w:rsidRPr="00AF3419" w:rsidRDefault="00AF3419" w:rsidP="00AF3419">
      <w:pPr>
        <w:spacing w:line="360" w:lineRule="auto"/>
        <w:jc w:val="both"/>
        <w:rPr>
          <w:rFonts w:ascii="Arial" w:eastAsia="Times New Roman" w:hAnsi="Arial" w:cs="Arial"/>
          <w:color w:val="000000"/>
          <w:lang w:val="es-ES"/>
        </w:rPr>
      </w:pPr>
      <w:r w:rsidRPr="00AF3419">
        <w:rPr>
          <w:rFonts w:ascii="Arial" w:eastAsia="Times New Roman" w:hAnsi="Arial" w:cs="Arial"/>
          <w:color w:val="000000"/>
          <w:lang w:val="es-ES"/>
        </w:rPr>
        <w:t xml:space="preserve">1 Departamento de Microbiología, Universidad de Málaga, Bulevar Louis Pasteur 31 (Campus Universitario de teatinos), 29071 Málaga, </w:t>
      </w:r>
      <w:proofErr w:type="spellStart"/>
      <w:r w:rsidRPr="00AF3419">
        <w:rPr>
          <w:rFonts w:ascii="Arial" w:eastAsia="Times New Roman" w:hAnsi="Arial" w:cs="Arial"/>
          <w:color w:val="000000"/>
          <w:lang w:val="es-ES"/>
        </w:rPr>
        <w:t>Spain</w:t>
      </w:r>
      <w:proofErr w:type="spellEnd"/>
    </w:p>
    <w:p w:rsidR="00AF3419" w:rsidRPr="00AF3419" w:rsidRDefault="00AF3419" w:rsidP="00AF3419">
      <w:pPr>
        <w:spacing w:line="360" w:lineRule="auto"/>
        <w:jc w:val="both"/>
        <w:rPr>
          <w:rFonts w:ascii="Arial" w:eastAsia="Times New Roman" w:hAnsi="Arial" w:cs="Arial"/>
          <w:color w:val="000000"/>
        </w:rPr>
      </w:pPr>
      <w:r w:rsidRPr="00AF3419">
        <w:rPr>
          <w:rFonts w:ascii="Arial" w:eastAsia="Times New Roman" w:hAnsi="Arial" w:cs="Arial"/>
          <w:color w:val="000000"/>
        </w:rPr>
        <w:t xml:space="preserve">2 Nano-imaging Unit, Andalusian Centre for </w:t>
      </w:r>
      <w:proofErr w:type="spellStart"/>
      <w:r w:rsidRPr="00AF3419">
        <w:rPr>
          <w:rFonts w:ascii="Arial" w:eastAsia="Times New Roman" w:hAnsi="Arial" w:cs="Arial"/>
          <w:color w:val="000000"/>
        </w:rPr>
        <w:t>Nanomedicine</w:t>
      </w:r>
      <w:proofErr w:type="spellEnd"/>
      <w:r w:rsidRPr="00AF3419">
        <w:rPr>
          <w:rFonts w:ascii="Arial" w:eastAsia="Times New Roman" w:hAnsi="Arial" w:cs="Arial"/>
          <w:color w:val="000000"/>
        </w:rPr>
        <w:t xml:space="preserve"> and Biotechno</w:t>
      </w:r>
      <w:bookmarkStart w:id="0" w:name="_GoBack"/>
      <w:bookmarkEnd w:id="0"/>
      <w:r w:rsidRPr="00AF3419">
        <w:rPr>
          <w:rFonts w:ascii="Arial" w:eastAsia="Times New Roman" w:hAnsi="Arial" w:cs="Arial"/>
          <w:color w:val="000000"/>
        </w:rPr>
        <w:t xml:space="preserve">logy, BIONAND, </w:t>
      </w:r>
      <w:proofErr w:type="spellStart"/>
      <w:r w:rsidRPr="00AF3419">
        <w:rPr>
          <w:rFonts w:ascii="Arial" w:eastAsia="Times New Roman" w:hAnsi="Arial" w:cs="Arial"/>
          <w:color w:val="000000"/>
        </w:rPr>
        <w:t>Málaga</w:t>
      </w:r>
      <w:proofErr w:type="spellEnd"/>
      <w:r w:rsidRPr="00AF3419">
        <w:rPr>
          <w:rFonts w:ascii="Arial" w:eastAsia="Times New Roman" w:hAnsi="Arial" w:cs="Arial"/>
          <w:color w:val="000000"/>
        </w:rPr>
        <w:t>, Spain</w:t>
      </w:r>
    </w:p>
    <w:p w:rsidR="00AF3419" w:rsidRPr="00AF3419" w:rsidRDefault="00AF3419" w:rsidP="009728A5">
      <w:pPr>
        <w:spacing w:line="240" w:lineRule="auto"/>
        <w:jc w:val="both"/>
        <w:rPr>
          <w:rFonts w:ascii="Arial" w:eastAsia="Times New Roman" w:hAnsi="Arial" w:cs="Arial"/>
          <w:color w:val="000000"/>
        </w:rPr>
      </w:pPr>
    </w:p>
    <w:p w:rsidR="00C65B52" w:rsidRPr="002B77A0" w:rsidRDefault="00C65B52" w:rsidP="008558A9">
      <w:pPr>
        <w:spacing w:line="36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2B77A0">
        <w:rPr>
          <w:rFonts w:ascii="Arial" w:eastAsia="Times New Roman" w:hAnsi="Arial" w:cs="Arial"/>
          <w:color w:val="000000"/>
        </w:rPr>
        <w:t>Plant</w:t>
      </w:r>
      <w:r w:rsidR="002B77A0">
        <w:rPr>
          <w:rFonts w:ascii="Arial" w:eastAsia="Times New Roman" w:hAnsi="Arial" w:cs="Arial"/>
          <w:color w:val="000000"/>
        </w:rPr>
        <w:t>s are colonize</w:t>
      </w:r>
      <w:r w:rsidR="00305D79">
        <w:rPr>
          <w:rFonts w:ascii="Arial" w:eastAsia="Times New Roman" w:hAnsi="Arial" w:cs="Arial"/>
          <w:color w:val="000000"/>
        </w:rPr>
        <w:t>d</w:t>
      </w:r>
      <w:r w:rsidR="002B77A0">
        <w:rPr>
          <w:rFonts w:ascii="Arial" w:eastAsia="Times New Roman" w:hAnsi="Arial" w:cs="Arial"/>
          <w:color w:val="000000"/>
        </w:rPr>
        <w:t xml:space="preserve"> by a vast variety of</w:t>
      </w:r>
      <w:r w:rsidRPr="002B77A0">
        <w:rPr>
          <w:rFonts w:ascii="Arial" w:eastAsia="Times New Roman" w:hAnsi="Arial" w:cs="Arial"/>
          <w:color w:val="000000"/>
        </w:rPr>
        <w:t xml:space="preserve"> </w:t>
      </w:r>
      <w:r w:rsidR="002B77A0">
        <w:rPr>
          <w:rFonts w:ascii="Arial" w:eastAsia="Times New Roman" w:hAnsi="Arial" w:cs="Arial"/>
          <w:color w:val="000000"/>
        </w:rPr>
        <w:t>microbes, some of which contribute to the health of the plants promoting their growth or providing protection against pathogens</w:t>
      </w:r>
      <w:r w:rsidRPr="002B77A0">
        <w:rPr>
          <w:rFonts w:ascii="Arial" w:eastAsia="Times New Roman" w:hAnsi="Arial" w:cs="Arial"/>
          <w:color w:val="000000"/>
        </w:rPr>
        <w:t xml:space="preserve">. </w:t>
      </w:r>
      <w:r w:rsidR="002B77A0">
        <w:rPr>
          <w:rFonts w:ascii="Arial" w:eastAsia="Times New Roman" w:hAnsi="Arial" w:cs="Arial"/>
          <w:color w:val="000000"/>
        </w:rPr>
        <w:t>This is thus a fascinating environment where a complex network of molecules, siderophores, antibiotics or</w:t>
      </w:r>
      <w:r w:rsidR="002B77A0" w:rsidRPr="002B77A0">
        <w:rPr>
          <w:rFonts w:ascii="Arial" w:eastAsia="Times New Roman" w:hAnsi="Arial" w:cs="Arial"/>
          <w:color w:val="000000"/>
        </w:rPr>
        <w:t xml:space="preserve"> quorum sensing molecules</w:t>
      </w:r>
      <w:r w:rsidR="002B77A0">
        <w:rPr>
          <w:rFonts w:ascii="Arial" w:eastAsia="Times New Roman" w:hAnsi="Arial" w:cs="Arial"/>
          <w:color w:val="000000"/>
        </w:rPr>
        <w:t>, modulate the structure or even the style of life of the microbial population</w:t>
      </w:r>
      <w:r w:rsidR="00092552" w:rsidRPr="002B77A0">
        <w:rPr>
          <w:rFonts w:ascii="Arial" w:eastAsia="Times New Roman" w:hAnsi="Arial" w:cs="Arial"/>
          <w:color w:val="000000"/>
        </w:rPr>
        <w:t>.</w:t>
      </w:r>
      <w:r w:rsidR="00351C80" w:rsidRPr="002B77A0">
        <w:rPr>
          <w:rFonts w:ascii="Arial" w:eastAsia="Times New Roman" w:hAnsi="Arial" w:cs="Arial"/>
          <w:color w:val="000000"/>
        </w:rPr>
        <w:t xml:space="preserve"> </w:t>
      </w:r>
      <w:r w:rsidR="002B77A0">
        <w:rPr>
          <w:rFonts w:ascii="Arial" w:eastAsia="Times New Roman" w:hAnsi="Arial" w:cs="Arial"/>
          <w:color w:val="000000"/>
        </w:rPr>
        <w:t>One way bacteria have evolved to succeed in this competitive scenario is the formation of biofilms which are communities of cells embedded in a complex structure called extracellular matrix</w:t>
      </w:r>
      <w:r w:rsidR="00B44A46">
        <w:rPr>
          <w:rFonts w:ascii="Arial" w:eastAsia="Times New Roman" w:hAnsi="Arial" w:cs="Arial"/>
          <w:color w:val="000000"/>
        </w:rPr>
        <w:t xml:space="preserve"> which</w:t>
      </w:r>
      <w:r w:rsidR="008558A9">
        <w:rPr>
          <w:rFonts w:ascii="Arial" w:eastAsia="Times New Roman" w:hAnsi="Arial" w:cs="Arial"/>
          <w:color w:val="000000"/>
        </w:rPr>
        <w:t xml:space="preserve"> provi</w:t>
      </w:r>
      <w:r w:rsidR="00B44A46">
        <w:rPr>
          <w:rFonts w:ascii="Arial" w:eastAsia="Times New Roman" w:hAnsi="Arial" w:cs="Arial"/>
          <w:color w:val="000000"/>
        </w:rPr>
        <w:t>des</w:t>
      </w:r>
      <w:r w:rsidR="002B77A0">
        <w:rPr>
          <w:rFonts w:ascii="Arial" w:eastAsia="Times New Roman" w:hAnsi="Arial" w:cs="Arial"/>
          <w:color w:val="000000"/>
        </w:rPr>
        <w:t xml:space="preserve"> protection to the cells, modulat</w:t>
      </w:r>
      <w:r w:rsidR="00B44A46">
        <w:rPr>
          <w:rFonts w:ascii="Arial" w:eastAsia="Times New Roman" w:hAnsi="Arial" w:cs="Arial"/>
          <w:color w:val="000000"/>
        </w:rPr>
        <w:t>es</w:t>
      </w:r>
      <w:r w:rsidR="002B77A0">
        <w:rPr>
          <w:rFonts w:ascii="Arial" w:eastAsia="Times New Roman" w:hAnsi="Arial" w:cs="Arial"/>
          <w:color w:val="000000"/>
        </w:rPr>
        <w:t xml:space="preserve"> the flux of signals and control</w:t>
      </w:r>
      <w:r w:rsidR="00B44A46">
        <w:rPr>
          <w:rFonts w:ascii="Arial" w:eastAsia="Times New Roman" w:hAnsi="Arial" w:cs="Arial"/>
          <w:color w:val="000000"/>
        </w:rPr>
        <w:t>s</w:t>
      </w:r>
      <w:r w:rsidR="002B77A0">
        <w:rPr>
          <w:rFonts w:ascii="Arial" w:eastAsia="Times New Roman" w:hAnsi="Arial" w:cs="Arial"/>
          <w:color w:val="000000"/>
        </w:rPr>
        <w:t xml:space="preserve"> cellular differentiation. Thus, efforts are encouraged to really determine the exact composition and functionality of each </w:t>
      </w:r>
      <w:r w:rsidR="008558A9">
        <w:rPr>
          <w:rFonts w:ascii="Arial" w:eastAsia="Times New Roman" w:hAnsi="Arial" w:cs="Arial"/>
          <w:color w:val="000000"/>
        </w:rPr>
        <w:t xml:space="preserve">of </w:t>
      </w:r>
      <w:r w:rsidR="00675DEB">
        <w:rPr>
          <w:rFonts w:ascii="Arial" w:eastAsia="Times New Roman" w:hAnsi="Arial" w:cs="Arial"/>
          <w:color w:val="000000"/>
        </w:rPr>
        <w:t xml:space="preserve">their </w:t>
      </w:r>
      <w:r w:rsidR="002B77A0">
        <w:rPr>
          <w:rFonts w:ascii="Arial" w:eastAsia="Times New Roman" w:hAnsi="Arial" w:cs="Arial"/>
          <w:color w:val="000000"/>
        </w:rPr>
        <w:t>component</w:t>
      </w:r>
      <w:r w:rsidR="00675DEB">
        <w:rPr>
          <w:rFonts w:ascii="Arial" w:eastAsia="Times New Roman" w:hAnsi="Arial" w:cs="Arial"/>
          <w:color w:val="000000"/>
        </w:rPr>
        <w:t>s</w:t>
      </w:r>
      <w:r w:rsidR="008558A9">
        <w:rPr>
          <w:rFonts w:ascii="Arial" w:eastAsia="Times New Roman" w:hAnsi="Arial" w:cs="Arial"/>
          <w:color w:val="000000"/>
        </w:rPr>
        <w:t>.</w:t>
      </w:r>
      <w:r w:rsidR="002B77A0">
        <w:rPr>
          <w:rFonts w:ascii="Arial" w:eastAsia="Times New Roman" w:hAnsi="Arial" w:cs="Arial"/>
          <w:color w:val="000000"/>
        </w:rPr>
        <w:t xml:space="preserve"> </w:t>
      </w:r>
    </w:p>
    <w:p w:rsidR="002E061B" w:rsidRPr="002B77A0" w:rsidRDefault="00C65B52" w:rsidP="008558A9">
      <w:pPr>
        <w:spacing w:line="360" w:lineRule="auto"/>
        <w:jc w:val="both"/>
        <w:rPr>
          <w:rFonts w:ascii="Arial" w:eastAsia="Times New Roman" w:hAnsi="Arial" w:cs="Arial"/>
          <w:color w:val="000000"/>
        </w:rPr>
      </w:pPr>
      <w:r w:rsidRPr="002B77A0">
        <w:rPr>
          <w:rFonts w:ascii="Arial" w:eastAsia="Times New Roman" w:hAnsi="Arial" w:cs="Arial"/>
          <w:i/>
          <w:iCs/>
          <w:color w:val="000000"/>
        </w:rPr>
        <w:t>Pseudomonas</w:t>
      </w:r>
      <w:r w:rsidRPr="002B77A0">
        <w:rPr>
          <w:rFonts w:ascii="Arial" w:eastAsia="Times New Roman" w:hAnsi="Arial" w:cs="Arial"/>
          <w:color w:val="000000"/>
        </w:rPr>
        <w:t xml:space="preserve"> spp. and </w:t>
      </w:r>
      <w:r w:rsidRPr="002B77A0">
        <w:rPr>
          <w:rFonts w:ascii="Arial" w:eastAsia="Times New Roman" w:hAnsi="Arial" w:cs="Arial"/>
          <w:i/>
          <w:iCs/>
          <w:color w:val="000000"/>
        </w:rPr>
        <w:t>Bacillus</w:t>
      </w:r>
      <w:r w:rsidRPr="002B77A0">
        <w:rPr>
          <w:rFonts w:ascii="Arial" w:eastAsia="Times New Roman" w:hAnsi="Arial" w:cs="Arial"/>
          <w:color w:val="000000"/>
        </w:rPr>
        <w:t xml:space="preserve"> spp. are </w:t>
      </w:r>
      <w:r w:rsidR="002B77A0">
        <w:rPr>
          <w:rFonts w:ascii="Arial" w:eastAsia="Times New Roman" w:hAnsi="Arial" w:cs="Arial"/>
          <w:color w:val="000000"/>
        </w:rPr>
        <w:t>among</w:t>
      </w:r>
      <w:r w:rsidR="00C801CE" w:rsidRPr="002B77A0">
        <w:rPr>
          <w:rFonts w:ascii="Arial" w:eastAsia="Times New Roman" w:hAnsi="Arial" w:cs="Arial"/>
          <w:color w:val="000000"/>
        </w:rPr>
        <w:t xml:space="preserve"> </w:t>
      </w:r>
      <w:r w:rsidRPr="002B77A0">
        <w:rPr>
          <w:rFonts w:ascii="Arial" w:eastAsia="Times New Roman" w:hAnsi="Arial" w:cs="Arial"/>
          <w:color w:val="000000"/>
        </w:rPr>
        <w:t xml:space="preserve">the most predominant </w:t>
      </w:r>
      <w:r w:rsidR="002B77A0">
        <w:rPr>
          <w:rFonts w:ascii="Arial" w:eastAsia="Times New Roman" w:hAnsi="Arial" w:cs="Arial"/>
          <w:color w:val="000000"/>
        </w:rPr>
        <w:t>bacterial genera</w:t>
      </w:r>
      <w:r w:rsidR="002B77A0" w:rsidRPr="002B77A0">
        <w:rPr>
          <w:rFonts w:ascii="Arial" w:eastAsia="Times New Roman" w:hAnsi="Arial" w:cs="Arial"/>
          <w:color w:val="000000"/>
        </w:rPr>
        <w:t xml:space="preserve"> </w:t>
      </w:r>
      <w:r w:rsidR="002B77A0">
        <w:rPr>
          <w:rFonts w:ascii="Arial" w:eastAsia="Times New Roman" w:hAnsi="Arial" w:cs="Arial"/>
          <w:color w:val="000000"/>
        </w:rPr>
        <w:t>within the group of</w:t>
      </w:r>
      <w:r w:rsidR="002B77A0" w:rsidRPr="002B77A0">
        <w:rPr>
          <w:rFonts w:ascii="Arial" w:eastAsia="Times New Roman" w:hAnsi="Arial" w:cs="Arial"/>
          <w:color w:val="000000"/>
        </w:rPr>
        <w:t xml:space="preserve"> </w:t>
      </w:r>
      <w:r w:rsidRPr="002B77A0">
        <w:rPr>
          <w:rFonts w:ascii="Arial" w:eastAsia="Times New Roman" w:hAnsi="Arial" w:cs="Arial"/>
          <w:color w:val="000000"/>
        </w:rPr>
        <w:t>plant-beneficial bacteria</w:t>
      </w:r>
      <w:r w:rsidR="00B44A46">
        <w:rPr>
          <w:rFonts w:ascii="Arial" w:eastAsia="Times New Roman" w:hAnsi="Arial" w:cs="Arial"/>
          <w:color w:val="000000"/>
        </w:rPr>
        <w:t>.</w:t>
      </w:r>
      <w:r w:rsidR="009708D0">
        <w:rPr>
          <w:rFonts w:ascii="Arial" w:eastAsia="Times New Roman" w:hAnsi="Arial" w:cs="Arial"/>
          <w:color w:val="000000"/>
        </w:rPr>
        <w:t xml:space="preserve"> The study of th</w:t>
      </w:r>
      <w:r w:rsidR="00B44A46">
        <w:rPr>
          <w:rFonts w:ascii="Arial" w:eastAsia="Times New Roman" w:hAnsi="Arial" w:cs="Arial"/>
          <w:color w:val="000000"/>
        </w:rPr>
        <w:t>is</w:t>
      </w:r>
      <w:r w:rsidR="009708D0">
        <w:rPr>
          <w:rFonts w:ascii="Arial" w:eastAsia="Times New Roman" w:hAnsi="Arial" w:cs="Arial"/>
          <w:color w:val="000000"/>
        </w:rPr>
        <w:t xml:space="preserve"> interaction highlighted different aspects of</w:t>
      </w:r>
      <w:r w:rsidR="002B77A0">
        <w:rPr>
          <w:rFonts w:ascii="Arial" w:eastAsia="Times New Roman" w:hAnsi="Arial" w:cs="Arial"/>
          <w:color w:val="000000"/>
        </w:rPr>
        <w:t xml:space="preserve"> how these two microbes manage to live together</w:t>
      </w:r>
      <w:r w:rsidRPr="002B77A0">
        <w:rPr>
          <w:rFonts w:ascii="Arial" w:eastAsia="Times New Roman" w:hAnsi="Arial" w:cs="Arial"/>
          <w:color w:val="000000"/>
        </w:rPr>
        <w:t>.</w:t>
      </w:r>
      <w:r w:rsidR="002B77A0">
        <w:rPr>
          <w:rFonts w:ascii="Arial" w:eastAsia="Times New Roman" w:hAnsi="Arial" w:cs="Arial"/>
          <w:color w:val="000000"/>
        </w:rPr>
        <w:t xml:space="preserve"> First</w:t>
      </w:r>
      <w:r w:rsidR="00B44B4E">
        <w:rPr>
          <w:rFonts w:ascii="Arial" w:eastAsia="Times New Roman" w:hAnsi="Arial" w:cs="Arial"/>
          <w:color w:val="000000"/>
        </w:rPr>
        <w:t>ly</w:t>
      </w:r>
      <w:r w:rsidR="002B77A0">
        <w:rPr>
          <w:rFonts w:ascii="Arial" w:eastAsia="Times New Roman" w:hAnsi="Arial" w:cs="Arial"/>
          <w:color w:val="000000"/>
        </w:rPr>
        <w:t>, t</w:t>
      </w:r>
      <w:r w:rsidR="002E061B" w:rsidRPr="002B77A0">
        <w:rPr>
          <w:rFonts w:ascii="Arial" w:eastAsia="Times New Roman" w:hAnsi="Arial" w:cs="Arial"/>
          <w:color w:val="000000"/>
        </w:rPr>
        <w:t xml:space="preserve">he absence of extracellular matrix in </w:t>
      </w:r>
      <w:r w:rsidR="00E96A1B" w:rsidRPr="002B77A0">
        <w:rPr>
          <w:rFonts w:ascii="Arial" w:eastAsia="Times New Roman" w:hAnsi="Arial" w:cs="Arial"/>
          <w:color w:val="000000"/>
        </w:rPr>
        <w:t xml:space="preserve">a </w:t>
      </w:r>
      <w:r w:rsidR="002E061B" w:rsidRPr="002B77A0">
        <w:rPr>
          <w:rFonts w:ascii="Arial" w:eastAsia="Times New Roman" w:hAnsi="Arial" w:cs="Arial"/>
          <w:i/>
          <w:color w:val="000000"/>
        </w:rPr>
        <w:t>B. subtili</w:t>
      </w:r>
      <w:r w:rsidR="002B77A0">
        <w:rPr>
          <w:rFonts w:ascii="Arial" w:eastAsia="Times New Roman" w:hAnsi="Arial" w:cs="Arial"/>
          <w:color w:val="000000"/>
        </w:rPr>
        <w:t>s [</w:t>
      </w:r>
      <w:proofErr w:type="spellStart"/>
      <w:r w:rsidR="002B77A0">
        <w:rPr>
          <w:rFonts w:ascii="Arial" w:eastAsia="Times New Roman" w:hAnsi="Arial" w:cs="Arial"/>
          <w:color w:val="000000"/>
        </w:rPr>
        <w:t>T</w:t>
      </w:r>
      <w:r w:rsidR="002B77A0" w:rsidRPr="002B77A0">
        <w:rPr>
          <w:rFonts w:ascii="Arial" w:eastAsia="Times New Roman" w:hAnsi="Arial" w:cs="Arial"/>
          <w:color w:val="000000"/>
        </w:rPr>
        <w:t>asA</w:t>
      </w:r>
      <w:proofErr w:type="spellEnd"/>
      <w:r w:rsidR="00E96A1B" w:rsidRPr="002B77A0">
        <w:rPr>
          <w:rFonts w:ascii="Arial" w:eastAsia="Times New Roman" w:hAnsi="Arial" w:cs="Arial"/>
          <w:color w:val="000000"/>
        </w:rPr>
        <w:t xml:space="preserve">, </w:t>
      </w:r>
      <w:r w:rsidR="002B77A0">
        <w:rPr>
          <w:rFonts w:ascii="Arial" w:eastAsia="Times New Roman" w:hAnsi="Arial" w:cs="Arial"/>
          <w:color w:val="000000"/>
        </w:rPr>
        <w:t>E</w:t>
      </w:r>
      <w:r w:rsidR="002B77A0" w:rsidRPr="002B77A0">
        <w:rPr>
          <w:rFonts w:ascii="Arial" w:eastAsia="Times New Roman" w:hAnsi="Arial" w:cs="Arial"/>
          <w:color w:val="000000"/>
        </w:rPr>
        <w:t>ps</w:t>
      </w:r>
      <w:r w:rsidR="00E96A1B" w:rsidRPr="002B77A0">
        <w:rPr>
          <w:rFonts w:ascii="Arial" w:eastAsia="Times New Roman" w:hAnsi="Arial" w:cs="Arial"/>
          <w:color w:val="000000"/>
        </w:rPr>
        <w:t xml:space="preserve">, and </w:t>
      </w:r>
      <w:proofErr w:type="spellStart"/>
      <w:r w:rsidR="008558A9">
        <w:rPr>
          <w:rFonts w:ascii="Arial" w:eastAsia="Times New Roman" w:hAnsi="Arial" w:cs="Arial"/>
          <w:color w:val="000000"/>
        </w:rPr>
        <w:t>B</w:t>
      </w:r>
      <w:r w:rsidR="008558A9" w:rsidRPr="002B77A0">
        <w:rPr>
          <w:rFonts w:ascii="Arial" w:eastAsia="Times New Roman" w:hAnsi="Arial" w:cs="Arial"/>
          <w:color w:val="000000"/>
        </w:rPr>
        <w:t>slA</w:t>
      </w:r>
      <w:proofErr w:type="spellEnd"/>
      <w:r w:rsidR="008558A9" w:rsidRPr="002B77A0">
        <w:rPr>
          <w:rFonts w:ascii="Arial" w:eastAsia="Times New Roman" w:hAnsi="Arial" w:cs="Arial"/>
          <w:color w:val="000000"/>
        </w:rPr>
        <w:t xml:space="preserve"> </w:t>
      </w:r>
      <w:r w:rsidR="00351C80" w:rsidRPr="002B77A0">
        <w:rPr>
          <w:rFonts w:ascii="Arial" w:eastAsia="Times New Roman" w:hAnsi="Arial" w:cs="Arial"/>
          <w:color w:val="000000"/>
        </w:rPr>
        <w:t>genes</w:t>
      </w:r>
      <w:r w:rsidR="002B77A0">
        <w:rPr>
          <w:rFonts w:ascii="Arial" w:eastAsia="Times New Roman" w:hAnsi="Arial" w:cs="Arial"/>
          <w:color w:val="000000"/>
        </w:rPr>
        <w:t>]</w:t>
      </w:r>
      <w:r w:rsidR="00351C80" w:rsidRPr="002B77A0">
        <w:rPr>
          <w:rFonts w:ascii="Arial" w:eastAsia="Times New Roman" w:hAnsi="Arial" w:cs="Arial"/>
          <w:color w:val="000000"/>
        </w:rPr>
        <w:t xml:space="preserve"> </w:t>
      </w:r>
      <w:r w:rsidR="00F50B81" w:rsidRPr="002B77A0">
        <w:rPr>
          <w:rFonts w:ascii="Arial" w:eastAsia="Times New Roman" w:hAnsi="Arial" w:cs="Arial"/>
          <w:color w:val="000000"/>
        </w:rPr>
        <w:t>(</w:t>
      </w:r>
      <w:proofErr w:type="spellStart"/>
      <w:r w:rsidR="00F50B81" w:rsidRPr="002B77A0">
        <w:rPr>
          <w:rFonts w:ascii="Arial" w:eastAsia="Times New Roman" w:hAnsi="Arial" w:cs="Arial"/>
          <w:color w:val="000000"/>
        </w:rPr>
        <w:t>Δmatrix</w:t>
      </w:r>
      <w:proofErr w:type="spellEnd"/>
      <w:r w:rsidR="00F50B81" w:rsidRPr="002B77A0">
        <w:rPr>
          <w:rFonts w:ascii="Arial" w:eastAsia="Times New Roman" w:hAnsi="Arial" w:cs="Arial"/>
          <w:color w:val="000000"/>
        </w:rPr>
        <w:t>)</w:t>
      </w:r>
      <w:r w:rsidR="002E061B" w:rsidRPr="002B77A0">
        <w:rPr>
          <w:rFonts w:ascii="Arial" w:eastAsia="Times New Roman" w:hAnsi="Arial" w:cs="Arial"/>
          <w:color w:val="000000"/>
        </w:rPr>
        <w:t xml:space="preserve"> led </w:t>
      </w:r>
      <w:r w:rsidR="002E061B" w:rsidRPr="002B77A0">
        <w:rPr>
          <w:rFonts w:ascii="Arial" w:eastAsia="Times New Roman" w:hAnsi="Arial" w:cs="Arial"/>
          <w:i/>
          <w:color w:val="000000"/>
        </w:rPr>
        <w:t xml:space="preserve">P. </w:t>
      </w:r>
      <w:proofErr w:type="spellStart"/>
      <w:r w:rsidR="002E061B" w:rsidRPr="002B77A0">
        <w:rPr>
          <w:rFonts w:ascii="Arial" w:eastAsia="Times New Roman" w:hAnsi="Arial" w:cs="Arial"/>
          <w:i/>
          <w:color w:val="000000"/>
        </w:rPr>
        <w:t>chlororaphis</w:t>
      </w:r>
      <w:proofErr w:type="spellEnd"/>
      <w:r w:rsidR="002E061B" w:rsidRPr="002B77A0">
        <w:rPr>
          <w:rFonts w:ascii="Arial" w:eastAsia="Times New Roman" w:hAnsi="Arial" w:cs="Arial"/>
          <w:color w:val="000000"/>
        </w:rPr>
        <w:t xml:space="preserve"> to penetrate in the </w:t>
      </w:r>
      <w:r w:rsidR="002E061B" w:rsidRPr="008558A9">
        <w:rPr>
          <w:rFonts w:ascii="Arial" w:eastAsia="Times New Roman" w:hAnsi="Arial" w:cs="Arial"/>
          <w:i/>
          <w:color w:val="000000"/>
        </w:rPr>
        <w:t>Bacillus</w:t>
      </w:r>
      <w:r w:rsidR="002E061B" w:rsidRPr="002B77A0">
        <w:rPr>
          <w:rFonts w:ascii="Arial" w:eastAsia="Times New Roman" w:hAnsi="Arial" w:cs="Arial"/>
          <w:color w:val="000000"/>
        </w:rPr>
        <w:t xml:space="preserve"> colony</w:t>
      </w:r>
      <w:r w:rsidR="002B77A0">
        <w:rPr>
          <w:rFonts w:ascii="Arial" w:eastAsia="Times New Roman" w:hAnsi="Arial" w:cs="Arial"/>
          <w:color w:val="000000"/>
        </w:rPr>
        <w:t xml:space="preserve">, </w:t>
      </w:r>
      <w:r w:rsidR="000948FB">
        <w:rPr>
          <w:rFonts w:ascii="Arial" w:eastAsia="Times New Roman" w:hAnsi="Arial" w:cs="Arial"/>
          <w:color w:val="000000"/>
        </w:rPr>
        <w:t xml:space="preserve">a protection role </w:t>
      </w:r>
      <w:r w:rsidR="002B77A0">
        <w:rPr>
          <w:rFonts w:ascii="Arial" w:eastAsia="Times New Roman" w:hAnsi="Arial" w:cs="Arial"/>
          <w:color w:val="000000"/>
        </w:rPr>
        <w:t>mainly associated to the EPS</w:t>
      </w:r>
      <w:r w:rsidR="002E061B" w:rsidRPr="002B77A0">
        <w:rPr>
          <w:rFonts w:ascii="Arial" w:eastAsia="Times New Roman" w:hAnsi="Arial" w:cs="Arial"/>
          <w:color w:val="000000"/>
        </w:rPr>
        <w:t xml:space="preserve">. </w:t>
      </w:r>
      <w:r w:rsidR="002B77A0">
        <w:rPr>
          <w:rFonts w:ascii="Arial" w:eastAsia="Times New Roman" w:hAnsi="Arial" w:cs="Arial"/>
          <w:color w:val="000000"/>
        </w:rPr>
        <w:t>Time course experiments in c</w:t>
      </w:r>
      <w:r w:rsidR="00E96A1B" w:rsidRPr="002B77A0">
        <w:rPr>
          <w:rFonts w:ascii="Arial" w:eastAsia="Times New Roman" w:hAnsi="Arial" w:cs="Arial"/>
          <w:color w:val="000000"/>
        </w:rPr>
        <w:t xml:space="preserve">onfocal laser scanning microscopy (CLSM) </w:t>
      </w:r>
      <w:r w:rsidR="003E496C" w:rsidRPr="002B77A0">
        <w:rPr>
          <w:rFonts w:ascii="Arial" w:eastAsia="Times New Roman" w:hAnsi="Arial" w:cs="Arial"/>
          <w:color w:val="000000"/>
        </w:rPr>
        <w:t xml:space="preserve">using fluorescent-labeled strains </w:t>
      </w:r>
      <w:r w:rsidR="002B77A0">
        <w:rPr>
          <w:rFonts w:ascii="Arial" w:eastAsia="Times New Roman" w:hAnsi="Arial" w:cs="Arial"/>
          <w:color w:val="000000"/>
        </w:rPr>
        <w:t>defined</w:t>
      </w:r>
      <w:r w:rsidR="002B77A0" w:rsidRPr="002B77A0">
        <w:rPr>
          <w:rFonts w:ascii="Arial" w:eastAsia="Times New Roman" w:hAnsi="Arial" w:cs="Arial"/>
          <w:color w:val="000000"/>
        </w:rPr>
        <w:t xml:space="preserve"> </w:t>
      </w:r>
      <w:r w:rsidR="00E96A1B" w:rsidRPr="002B77A0">
        <w:rPr>
          <w:rFonts w:ascii="Arial" w:eastAsia="Times New Roman" w:hAnsi="Arial" w:cs="Arial"/>
          <w:color w:val="000000"/>
        </w:rPr>
        <w:t>different stages</w:t>
      </w:r>
      <w:r w:rsidR="00C801CE" w:rsidRPr="002B77A0">
        <w:rPr>
          <w:rFonts w:ascii="Arial" w:eastAsia="Times New Roman" w:hAnsi="Arial" w:cs="Arial"/>
          <w:color w:val="000000"/>
        </w:rPr>
        <w:t xml:space="preserve"> </w:t>
      </w:r>
      <w:r w:rsidR="00675DEB">
        <w:rPr>
          <w:rFonts w:ascii="Arial" w:eastAsia="Times New Roman" w:hAnsi="Arial" w:cs="Arial"/>
          <w:color w:val="000000"/>
        </w:rPr>
        <w:t xml:space="preserve">during the </w:t>
      </w:r>
      <w:r w:rsidR="00B21B30" w:rsidRPr="002B77A0">
        <w:rPr>
          <w:rFonts w:ascii="Arial" w:eastAsia="Times New Roman" w:hAnsi="Arial" w:cs="Arial"/>
          <w:color w:val="000000"/>
        </w:rPr>
        <w:t>interaction</w:t>
      </w:r>
      <w:r w:rsidR="002B77A0">
        <w:rPr>
          <w:rFonts w:ascii="Arial" w:eastAsia="Times New Roman" w:hAnsi="Arial" w:cs="Arial"/>
          <w:color w:val="000000"/>
        </w:rPr>
        <w:t>:</w:t>
      </w:r>
      <w:r w:rsidR="00E96A1B" w:rsidRPr="002B77A0">
        <w:rPr>
          <w:rFonts w:ascii="Arial" w:eastAsia="Times New Roman" w:hAnsi="Arial" w:cs="Arial"/>
          <w:color w:val="000000"/>
        </w:rPr>
        <w:t xml:space="preserve"> from the initial growth to the first contact </w:t>
      </w:r>
      <w:r w:rsidR="00B21B30" w:rsidRPr="002B77A0">
        <w:rPr>
          <w:rFonts w:ascii="Arial" w:eastAsia="Times New Roman" w:hAnsi="Arial" w:cs="Arial"/>
          <w:color w:val="000000"/>
        </w:rPr>
        <w:t xml:space="preserve">where </w:t>
      </w:r>
      <w:r w:rsidR="00E96A1B" w:rsidRPr="002B77A0">
        <w:rPr>
          <w:rFonts w:ascii="Arial" w:eastAsia="Times New Roman" w:hAnsi="Arial" w:cs="Arial"/>
          <w:i/>
          <w:color w:val="000000"/>
        </w:rPr>
        <w:t>B. subtilis</w:t>
      </w:r>
      <w:r w:rsidR="00E96A1B" w:rsidRPr="002B77A0">
        <w:rPr>
          <w:rFonts w:ascii="Arial" w:eastAsia="Times New Roman" w:hAnsi="Arial" w:cs="Arial"/>
          <w:color w:val="000000"/>
        </w:rPr>
        <w:t xml:space="preserve"> (</w:t>
      </w:r>
      <w:proofErr w:type="spellStart"/>
      <w:r w:rsidR="00E96A1B" w:rsidRPr="008558A9">
        <w:rPr>
          <w:rFonts w:ascii="Arial" w:eastAsia="Times New Roman" w:hAnsi="Arial" w:cs="Arial"/>
          <w:i/>
          <w:color w:val="000000"/>
        </w:rPr>
        <w:t>Δmatrix</w:t>
      </w:r>
      <w:proofErr w:type="spellEnd"/>
      <w:r w:rsidR="00E96A1B" w:rsidRPr="002B77A0">
        <w:rPr>
          <w:rFonts w:ascii="Arial" w:eastAsia="Times New Roman" w:hAnsi="Arial" w:cs="Arial"/>
          <w:color w:val="000000"/>
        </w:rPr>
        <w:t xml:space="preserve">) </w:t>
      </w:r>
      <w:r w:rsidR="00C801CE" w:rsidRPr="002B77A0">
        <w:rPr>
          <w:rFonts w:ascii="Arial" w:eastAsia="Times New Roman" w:hAnsi="Arial" w:cs="Arial"/>
          <w:color w:val="000000"/>
        </w:rPr>
        <w:t xml:space="preserve">partially </w:t>
      </w:r>
      <w:r w:rsidR="00B21B30" w:rsidRPr="002B77A0">
        <w:rPr>
          <w:rFonts w:ascii="Arial" w:eastAsia="Times New Roman" w:hAnsi="Arial" w:cs="Arial"/>
          <w:color w:val="000000"/>
        </w:rPr>
        <w:t xml:space="preserve">penetrated </w:t>
      </w:r>
      <w:r w:rsidR="00E96A1B" w:rsidRPr="002B77A0">
        <w:rPr>
          <w:rFonts w:ascii="Arial" w:eastAsia="Times New Roman" w:hAnsi="Arial" w:cs="Arial"/>
          <w:color w:val="000000"/>
        </w:rPr>
        <w:t xml:space="preserve">in the </w:t>
      </w:r>
      <w:r w:rsidR="00E96A1B" w:rsidRPr="002B77A0">
        <w:rPr>
          <w:rFonts w:ascii="Arial" w:eastAsia="Times New Roman" w:hAnsi="Arial" w:cs="Arial"/>
          <w:i/>
          <w:color w:val="000000"/>
        </w:rPr>
        <w:t xml:space="preserve">P. </w:t>
      </w:r>
      <w:proofErr w:type="spellStart"/>
      <w:r w:rsidR="00E96A1B" w:rsidRPr="002B77A0">
        <w:rPr>
          <w:rFonts w:ascii="Arial" w:eastAsia="Times New Roman" w:hAnsi="Arial" w:cs="Arial"/>
          <w:i/>
          <w:color w:val="000000"/>
        </w:rPr>
        <w:t>chlororaphis</w:t>
      </w:r>
      <w:proofErr w:type="spellEnd"/>
      <w:r w:rsidR="00E96A1B" w:rsidRPr="002B77A0">
        <w:rPr>
          <w:rFonts w:ascii="Arial" w:eastAsia="Times New Roman" w:hAnsi="Arial" w:cs="Arial"/>
          <w:color w:val="000000"/>
        </w:rPr>
        <w:t xml:space="preserve"> colony</w:t>
      </w:r>
      <w:r w:rsidR="002B77A0">
        <w:rPr>
          <w:rFonts w:ascii="Arial" w:eastAsia="Times New Roman" w:hAnsi="Arial" w:cs="Arial"/>
          <w:color w:val="000000"/>
        </w:rPr>
        <w:t xml:space="preserve"> to </w:t>
      </w:r>
      <w:r w:rsidR="00B44A46">
        <w:rPr>
          <w:rFonts w:ascii="Arial" w:eastAsia="Times New Roman" w:hAnsi="Arial" w:cs="Arial"/>
          <w:color w:val="000000"/>
        </w:rPr>
        <w:t xml:space="preserve">the </w:t>
      </w:r>
      <w:r w:rsidR="002B77A0">
        <w:rPr>
          <w:rFonts w:ascii="Arial" w:eastAsia="Times New Roman" w:hAnsi="Arial" w:cs="Arial"/>
          <w:color w:val="000000"/>
        </w:rPr>
        <w:t>fina</w:t>
      </w:r>
      <w:r w:rsidR="00B44A46">
        <w:rPr>
          <w:rFonts w:ascii="Arial" w:eastAsia="Times New Roman" w:hAnsi="Arial" w:cs="Arial"/>
          <w:color w:val="000000"/>
        </w:rPr>
        <w:t>l</w:t>
      </w:r>
      <w:r w:rsidR="002B77A0">
        <w:rPr>
          <w:rFonts w:ascii="Arial" w:eastAsia="Times New Roman" w:hAnsi="Arial" w:cs="Arial"/>
          <w:color w:val="000000"/>
        </w:rPr>
        <w:t xml:space="preserve"> </w:t>
      </w:r>
      <w:r w:rsidR="00675DEB">
        <w:rPr>
          <w:rFonts w:ascii="Arial" w:eastAsia="Times New Roman" w:hAnsi="Arial" w:cs="Arial"/>
          <w:color w:val="000000"/>
        </w:rPr>
        <w:t>overtake</w:t>
      </w:r>
      <w:r w:rsidR="000948FB">
        <w:rPr>
          <w:rFonts w:ascii="Arial" w:eastAsia="Times New Roman" w:hAnsi="Arial" w:cs="Arial"/>
          <w:color w:val="000000"/>
        </w:rPr>
        <w:t>n of</w:t>
      </w:r>
      <w:r w:rsidR="002B77A0">
        <w:rPr>
          <w:rFonts w:ascii="Arial" w:eastAsia="Times New Roman" w:hAnsi="Arial" w:cs="Arial"/>
          <w:color w:val="000000"/>
        </w:rPr>
        <w:t xml:space="preserve"> </w:t>
      </w:r>
      <w:r w:rsidR="00E96A1B" w:rsidRPr="002B77A0">
        <w:rPr>
          <w:rFonts w:ascii="Arial" w:eastAsia="Times New Roman" w:hAnsi="Arial" w:cs="Arial"/>
          <w:color w:val="000000"/>
        </w:rPr>
        <w:t>the</w:t>
      </w:r>
      <w:r w:rsidR="00675DEB">
        <w:rPr>
          <w:rFonts w:ascii="Arial" w:eastAsia="Times New Roman" w:hAnsi="Arial" w:cs="Arial"/>
          <w:color w:val="000000"/>
        </w:rPr>
        <w:t xml:space="preserve"> entire</w:t>
      </w:r>
      <w:r w:rsidR="00E96A1B" w:rsidRPr="002B77A0">
        <w:rPr>
          <w:rFonts w:ascii="Arial" w:eastAsia="Times New Roman" w:hAnsi="Arial" w:cs="Arial"/>
          <w:color w:val="000000"/>
        </w:rPr>
        <w:t xml:space="preserve"> </w:t>
      </w:r>
      <w:r w:rsidR="00E96A1B" w:rsidRPr="002B77A0">
        <w:rPr>
          <w:rFonts w:ascii="Arial" w:eastAsia="Times New Roman" w:hAnsi="Arial" w:cs="Arial"/>
          <w:i/>
          <w:color w:val="000000"/>
        </w:rPr>
        <w:t>B. subtilis</w:t>
      </w:r>
      <w:r w:rsidR="00E96A1B" w:rsidRPr="002B77A0">
        <w:rPr>
          <w:rFonts w:ascii="Arial" w:eastAsia="Times New Roman" w:hAnsi="Arial" w:cs="Arial"/>
          <w:color w:val="000000"/>
        </w:rPr>
        <w:t xml:space="preserve"> (</w:t>
      </w:r>
      <w:proofErr w:type="spellStart"/>
      <w:r w:rsidR="00E96A1B" w:rsidRPr="000948FB">
        <w:rPr>
          <w:rFonts w:ascii="Arial" w:eastAsia="Times New Roman" w:hAnsi="Arial" w:cs="Arial"/>
          <w:i/>
          <w:color w:val="000000"/>
        </w:rPr>
        <w:t>Δmatrix</w:t>
      </w:r>
      <w:proofErr w:type="spellEnd"/>
      <w:r w:rsidR="00E96A1B" w:rsidRPr="002B77A0">
        <w:rPr>
          <w:rFonts w:ascii="Arial" w:eastAsia="Times New Roman" w:hAnsi="Arial" w:cs="Arial"/>
          <w:color w:val="000000"/>
        </w:rPr>
        <w:t xml:space="preserve">) colony by </w:t>
      </w:r>
      <w:r w:rsidR="00E96A1B" w:rsidRPr="002B77A0">
        <w:rPr>
          <w:rFonts w:ascii="Arial" w:eastAsia="Times New Roman" w:hAnsi="Arial" w:cs="Arial"/>
          <w:i/>
          <w:color w:val="000000"/>
        </w:rPr>
        <w:t xml:space="preserve">P. </w:t>
      </w:r>
      <w:proofErr w:type="spellStart"/>
      <w:r w:rsidR="00E96A1B" w:rsidRPr="002B77A0">
        <w:rPr>
          <w:rFonts w:ascii="Arial" w:eastAsia="Times New Roman" w:hAnsi="Arial" w:cs="Arial"/>
          <w:i/>
          <w:color w:val="000000"/>
        </w:rPr>
        <w:t>chlororaphis</w:t>
      </w:r>
      <w:proofErr w:type="spellEnd"/>
      <w:r w:rsidR="00E96A1B" w:rsidRPr="002B77A0">
        <w:rPr>
          <w:rFonts w:ascii="Arial" w:eastAsia="Times New Roman" w:hAnsi="Arial" w:cs="Arial"/>
          <w:color w:val="000000"/>
        </w:rPr>
        <w:t xml:space="preserve">. </w:t>
      </w:r>
      <w:r w:rsidR="002B77A0">
        <w:rPr>
          <w:rFonts w:ascii="Arial" w:eastAsia="Times New Roman" w:hAnsi="Arial" w:cs="Arial"/>
          <w:color w:val="000000"/>
        </w:rPr>
        <w:t>Second, d</w:t>
      </w:r>
      <w:r w:rsidR="002B77A0" w:rsidRPr="002B77A0">
        <w:rPr>
          <w:rFonts w:ascii="Arial" w:eastAsia="Times New Roman" w:hAnsi="Arial" w:cs="Arial"/>
          <w:color w:val="000000"/>
        </w:rPr>
        <w:t xml:space="preserve">uring </w:t>
      </w:r>
      <w:r w:rsidR="00E96A1B" w:rsidRPr="002B77A0">
        <w:rPr>
          <w:rFonts w:ascii="Arial" w:eastAsia="Times New Roman" w:hAnsi="Arial" w:cs="Arial"/>
          <w:color w:val="000000"/>
        </w:rPr>
        <w:t xml:space="preserve">the interaction, the </w:t>
      </w:r>
      <w:r w:rsidR="002E061B" w:rsidRPr="002B77A0">
        <w:rPr>
          <w:rFonts w:ascii="Arial" w:eastAsia="Times New Roman" w:hAnsi="Arial" w:cs="Arial"/>
          <w:color w:val="000000"/>
        </w:rPr>
        <w:t xml:space="preserve">95% of the </w:t>
      </w:r>
      <w:r w:rsidR="00F50B81" w:rsidRPr="002B77A0">
        <w:rPr>
          <w:rFonts w:ascii="Arial" w:eastAsia="Times New Roman" w:hAnsi="Arial" w:cs="Arial"/>
          <w:i/>
          <w:color w:val="000000"/>
        </w:rPr>
        <w:t>B. subtilis</w:t>
      </w:r>
      <w:r w:rsidR="00F50B81" w:rsidRPr="002B77A0">
        <w:rPr>
          <w:rFonts w:ascii="Arial" w:eastAsia="Times New Roman" w:hAnsi="Arial" w:cs="Arial"/>
          <w:color w:val="000000"/>
        </w:rPr>
        <w:t xml:space="preserve"> (</w:t>
      </w:r>
      <w:proofErr w:type="spellStart"/>
      <w:r w:rsidR="00F50B81" w:rsidRPr="008558A9">
        <w:rPr>
          <w:rFonts w:ascii="Arial" w:eastAsia="Times New Roman" w:hAnsi="Arial" w:cs="Arial"/>
          <w:i/>
          <w:color w:val="000000"/>
        </w:rPr>
        <w:t>Δmatrix</w:t>
      </w:r>
      <w:proofErr w:type="spellEnd"/>
      <w:r w:rsidR="00F50B81" w:rsidRPr="002B77A0">
        <w:rPr>
          <w:rFonts w:ascii="Arial" w:eastAsia="Times New Roman" w:hAnsi="Arial" w:cs="Arial"/>
          <w:color w:val="000000"/>
        </w:rPr>
        <w:t xml:space="preserve">) </w:t>
      </w:r>
      <w:r w:rsidR="00E96A1B" w:rsidRPr="002B77A0">
        <w:rPr>
          <w:rFonts w:ascii="Arial" w:eastAsia="Times New Roman" w:hAnsi="Arial" w:cs="Arial"/>
          <w:color w:val="000000"/>
        </w:rPr>
        <w:t>population</w:t>
      </w:r>
      <w:r w:rsidR="002E061B" w:rsidRPr="002B77A0">
        <w:rPr>
          <w:rFonts w:ascii="Arial" w:eastAsia="Times New Roman" w:hAnsi="Arial" w:cs="Arial"/>
          <w:color w:val="000000"/>
        </w:rPr>
        <w:t xml:space="preserve"> entered in sporulation. </w:t>
      </w:r>
      <w:r w:rsidR="00C801CE" w:rsidRPr="002B77A0">
        <w:rPr>
          <w:rFonts w:ascii="Arial" w:eastAsia="Times New Roman" w:hAnsi="Arial" w:cs="Arial"/>
          <w:color w:val="000000"/>
        </w:rPr>
        <w:t>Dual RNA-</w:t>
      </w:r>
      <w:proofErr w:type="spellStart"/>
      <w:r w:rsidR="00C801CE" w:rsidRPr="002B77A0">
        <w:rPr>
          <w:rFonts w:ascii="Arial" w:eastAsia="Times New Roman" w:hAnsi="Arial" w:cs="Arial"/>
          <w:color w:val="000000"/>
        </w:rPr>
        <w:t>seq</w:t>
      </w:r>
      <w:proofErr w:type="spellEnd"/>
      <w:r w:rsidR="00C801CE" w:rsidRPr="002B77A0">
        <w:rPr>
          <w:rFonts w:ascii="Arial" w:eastAsia="Times New Roman" w:hAnsi="Arial" w:cs="Arial"/>
          <w:color w:val="000000"/>
        </w:rPr>
        <w:t xml:space="preserve"> t</w:t>
      </w:r>
      <w:r w:rsidR="002E061B" w:rsidRPr="002B77A0">
        <w:rPr>
          <w:rFonts w:ascii="Arial" w:eastAsia="Times New Roman" w:hAnsi="Arial" w:cs="Arial"/>
          <w:color w:val="000000"/>
        </w:rPr>
        <w:t>ranscriptomic analyses</w:t>
      </w:r>
      <w:r w:rsidR="00AE760E" w:rsidRPr="002B77A0">
        <w:rPr>
          <w:rFonts w:ascii="Arial" w:eastAsia="Times New Roman" w:hAnsi="Arial" w:cs="Arial"/>
          <w:color w:val="000000"/>
        </w:rPr>
        <w:t xml:space="preserve"> highlighted the induction of the type VI secretion system and </w:t>
      </w:r>
      <w:r w:rsidR="00E96A1B" w:rsidRPr="002B77A0">
        <w:rPr>
          <w:rFonts w:ascii="Arial" w:eastAsia="Times New Roman" w:hAnsi="Arial" w:cs="Arial"/>
          <w:color w:val="000000"/>
        </w:rPr>
        <w:t xml:space="preserve">general </w:t>
      </w:r>
      <w:r w:rsidR="00AE760E" w:rsidRPr="002B77A0">
        <w:rPr>
          <w:rFonts w:ascii="Arial" w:eastAsia="Times New Roman" w:hAnsi="Arial" w:cs="Arial"/>
          <w:color w:val="000000"/>
        </w:rPr>
        <w:t xml:space="preserve">metabolic changes in </w:t>
      </w:r>
      <w:r w:rsidR="00AE760E" w:rsidRPr="002B77A0">
        <w:rPr>
          <w:rFonts w:ascii="Arial" w:eastAsia="Times New Roman" w:hAnsi="Arial" w:cs="Arial"/>
          <w:i/>
          <w:color w:val="000000"/>
        </w:rPr>
        <w:t>P</w:t>
      </w:r>
      <w:r w:rsidR="003E496C" w:rsidRPr="002B77A0">
        <w:rPr>
          <w:rFonts w:ascii="Arial" w:eastAsia="Times New Roman" w:hAnsi="Arial" w:cs="Arial"/>
          <w:i/>
          <w:color w:val="000000"/>
        </w:rPr>
        <w:t>.</w:t>
      </w:r>
      <w:r w:rsidR="00AE760E" w:rsidRPr="002B77A0">
        <w:rPr>
          <w:rFonts w:ascii="Arial" w:eastAsia="Times New Roman" w:hAnsi="Arial" w:cs="Arial"/>
          <w:i/>
          <w:color w:val="000000"/>
        </w:rPr>
        <w:t xml:space="preserve"> </w:t>
      </w:r>
      <w:proofErr w:type="spellStart"/>
      <w:r w:rsidR="00913CA6" w:rsidRPr="002B77A0">
        <w:rPr>
          <w:rFonts w:ascii="Arial" w:eastAsia="Times New Roman" w:hAnsi="Arial" w:cs="Arial"/>
          <w:i/>
          <w:color w:val="000000"/>
        </w:rPr>
        <w:t>chlororaphis</w:t>
      </w:r>
      <w:proofErr w:type="spellEnd"/>
      <w:r w:rsidR="00C801CE" w:rsidRPr="002B77A0">
        <w:rPr>
          <w:rFonts w:ascii="Arial" w:eastAsia="Times New Roman" w:hAnsi="Arial" w:cs="Arial"/>
          <w:i/>
          <w:color w:val="000000"/>
        </w:rPr>
        <w:t>,</w:t>
      </w:r>
      <w:r w:rsidR="00C801CE" w:rsidRPr="002B77A0">
        <w:rPr>
          <w:rFonts w:ascii="Arial" w:eastAsia="Times New Roman" w:hAnsi="Arial" w:cs="Arial"/>
          <w:color w:val="000000"/>
        </w:rPr>
        <w:t xml:space="preserve"> </w:t>
      </w:r>
      <w:r w:rsidR="002B77A0">
        <w:rPr>
          <w:rFonts w:ascii="Arial" w:eastAsia="Times New Roman" w:hAnsi="Arial" w:cs="Arial"/>
          <w:color w:val="000000"/>
        </w:rPr>
        <w:t xml:space="preserve">and </w:t>
      </w:r>
      <w:r w:rsidR="00AE760E" w:rsidRPr="002B77A0">
        <w:rPr>
          <w:rFonts w:ascii="Arial" w:eastAsia="Times New Roman" w:hAnsi="Arial" w:cs="Arial"/>
          <w:color w:val="000000"/>
        </w:rPr>
        <w:t xml:space="preserve">a strong repression of the sporulation, the carbon metabolism, oxidative phosphorylation, </w:t>
      </w:r>
      <w:r w:rsidR="002B77A0">
        <w:rPr>
          <w:rFonts w:ascii="Arial" w:eastAsia="Times New Roman" w:hAnsi="Arial" w:cs="Arial"/>
          <w:color w:val="000000"/>
        </w:rPr>
        <w:t>or</w:t>
      </w:r>
      <w:r w:rsidR="00AE760E" w:rsidRPr="002B77A0">
        <w:rPr>
          <w:rFonts w:ascii="Arial" w:eastAsia="Times New Roman" w:hAnsi="Arial" w:cs="Arial"/>
          <w:color w:val="000000"/>
        </w:rPr>
        <w:t xml:space="preserve"> the induction of chemotaxis and motility mechanisms</w:t>
      </w:r>
      <w:r w:rsidR="00F50B81" w:rsidRPr="002B77A0">
        <w:rPr>
          <w:rFonts w:ascii="Arial" w:eastAsia="Times New Roman" w:hAnsi="Arial" w:cs="Arial"/>
          <w:color w:val="000000"/>
        </w:rPr>
        <w:t>, phages</w:t>
      </w:r>
      <w:r w:rsidR="00AE760E" w:rsidRPr="002B77A0">
        <w:rPr>
          <w:rFonts w:ascii="Arial" w:eastAsia="Times New Roman" w:hAnsi="Arial" w:cs="Arial"/>
          <w:color w:val="000000"/>
        </w:rPr>
        <w:t xml:space="preserve"> and DN</w:t>
      </w:r>
      <w:r w:rsidR="00F50B81" w:rsidRPr="002B77A0">
        <w:rPr>
          <w:rFonts w:ascii="Arial" w:eastAsia="Times New Roman" w:hAnsi="Arial" w:cs="Arial"/>
          <w:color w:val="000000"/>
        </w:rPr>
        <w:t xml:space="preserve">A repair machinery </w:t>
      </w:r>
      <w:r w:rsidR="002B77A0">
        <w:rPr>
          <w:rFonts w:ascii="Arial" w:eastAsia="Times New Roman" w:hAnsi="Arial" w:cs="Arial"/>
          <w:color w:val="000000"/>
        </w:rPr>
        <w:t>in</w:t>
      </w:r>
      <w:r w:rsidR="002B77A0" w:rsidRPr="002B77A0">
        <w:rPr>
          <w:rFonts w:ascii="Arial" w:eastAsia="Times New Roman" w:hAnsi="Arial" w:cs="Arial"/>
          <w:color w:val="000000"/>
        </w:rPr>
        <w:t xml:space="preserve"> the </w:t>
      </w:r>
      <w:r w:rsidR="002B77A0">
        <w:rPr>
          <w:rFonts w:ascii="Arial" w:eastAsia="Times New Roman" w:hAnsi="Arial" w:cs="Arial"/>
          <w:color w:val="000000"/>
        </w:rPr>
        <w:t xml:space="preserve">remaining </w:t>
      </w:r>
      <w:r w:rsidR="002B77A0" w:rsidRPr="002B77A0">
        <w:rPr>
          <w:rFonts w:ascii="Arial" w:eastAsia="Times New Roman" w:hAnsi="Arial" w:cs="Arial"/>
          <w:color w:val="000000"/>
        </w:rPr>
        <w:t xml:space="preserve">non-sporulated </w:t>
      </w:r>
      <w:r w:rsidR="002B77A0">
        <w:rPr>
          <w:rFonts w:ascii="Arial" w:eastAsia="Times New Roman" w:hAnsi="Arial" w:cs="Arial"/>
          <w:color w:val="000000"/>
        </w:rPr>
        <w:t xml:space="preserve">population of </w:t>
      </w:r>
      <w:r w:rsidR="002B77A0" w:rsidRPr="002B77A0">
        <w:rPr>
          <w:rFonts w:ascii="Arial" w:eastAsia="Times New Roman" w:hAnsi="Arial" w:cs="Arial"/>
          <w:i/>
          <w:color w:val="000000"/>
        </w:rPr>
        <w:t>Bacillus</w:t>
      </w:r>
      <w:r w:rsidR="002B77A0" w:rsidRPr="002B77A0">
        <w:rPr>
          <w:rFonts w:ascii="Arial" w:eastAsia="Times New Roman" w:hAnsi="Arial" w:cs="Arial"/>
          <w:color w:val="000000"/>
        </w:rPr>
        <w:t xml:space="preserve"> cells </w:t>
      </w:r>
      <w:r w:rsidR="002B77A0">
        <w:rPr>
          <w:rFonts w:ascii="Arial" w:eastAsia="Times New Roman" w:hAnsi="Arial" w:cs="Arial"/>
          <w:color w:val="000000"/>
        </w:rPr>
        <w:t>(5%)</w:t>
      </w:r>
      <w:r w:rsidR="00F50B81" w:rsidRPr="002B77A0">
        <w:rPr>
          <w:rFonts w:ascii="Arial" w:eastAsia="Times New Roman" w:hAnsi="Arial" w:cs="Arial"/>
          <w:color w:val="000000"/>
        </w:rPr>
        <w:t>.</w:t>
      </w:r>
      <w:r w:rsidR="00913CA6" w:rsidRPr="002B77A0">
        <w:rPr>
          <w:rFonts w:ascii="Arial" w:eastAsia="Times New Roman" w:hAnsi="Arial" w:cs="Arial"/>
          <w:color w:val="000000"/>
        </w:rPr>
        <w:t xml:space="preserve"> </w:t>
      </w:r>
      <w:r w:rsidR="002B77A0">
        <w:rPr>
          <w:rFonts w:ascii="Arial" w:eastAsia="Times New Roman" w:hAnsi="Arial" w:cs="Arial"/>
          <w:color w:val="000000"/>
        </w:rPr>
        <w:t xml:space="preserve">Our findings argue in favor of the positive </w:t>
      </w:r>
      <w:r w:rsidR="002B77A0">
        <w:rPr>
          <w:rFonts w:ascii="Arial" w:eastAsia="Times New Roman" w:hAnsi="Arial" w:cs="Arial"/>
          <w:color w:val="000000"/>
        </w:rPr>
        <w:lastRenderedPageBreak/>
        <w:t xml:space="preserve">coexistence of these species on plant surfaces by using different strategies: </w:t>
      </w:r>
      <w:r w:rsidR="003E496C" w:rsidRPr="002B77A0">
        <w:rPr>
          <w:rFonts w:ascii="Arial" w:eastAsia="Times New Roman" w:hAnsi="Arial" w:cs="Arial"/>
          <w:i/>
          <w:color w:val="000000"/>
        </w:rPr>
        <w:t>Bacillus</w:t>
      </w:r>
      <w:r w:rsidR="003E496C" w:rsidRPr="002B77A0">
        <w:rPr>
          <w:rFonts w:ascii="Arial" w:eastAsia="Times New Roman" w:hAnsi="Arial" w:cs="Arial"/>
          <w:color w:val="000000"/>
        </w:rPr>
        <w:t xml:space="preserve"> enters in two different cellular </w:t>
      </w:r>
      <w:r w:rsidR="002B77A0">
        <w:rPr>
          <w:rFonts w:ascii="Arial" w:eastAsia="Times New Roman" w:hAnsi="Arial" w:cs="Arial"/>
          <w:color w:val="000000"/>
        </w:rPr>
        <w:t xml:space="preserve">stages, resilience and escaping, while </w:t>
      </w:r>
      <w:r w:rsidR="002B77A0" w:rsidRPr="000948FB">
        <w:rPr>
          <w:rFonts w:ascii="Arial" w:eastAsia="Times New Roman" w:hAnsi="Arial" w:cs="Arial"/>
          <w:i/>
          <w:color w:val="000000"/>
        </w:rPr>
        <w:t>Pseudomonas</w:t>
      </w:r>
      <w:r w:rsidR="002B77A0">
        <w:rPr>
          <w:rFonts w:ascii="Arial" w:eastAsia="Times New Roman" w:hAnsi="Arial" w:cs="Arial"/>
          <w:color w:val="000000"/>
        </w:rPr>
        <w:t xml:space="preserve"> deploy the metabolic versatility and the close contact defense mechanisms</w:t>
      </w:r>
      <w:r w:rsidR="003E496C" w:rsidRPr="002B77A0">
        <w:rPr>
          <w:rFonts w:ascii="Arial" w:eastAsia="Times New Roman" w:hAnsi="Arial" w:cs="Arial"/>
          <w:color w:val="000000"/>
        </w:rPr>
        <w:t xml:space="preserve">. </w:t>
      </w:r>
    </w:p>
    <w:sectPr w:rsidR="002E061B" w:rsidRPr="002B77A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B52"/>
    <w:rsid w:val="00092552"/>
    <w:rsid w:val="000948FB"/>
    <w:rsid w:val="00247A0F"/>
    <w:rsid w:val="002B77A0"/>
    <w:rsid w:val="002E061B"/>
    <w:rsid w:val="00305D79"/>
    <w:rsid w:val="00351620"/>
    <w:rsid w:val="00351C80"/>
    <w:rsid w:val="003E496C"/>
    <w:rsid w:val="003F4B89"/>
    <w:rsid w:val="00490A1E"/>
    <w:rsid w:val="00614A72"/>
    <w:rsid w:val="00675DEB"/>
    <w:rsid w:val="008558A9"/>
    <w:rsid w:val="00913CA6"/>
    <w:rsid w:val="009708D0"/>
    <w:rsid w:val="009728A5"/>
    <w:rsid w:val="00AA1441"/>
    <w:rsid w:val="00AB360A"/>
    <w:rsid w:val="00AE760E"/>
    <w:rsid w:val="00AF3419"/>
    <w:rsid w:val="00B12690"/>
    <w:rsid w:val="00B21B30"/>
    <w:rsid w:val="00B44A46"/>
    <w:rsid w:val="00B44B4E"/>
    <w:rsid w:val="00BC7C0F"/>
    <w:rsid w:val="00C249BA"/>
    <w:rsid w:val="00C65B52"/>
    <w:rsid w:val="00C801CE"/>
    <w:rsid w:val="00CE4C26"/>
    <w:rsid w:val="00D1395E"/>
    <w:rsid w:val="00DB4915"/>
    <w:rsid w:val="00E96A1B"/>
    <w:rsid w:val="00EE7AD9"/>
    <w:rsid w:val="00F50B81"/>
    <w:rsid w:val="00FC367F"/>
    <w:rsid w:val="00FF6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E9A963"/>
  <w15:chartTrackingRefBased/>
  <w15:docId w15:val="{A1E7DA64-4F0E-4E78-9254-C75F2A060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65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B77A0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77A0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02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622</TotalTime>
  <Pages>2</Pages>
  <Words>419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molina santiago</dc:creator>
  <cp:keywords/>
  <dc:description/>
  <cp:lastModifiedBy>carlos molina santiago</cp:lastModifiedBy>
  <cp:revision>17</cp:revision>
  <cp:lastPrinted>2018-06-22T12:25:00Z</cp:lastPrinted>
  <dcterms:created xsi:type="dcterms:W3CDTF">2018-06-20T11:07:00Z</dcterms:created>
  <dcterms:modified xsi:type="dcterms:W3CDTF">2018-06-22T12:28:00Z</dcterms:modified>
</cp:coreProperties>
</file>