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1FF1A1" w14:textId="77777777" w:rsidR="001E7FD7" w:rsidRPr="00504C79" w:rsidRDefault="001E7FD7" w:rsidP="006B0E87">
      <w:pPr>
        <w:pStyle w:val="Standard"/>
        <w:jc w:val="center"/>
        <w:rPr>
          <w:rFonts w:cs="Times New Roman"/>
          <w:b/>
          <w:bCs/>
          <w:sz w:val="28"/>
          <w:szCs w:val="28"/>
          <w:lang w:val="en-GB"/>
        </w:rPr>
      </w:pPr>
      <w:r w:rsidRPr="00504C79">
        <w:rPr>
          <w:rFonts w:cs="Times New Roman"/>
          <w:b/>
          <w:bCs/>
          <w:sz w:val="28"/>
          <w:szCs w:val="28"/>
          <w:lang w:val="en-GB"/>
        </w:rPr>
        <w:t xml:space="preserve">A STUDY ON THE ACTUAL USE OF DIGITAL COMPETENCE IN THE PRACTICUM OF EDUCATION DEGREE </w:t>
      </w:r>
    </w:p>
    <w:p w14:paraId="1185556E" w14:textId="77777777" w:rsidR="001E7FD7" w:rsidRPr="00504C79" w:rsidRDefault="001E7FD7" w:rsidP="006B0E87">
      <w:pPr>
        <w:pStyle w:val="NormalWeb"/>
        <w:spacing w:before="0" w:after="0"/>
        <w:outlineLvl w:val="0"/>
        <w:rPr>
          <w:rFonts w:cs="Times New Roman"/>
          <w:b/>
          <w:bCs/>
          <w:sz w:val="20"/>
          <w:szCs w:val="20"/>
          <w:lang w:val="en-GB"/>
        </w:rPr>
      </w:pPr>
    </w:p>
    <w:p w14:paraId="432B0952" w14:textId="77777777" w:rsidR="001E7FD7" w:rsidRPr="00504C79" w:rsidRDefault="001E7FD7" w:rsidP="006B0E87">
      <w:pPr>
        <w:pStyle w:val="NormalWeb"/>
        <w:spacing w:before="0" w:after="0"/>
        <w:outlineLvl w:val="0"/>
        <w:rPr>
          <w:rFonts w:cs="Times New Roman"/>
          <w:b/>
          <w:bCs/>
          <w:sz w:val="20"/>
          <w:szCs w:val="20"/>
          <w:lang w:val="en-GB"/>
        </w:rPr>
      </w:pPr>
      <w:r w:rsidRPr="00504C79">
        <w:rPr>
          <w:rFonts w:cs="Times New Roman"/>
          <w:b/>
          <w:bCs/>
          <w:sz w:val="20"/>
          <w:szCs w:val="20"/>
          <w:lang w:val="en-GB"/>
        </w:rPr>
        <w:t>Abstract</w:t>
      </w:r>
    </w:p>
    <w:p w14:paraId="651156A5" w14:textId="77777777" w:rsidR="001E7FD7" w:rsidRPr="00504C79" w:rsidRDefault="001E7FD7" w:rsidP="006B0E87">
      <w:pPr>
        <w:spacing w:line="240" w:lineRule="auto"/>
        <w:ind w:firstLine="708"/>
        <w:jc w:val="both"/>
        <w:rPr>
          <w:rStyle w:val="fontstyle01"/>
          <w:rFonts w:ascii="Times New Roman" w:hAnsi="Times New Roman"/>
          <w:sz w:val="20"/>
          <w:szCs w:val="20"/>
          <w:lang w:val="en-GB"/>
        </w:rPr>
      </w:pPr>
      <w:r w:rsidRPr="00504C79">
        <w:rPr>
          <w:rStyle w:val="fontstyle01"/>
          <w:rFonts w:ascii="Times New Roman" w:hAnsi="Times New Roman"/>
          <w:sz w:val="20"/>
          <w:szCs w:val="20"/>
          <w:lang w:val="en-GB"/>
        </w:rPr>
        <w:t xml:space="preserve">Despite the existence of </w:t>
      </w:r>
      <w:r w:rsidR="007E4881" w:rsidRPr="00504C79">
        <w:rPr>
          <w:rStyle w:val="fontstyle01"/>
          <w:rFonts w:ascii="Times New Roman" w:hAnsi="Times New Roman"/>
          <w:sz w:val="20"/>
          <w:szCs w:val="20"/>
          <w:lang w:val="en-GB"/>
        </w:rPr>
        <w:t>many</w:t>
      </w:r>
      <w:r w:rsidRPr="00504C79">
        <w:rPr>
          <w:rStyle w:val="fontstyle01"/>
          <w:rFonts w:ascii="Times New Roman" w:hAnsi="Times New Roman"/>
          <w:sz w:val="20"/>
          <w:szCs w:val="20"/>
          <w:lang w:val="en-GB"/>
        </w:rPr>
        <w:t xml:space="preserve"> programs and training projects in the </w:t>
      </w:r>
      <w:r w:rsidR="007E4881" w:rsidRPr="00504C79">
        <w:rPr>
          <w:rStyle w:val="fontstyle01"/>
          <w:rFonts w:ascii="Times New Roman" w:hAnsi="Times New Roman"/>
          <w:sz w:val="20"/>
          <w:szCs w:val="20"/>
          <w:lang w:val="en-GB"/>
        </w:rPr>
        <w:t xml:space="preserve">field of </w:t>
      </w:r>
      <w:r w:rsidRPr="00504C79">
        <w:rPr>
          <w:rStyle w:val="fontstyle01"/>
          <w:rFonts w:ascii="Times New Roman" w:hAnsi="Times New Roman"/>
          <w:sz w:val="20"/>
          <w:szCs w:val="20"/>
          <w:lang w:val="en-GB"/>
        </w:rPr>
        <w:t xml:space="preserve">ICT, </w:t>
      </w:r>
      <w:r w:rsidR="007E4881" w:rsidRPr="00504C79">
        <w:rPr>
          <w:rStyle w:val="fontstyle01"/>
          <w:rFonts w:ascii="Times New Roman" w:hAnsi="Times New Roman"/>
          <w:sz w:val="20"/>
          <w:szCs w:val="20"/>
          <w:lang w:val="en-GB"/>
        </w:rPr>
        <w:t xml:space="preserve">in post-secondary education, </w:t>
      </w:r>
      <w:r w:rsidRPr="00504C79">
        <w:rPr>
          <w:rStyle w:val="fontstyle01"/>
          <w:rFonts w:ascii="Times New Roman" w:hAnsi="Times New Roman"/>
          <w:sz w:val="20"/>
          <w:szCs w:val="20"/>
          <w:lang w:val="en-GB"/>
        </w:rPr>
        <w:t>the teaching</w:t>
      </w:r>
      <w:r w:rsidR="007E4881" w:rsidRPr="00504C79">
        <w:rPr>
          <w:rStyle w:val="fontstyle01"/>
          <w:rFonts w:ascii="Times New Roman" w:hAnsi="Times New Roman"/>
          <w:sz w:val="20"/>
          <w:szCs w:val="20"/>
          <w:lang w:val="en-GB"/>
        </w:rPr>
        <w:t xml:space="preserve"> and </w:t>
      </w:r>
      <w:r w:rsidRPr="00504C79">
        <w:rPr>
          <w:rStyle w:val="fontstyle01"/>
          <w:rFonts w:ascii="Times New Roman" w:hAnsi="Times New Roman"/>
          <w:sz w:val="20"/>
          <w:szCs w:val="20"/>
          <w:lang w:val="en-GB"/>
        </w:rPr>
        <w:t>learning</w:t>
      </w:r>
      <w:r w:rsidR="007E4881" w:rsidRPr="00504C79">
        <w:rPr>
          <w:rStyle w:val="fontstyle01"/>
          <w:rFonts w:ascii="Times New Roman" w:hAnsi="Times New Roman"/>
          <w:sz w:val="20"/>
          <w:szCs w:val="20"/>
          <w:lang w:val="en-GB"/>
        </w:rPr>
        <w:t xml:space="preserve"> process</w:t>
      </w:r>
      <w:r w:rsidRPr="00504C79">
        <w:rPr>
          <w:rStyle w:val="fontstyle01"/>
          <w:rFonts w:ascii="Times New Roman" w:hAnsi="Times New Roman"/>
          <w:sz w:val="20"/>
          <w:szCs w:val="20"/>
          <w:lang w:val="en-GB"/>
        </w:rPr>
        <w:t xml:space="preserve"> </w:t>
      </w:r>
      <w:r w:rsidR="007E4881" w:rsidRPr="00504C79">
        <w:rPr>
          <w:rStyle w:val="fontstyle01"/>
          <w:rFonts w:ascii="Times New Roman" w:hAnsi="Times New Roman"/>
          <w:sz w:val="20"/>
          <w:szCs w:val="20"/>
          <w:lang w:val="en-GB"/>
        </w:rPr>
        <w:t>continues to be</w:t>
      </w:r>
      <w:r w:rsidRPr="00504C79">
        <w:rPr>
          <w:rStyle w:val="fontstyle01"/>
          <w:rFonts w:ascii="Times New Roman" w:hAnsi="Times New Roman"/>
          <w:sz w:val="20"/>
          <w:szCs w:val="20"/>
          <w:lang w:val="en-GB"/>
        </w:rPr>
        <w:t xml:space="preserve"> supported </w:t>
      </w:r>
      <w:r w:rsidR="007E4881" w:rsidRPr="00504C79">
        <w:rPr>
          <w:rStyle w:val="fontstyle01"/>
          <w:rFonts w:ascii="Times New Roman" w:hAnsi="Times New Roman"/>
          <w:sz w:val="20"/>
          <w:szCs w:val="20"/>
          <w:lang w:val="en-GB"/>
        </w:rPr>
        <w:t>by</w:t>
      </w:r>
      <w:r w:rsidRPr="00504C79">
        <w:rPr>
          <w:rStyle w:val="fontstyle01"/>
          <w:rFonts w:ascii="Times New Roman" w:hAnsi="Times New Roman"/>
          <w:sz w:val="20"/>
          <w:szCs w:val="20"/>
          <w:lang w:val="en-GB"/>
        </w:rPr>
        <w:t xml:space="preserve"> traditional classroom </w:t>
      </w:r>
      <w:r w:rsidR="007E4881" w:rsidRPr="00504C79">
        <w:rPr>
          <w:rStyle w:val="fontstyle01"/>
          <w:rFonts w:ascii="Times New Roman" w:hAnsi="Times New Roman"/>
          <w:sz w:val="20"/>
          <w:szCs w:val="20"/>
          <w:lang w:val="en-GB"/>
        </w:rPr>
        <w:t xml:space="preserve">methods. </w:t>
      </w:r>
      <w:r w:rsidRPr="00504C79">
        <w:rPr>
          <w:rStyle w:val="fontstyle01"/>
          <w:rFonts w:ascii="Times New Roman" w:hAnsi="Times New Roman"/>
          <w:sz w:val="20"/>
          <w:szCs w:val="20"/>
          <w:lang w:val="en-GB"/>
        </w:rPr>
        <w:t xml:space="preserve">This </w:t>
      </w:r>
      <w:r w:rsidR="00F30CA4" w:rsidRPr="00504C79">
        <w:rPr>
          <w:rStyle w:val="fontstyle01"/>
          <w:rFonts w:ascii="Times New Roman" w:hAnsi="Times New Roman"/>
          <w:sz w:val="20"/>
          <w:szCs w:val="20"/>
          <w:lang w:val="en-GB"/>
        </w:rPr>
        <w:t>phenomenon can be particularly</w:t>
      </w:r>
      <w:r w:rsidR="007E4881" w:rsidRPr="00504C79">
        <w:rPr>
          <w:rStyle w:val="fontstyle01"/>
          <w:rFonts w:ascii="Times New Roman" w:hAnsi="Times New Roman"/>
          <w:sz w:val="20"/>
          <w:szCs w:val="20"/>
          <w:lang w:val="en-GB"/>
        </w:rPr>
        <w:t xml:space="preserve"> </w:t>
      </w:r>
      <w:r w:rsidRPr="00504C79">
        <w:rPr>
          <w:rStyle w:val="fontstyle01"/>
          <w:rFonts w:ascii="Times New Roman" w:hAnsi="Times New Roman"/>
          <w:sz w:val="20"/>
          <w:szCs w:val="20"/>
          <w:lang w:val="en-GB"/>
        </w:rPr>
        <w:t xml:space="preserve">observed in education degrees, </w:t>
      </w:r>
      <w:r w:rsidR="007E4881" w:rsidRPr="00504C79">
        <w:rPr>
          <w:rStyle w:val="fontstyle01"/>
          <w:rFonts w:ascii="Times New Roman" w:hAnsi="Times New Roman"/>
          <w:sz w:val="20"/>
          <w:szCs w:val="20"/>
          <w:lang w:val="en-GB"/>
        </w:rPr>
        <w:t>even though</w:t>
      </w:r>
      <w:r w:rsidRPr="00504C79">
        <w:rPr>
          <w:rStyle w:val="fontstyle01"/>
          <w:rFonts w:ascii="Times New Roman" w:hAnsi="Times New Roman"/>
          <w:sz w:val="20"/>
          <w:szCs w:val="20"/>
          <w:lang w:val="en-GB"/>
        </w:rPr>
        <w:t xml:space="preserve"> future teachers </w:t>
      </w:r>
      <w:r w:rsidR="007E4881" w:rsidRPr="00504C79">
        <w:rPr>
          <w:rStyle w:val="fontstyle01"/>
          <w:rFonts w:ascii="Times New Roman" w:hAnsi="Times New Roman"/>
          <w:sz w:val="20"/>
          <w:szCs w:val="20"/>
          <w:lang w:val="en-GB"/>
        </w:rPr>
        <w:t xml:space="preserve">are expected to </w:t>
      </w:r>
      <w:r w:rsidRPr="00504C79">
        <w:rPr>
          <w:rStyle w:val="fontstyle01"/>
          <w:rFonts w:ascii="Times New Roman" w:hAnsi="Times New Roman"/>
          <w:sz w:val="20"/>
          <w:szCs w:val="20"/>
          <w:lang w:val="en-GB"/>
        </w:rPr>
        <w:t xml:space="preserve">acquire the necessary </w:t>
      </w:r>
      <w:r w:rsidR="007E4881" w:rsidRPr="00504C79">
        <w:rPr>
          <w:rStyle w:val="fontstyle01"/>
          <w:rFonts w:ascii="Times New Roman" w:hAnsi="Times New Roman"/>
          <w:sz w:val="20"/>
          <w:szCs w:val="20"/>
          <w:lang w:val="en-GB"/>
        </w:rPr>
        <w:t xml:space="preserve">digital </w:t>
      </w:r>
      <w:r w:rsidRPr="00504C79">
        <w:rPr>
          <w:rStyle w:val="fontstyle01"/>
          <w:rFonts w:ascii="Times New Roman" w:hAnsi="Times New Roman"/>
          <w:sz w:val="20"/>
          <w:szCs w:val="20"/>
          <w:lang w:val="en-GB"/>
        </w:rPr>
        <w:t xml:space="preserve">skills in </w:t>
      </w:r>
      <w:r w:rsidR="007E4881" w:rsidRPr="00504C79">
        <w:rPr>
          <w:rStyle w:val="fontstyle01"/>
          <w:rFonts w:ascii="Times New Roman" w:hAnsi="Times New Roman"/>
          <w:sz w:val="20"/>
          <w:szCs w:val="20"/>
          <w:lang w:val="en-GB"/>
        </w:rPr>
        <w:t>order to carry out their work</w:t>
      </w:r>
      <w:r w:rsidRPr="00504C79">
        <w:rPr>
          <w:rStyle w:val="fontstyle01"/>
          <w:rFonts w:ascii="Times New Roman" w:hAnsi="Times New Roman"/>
          <w:sz w:val="20"/>
          <w:szCs w:val="20"/>
          <w:lang w:val="en-GB"/>
        </w:rPr>
        <w:t xml:space="preserve"> properly.</w:t>
      </w:r>
    </w:p>
    <w:p w14:paraId="6535D932" w14:textId="77777777" w:rsidR="001E7FD7" w:rsidRPr="00504C79" w:rsidRDefault="001E7FD7" w:rsidP="007E4881">
      <w:pPr>
        <w:spacing w:line="240" w:lineRule="auto"/>
        <w:ind w:firstLine="708"/>
        <w:jc w:val="both"/>
        <w:rPr>
          <w:rFonts w:ascii="Times New Roman" w:hAnsi="Times New Roman"/>
          <w:sz w:val="20"/>
          <w:szCs w:val="20"/>
          <w:lang w:val="en-GB"/>
        </w:rPr>
      </w:pPr>
      <w:r w:rsidRPr="00504C79">
        <w:rPr>
          <w:rStyle w:val="fontstyle01"/>
          <w:rFonts w:ascii="Times New Roman" w:hAnsi="Times New Roman"/>
          <w:sz w:val="20"/>
          <w:szCs w:val="20"/>
          <w:lang w:val="en-GB"/>
        </w:rPr>
        <w:t xml:space="preserve">The purpose of this study is to </w:t>
      </w:r>
      <w:r w:rsidR="007E4881" w:rsidRPr="00504C79">
        <w:rPr>
          <w:rStyle w:val="fontstyle01"/>
          <w:rFonts w:ascii="Times New Roman" w:hAnsi="Times New Roman"/>
          <w:sz w:val="20"/>
          <w:szCs w:val="20"/>
          <w:lang w:val="en-GB"/>
        </w:rPr>
        <w:t xml:space="preserve">explore </w:t>
      </w:r>
      <w:r w:rsidR="00563C90" w:rsidRPr="00504C79">
        <w:rPr>
          <w:rStyle w:val="fontstyle01"/>
          <w:rFonts w:ascii="Times New Roman" w:hAnsi="Times New Roman"/>
          <w:sz w:val="20"/>
          <w:szCs w:val="20"/>
          <w:lang w:val="en-GB"/>
        </w:rPr>
        <w:t>in greater</w:t>
      </w:r>
      <w:r w:rsidRPr="00504C79">
        <w:rPr>
          <w:rStyle w:val="fontstyle01"/>
          <w:rFonts w:ascii="Times New Roman" w:hAnsi="Times New Roman"/>
          <w:sz w:val="20"/>
          <w:szCs w:val="20"/>
          <w:lang w:val="en-GB"/>
        </w:rPr>
        <w:t xml:space="preserve"> depth the use of 2.0 </w:t>
      </w:r>
      <w:r w:rsidR="007E4881" w:rsidRPr="00504C79">
        <w:rPr>
          <w:rStyle w:val="fontstyle01"/>
          <w:rFonts w:ascii="Times New Roman" w:hAnsi="Times New Roman"/>
          <w:sz w:val="20"/>
          <w:szCs w:val="20"/>
          <w:lang w:val="en-GB"/>
        </w:rPr>
        <w:t xml:space="preserve">applications in </w:t>
      </w:r>
      <w:r w:rsidRPr="00504C79">
        <w:rPr>
          <w:rStyle w:val="fontstyle01"/>
          <w:rFonts w:ascii="Times New Roman" w:hAnsi="Times New Roman"/>
          <w:sz w:val="20"/>
          <w:szCs w:val="20"/>
          <w:lang w:val="en-GB"/>
        </w:rPr>
        <w:t xml:space="preserve">the </w:t>
      </w:r>
      <w:r w:rsidR="001B0893" w:rsidRPr="00504C79">
        <w:rPr>
          <w:rStyle w:val="fontstyle01"/>
          <w:rFonts w:ascii="Times New Roman" w:hAnsi="Times New Roman"/>
          <w:sz w:val="20"/>
          <w:szCs w:val="20"/>
          <w:lang w:val="en-GB"/>
        </w:rPr>
        <w:t>education training</w:t>
      </w:r>
      <w:r w:rsidRPr="00504C79">
        <w:rPr>
          <w:rStyle w:val="fontstyle01"/>
          <w:rFonts w:ascii="Times New Roman" w:hAnsi="Times New Roman"/>
          <w:sz w:val="20"/>
          <w:szCs w:val="20"/>
          <w:lang w:val="en-GB"/>
        </w:rPr>
        <w:t xml:space="preserve"> </w:t>
      </w:r>
      <w:r w:rsidRPr="00504C79">
        <w:rPr>
          <w:rStyle w:val="fontstyle01"/>
          <w:rFonts w:ascii="Times New Roman" w:hAnsi="Times New Roman"/>
          <w:color w:val="auto"/>
          <w:sz w:val="20"/>
          <w:szCs w:val="20"/>
          <w:lang w:val="en-GB"/>
        </w:rPr>
        <w:t xml:space="preserve">of future teachers, </w:t>
      </w:r>
      <w:r w:rsidR="007E4881" w:rsidRPr="00504C79">
        <w:rPr>
          <w:rStyle w:val="fontstyle01"/>
          <w:rFonts w:ascii="Times New Roman" w:hAnsi="Times New Roman"/>
          <w:color w:val="auto"/>
          <w:sz w:val="20"/>
          <w:szCs w:val="20"/>
          <w:lang w:val="en-GB"/>
        </w:rPr>
        <w:t>as well as</w:t>
      </w:r>
      <w:r w:rsidRPr="00504C79">
        <w:rPr>
          <w:rStyle w:val="fontstyle01"/>
          <w:rFonts w:ascii="Times New Roman" w:hAnsi="Times New Roman"/>
          <w:color w:val="auto"/>
          <w:sz w:val="20"/>
          <w:szCs w:val="20"/>
          <w:lang w:val="en-GB"/>
        </w:rPr>
        <w:t xml:space="preserve"> </w:t>
      </w:r>
      <w:r w:rsidR="007E4881" w:rsidRPr="00504C79">
        <w:rPr>
          <w:rStyle w:val="fontstyle01"/>
          <w:rFonts w:ascii="Times New Roman" w:hAnsi="Times New Roman"/>
          <w:color w:val="auto"/>
          <w:sz w:val="20"/>
          <w:szCs w:val="20"/>
          <w:lang w:val="en-GB"/>
        </w:rPr>
        <w:t xml:space="preserve">to outline the </w:t>
      </w:r>
      <w:r w:rsidRPr="00504C79">
        <w:rPr>
          <w:rStyle w:val="fontstyle01"/>
          <w:rFonts w:ascii="Times New Roman" w:hAnsi="Times New Roman"/>
          <w:color w:val="auto"/>
          <w:sz w:val="20"/>
          <w:szCs w:val="20"/>
          <w:lang w:val="en-GB"/>
        </w:rPr>
        <w:t xml:space="preserve">different correlations </w:t>
      </w:r>
      <w:r w:rsidR="00941F1E" w:rsidRPr="00504C79">
        <w:rPr>
          <w:rStyle w:val="fontstyle01"/>
          <w:rFonts w:ascii="Times New Roman" w:hAnsi="Times New Roman"/>
          <w:color w:val="auto"/>
          <w:sz w:val="20"/>
          <w:szCs w:val="20"/>
          <w:lang w:val="en-GB"/>
        </w:rPr>
        <w:t>between the use of these 2.0 tools and their perceived level of digital competence, age and their level of motivation</w:t>
      </w:r>
      <w:r w:rsidRPr="00504C79">
        <w:rPr>
          <w:rStyle w:val="fontstyle01"/>
          <w:rFonts w:ascii="Times New Roman" w:hAnsi="Times New Roman"/>
          <w:color w:val="auto"/>
          <w:sz w:val="20"/>
          <w:szCs w:val="20"/>
          <w:lang w:val="en-GB"/>
        </w:rPr>
        <w:t xml:space="preserve">. </w:t>
      </w:r>
      <w:r w:rsidR="00941F1E" w:rsidRPr="00504C79">
        <w:rPr>
          <w:rStyle w:val="fontstyle01"/>
          <w:rFonts w:ascii="Times New Roman" w:hAnsi="Times New Roman"/>
          <w:color w:val="auto"/>
          <w:sz w:val="20"/>
          <w:szCs w:val="20"/>
          <w:lang w:val="en-GB"/>
        </w:rPr>
        <w:t>For it, a quasi-experimental, ex post facto research was carried out with a sample of 108 future teachers from the</w:t>
      </w:r>
      <w:r w:rsidR="00542958" w:rsidRPr="00504C79">
        <w:rPr>
          <w:rStyle w:val="fontstyle01"/>
          <w:rFonts w:ascii="Times New Roman" w:hAnsi="Times New Roman"/>
          <w:color w:val="auto"/>
          <w:sz w:val="20"/>
          <w:szCs w:val="20"/>
          <w:lang w:val="en-GB"/>
        </w:rPr>
        <w:t xml:space="preserve"> Faculty of Education, Pontificia University of Salamanca (UPSA)</w:t>
      </w:r>
      <w:r w:rsidR="00941F1E" w:rsidRPr="00504C79">
        <w:rPr>
          <w:rStyle w:val="fontstyle01"/>
          <w:rFonts w:ascii="Times New Roman" w:hAnsi="Times New Roman"/>
          <w:color w:val="auto"/>
          <w:sz w:val="20"/>
          <w:szCs w:val="20"/>
          <w:lang w:val="en-GB"/>
        </w:rPr>
        <w:t>.</w:t>
      </w:r>
      <w:r w:rsidR="00542958" w:rsidRPr="00504C79">
        <w:rPr>
          <w:rStyle w:val="fontstyle01"/>
          <w:rFonts w:ascii="Times New Roman" w:hAnsi="Times New Roman"/>
          <w:color w:val="auto"/>
          <w:sz w:val="20"/>
          <w:szCs w:val="20"/>
          <w:lang w:val="en-GB"/>
        </w:rPr>
        <w:t xml:space="preserve"> </w:t>
      </w:r>
      <w:r w:rsidR="005B5C84" w:rsidRPr="00504C79">
        <w:rPr>
          <w:rStyle w:val="fontstyle01"/>
          <w:rFonts w:ascii="Times New Roman" w:hAnsi="Times New Roman"/>
          <w:color w:val="auto"/>
          <w:sz w:val="20"/>
          <w:szCs w:val="20"/>
          <w:lang w:val="en-GB"/>
        </w:rPr>
        <w:t xml:space="preserve">The results have shown that </w:t>
      </w:r>
      <w:r w:rsidR="00941F1E" w:rsidRPr="00504C79">
        <w:rPr>
          <w:rStyle w:val="fontstyle01"/>
          <w:rFonts w:ascii="Times New Roman" w:hAnsi="Times New Roman"/>
          <w:color w:val="auto"/>
          <w:sz w:val="20"/>
          <w:szCs w:val="20"/>
          <w:lang w:val="en-GB"/>
        </w:rPr>
        <w:t xml:space="preserve">future </w:t>
      </w:r>
      <w:r w:rsidR="005B5C84" w:rsidRPr="00504C79">
        <w:rPr>
          <w:rStyle w:val="fontstyle01"/>
          <w:rFonts w:ascii="Times New Roman" w:hAnsi="Times New Roman"/>
          <w:color w:val="auto"/>
          <w:sz w:val="20"/>
          <w:szCs w:val="20"/>
          <w:lang w:val="en-GB"/>
        </w:rPr>
        <w:t>teachers have a low level of attitude of use towards ICT in the classroom</w:t>
      </w:r>
      <w:r w:rsidR="003C46A2" w:rsidRPr="00504C79">
        <w:rPr>
          <w:rStyle w:val="fontstyle01"/>
          <w:rFonts w:ascii="Times New Roman" w:hAnsi="Times New Roman"/>
          <w:color w:val="auto"/>
          <w:sz w:val="20"/>
          <w:szCs w:val="20"/>
          <w:lang w:val="en-GB"/>
        </w:rPr>
        <w:t xml:space="preserve">, </w:t>
      </w:r>
      <w:r w:rsidR="00C424F3" w:rsidRPr="00504C79">
        <w:rPr>
          <w:rStyle w:val="fontstyle01"/>
          <w:rFonts w:ascii="Times New Roman" w:hAnsi="Times New Roman"/>
          <w:color w:val="auto"/>
          <w:sz w:val="20"/>
          <w:szCs w:val="20"/>
          <w:lang w:val="en-GB"/>
        </w:rPr>
        <w:t xml:space="preserve">with an average of 2.29 based on </w:t>
      </w:r>
      <w:r w:rsidR="007E4881" w:rsidRPr="00504C79">
        <w:rPr>
          <w:rStyle w:val="fontstyle01"/>
          <w:rFonts w:ascii="Times New Roman" w:hAnsi="Times New Roman"/>
          <w:color w:val="auto"/>
          <w:sz w:val="20"/>
          <w:szCs w:val="20"/>
          <w:lang w:val="en-GB"/>
        </w:rPr>
        <w:t>five</w:t>
      </w:r>
      <w:r w:rsidR="00C424F3" w:rsidRPr="00504C79">
        <w:rPr>
          <w:rStyle w:val="fontstyle01"/>
          <w:rFonts w:ascii="Times New Roman" w:hAnsi="Times New Roman"/>
          <w:color w:val="auto"/>
          <w:sz w:val="20"/>
          <w:szCs w:val="20"/>
          <w:lang w:val="en-GB"/>
        </w:rPr>
        <w:t xml:space="preserve"> points</w:t>
      </w:r>
      <w:r w:rsidR="003C46A2" w:rsidRPr="00504C79">
        <w:rPr>
          <w:rStyle w:val="fontstyle01"/>
          <w:rFonts w:ascii="Times New Roman" w:hAnsi="Times New Roman"/>
          <w:color w:val="auto"/>
          <w:sz w:val="20"/>
          <w:szCs w:val="20"/>
          <w:lang w:val="en-GB"/>
        </w:rPr>
        <w:t>. Furthermore, t</w:t>
      </w:r>
      <w:r w:rsidRPr="00504C79">
        <w:rPr>
          <w:rStyle w:val="fontstyle01"/>
          <w:rFonts w:ascii="Times New Roman" w:hAnsi="Times New Roman"/>
          <w:color w:val="auto"/>
          <w:sz w:val="20"/>
          <w:szCs w:val="20"/>
          <w:lang w:val="en-GB"/>
        </w:rPr>
        <w:t xml:space="preserve">he results </w:t>
      </w:r>
      <w:r w:rsidR="007E4881" w:rsidRPr="00504C79">
        <w:rPr>
          <w:rStyle w:val="fontstyle01"/>
          <w:rFonts w:ascii="Times New Roman" w:hAnsi="Times New Roman"/>
          <w:color w:val="auto"/>
          <w:sz w:val="20"/>
          <w:szCs w:val="20"/>
          <w:lang w:val="en-GB"/>
        </w:rPr>
        <w:t xml:space="preserve">have </w:t>
      </w:r>
      <w:r w:rsidRPr="00504C79">
        <w:rPr>
          <w:rStyle w:val="fontstyle01"/>
          <w:rFonts w:ascii="Times New Roman" w:hAnsi="Times New Roman"/>
          <w:color w:val="auto"/>
          <w:sz w:val="20"/>
          <w:szCs w:val="20"/>
          <w:lang w:val="en-GB"/>
        </w:rPr>
        <w:t xml:space="preserve">revealed that the level of digital competence and the motivation to use ICT are two variables that correlate </w:t>
      </w:r>
      <w:r w:rsidRPr="00504C79">
        <w:rPr>
          <w:rStyle w:val="fontstyle01"/>
          <w:rFonts w:ascii="Times New Roman" w:hAnsi="Times New Roman"/>
          <w:sz w:val="20"/>
          <w:szCs w:val="20"/>
          <w:lang w:val="en-GB"/>
        </w:rPr>
        <w:t xml:space="preserve">positively, </w:t>
      </w:r>
      <w:r w:rsidR="007E4881" w:rsidRPr="00504C79">
        <w:rPr>
          <w:rStyle w:val="fontstyle01"/>
          <w:rFonts w:ascii="Times New Roman" w:hAnsi="Times New Roman"/>
          <w:sz w:val="20"/>
          <w:szCs w:val="20"/>
          <w:lang w:val="en-GB"/>
        </w:rPr>
        <w:t xml:space="preserve">while </w:t>
      </w:r>
      <w:r w:rsidRPr="00504C79">
        <w:rPr>
          <w:rStyle w:val="fontstyle01"/>
          <w:rFonts w:ascii="Times New Roman" w:hAnsi="Times New Roman"/>
          <w:sz w:val="20"/>
          <w:szCs w:val="20"/>
          <w:lang w:val="en-GB"/>
        </w:rPr>
        <w:t>other variables do not show any correlation</w:t>
      </w:r>
      <w:r w:rsidR="007E4881" w:rsidRPr="00504C79">
        <w:rPr>
          <w:rStyle w:val="fontstyle01"/>
          <w:rFonts w:ascii="Times New Roman" w:hAnsi="Times New Roman"/>
          <w:sz w:val="20"/>
          <w:szCs w:val="20"/>
          <w:lang w:val="en-GB"/>
        </w:rPr>
        <w:t>, such as</w:t>
      </w:r>
      <w:r w:rsidRPr="00504C79">
        <w:rPr>
          <w:rStyle w:val="fontstyle01"/>
          <w:rFonts w:ascii="Times New Roman" w:hAnsi="Times New Roman"/>
          <w:sz w:val="20"/>
          <w:szCs w:val="20"/>
          <w:lang w:val="en-GB"/>
        </w:rPr>
        <w:t xml:space="preserve"> age. </w:t>
      </w:r>
    </w:p>
    <w:p w14:paraId="5DDA4A86" w14:textId="77777777" w:rsidR="00627D47" w:rsidRPr="00504C79" w:rsidRDefault="00D54E79" w:rsidP="006B0E87">
      <w:pPr>
        <w:pStyle w:val="NormalWeb"/>
        <w:spacing w:before="0" w:after="0"/>
        <w:jc w:val="both"/>
        <w:outlineLvl w:val="0"/>
        <w:rPr>
          <w:rStyle w:val="fontstyle01"/>
          <w:rFonts w:ascii="Times New Roman" w:hAnsi="Times New Roman" w:cs="Times New Roman"/>
          <w:color w:val="auto"/>
          <w:sz w:val="20"/>
          <w:szCs w:val="20"/>
          <w:lang w:val="en-GB"/>
        </w:rPr>
      </w:pPr>
      <w:r w:rsidRPr="00504C79">
        <w:rPr>
          <w:rFonts w:cs="Times New Roman"/>
          <w:b/>
          <w:bCs/>
          <w:sz w:val="20"/>
          <w:szCs w:val="20"/>
          <w:lang w:val="en-GB"/>
        </w:rPr>
        <w:t>Keywords</w:t>
      </w:r>
      <w:r w:rsidRPr="00504C79">
        <w:rPr>
          <w:rFonts w:cs="Times New Roman"/>
          <w:sz w:val="20"/>
          <w:szCs w:val="20"/>
          <w:lang w:val="en-GB"/>
        </w:rPr>
        <w:t xml:space="preserve">: </w:t>
      </w:r>
      <w:r w:rsidRPr="00504C79">
        <w:rPr>
          <w:rFonts w:eastAsiaTheme="minorHAnsi" w:cs="Times New Roman"/>
          <w:kern w:val="0"/>
          <w:sz w:val="20"/>
          <w:szCs w:val="20"/>
          <w:lang w:val="en-GB" w:eastAsia="en-US" w:bidi="ar-SA"/>
        </w:rPr>
        <w:t xml:space="preserve">new methodologies, ICT competence, </w:t>
      </w:r>
      <w:r w:rsidR="00542958" w:rsidRPr="00504C79">
        <w:rPr>
          <w:rFonts w:eastAsiaTheme="minorHAnsi" w:cs="Times New Roman"/>
          <w:kern w:val="0"/>
          <w:sz w:val="20"/>
          <w:szCs w:val="20"/>
          <w:lang w:val="en-GB" w:eastAsia="en-US" w:bidi="ar-SA"/>
        </w:rPr>
        <w:t xml:space="preserve">future </w:t>
      </w:r>
      <w:r w:rsidRPr="00504C79">
        <w:rPr>
          <w:rFonts w:eastAsiaTheme="minorHAnsi" w:cs="Times New Roman"/>
          <w:kern w:val="0"/>
          <w:sz w:val="20"/>
          <w:szCs w:val="20"/>
          <w:lang w:val="en-GB" w:eastAsia="en-US" w:bidi="ar-SA"/>
        </w:rPr>
        <w:t xml:space="preserve">teacher, new technologies, </w:t>
      </w:r>
      <w:r w:rsidRPr="00504C79">
        <w:rPr>
          <w:rStyle w:val="fontstyle01"/>
          <w:rFonts w:ascii="Times New Roman" w:hAnsi="Times New Roman" w:cs="Times New Roman"/>
          <w:color w:val="auto"/>
          <w:sz w:val="20"/>
          <w:szCs w:val="20"/>
          <w:lang w:val="en-GB"/>
        </w:rPr>
        <w:t>educational innovation.</w:t>
      </w:r>
    </w:p>
    <w:p w14:paraId="1A69DE15" w14:textId="77777777" w:rsidR="00D54E79" w:rsidRPr="00504C79" w:rsidRDefault="00D54E79" w:rsidP="006B0E87">
      <w:pPr>
        <w:pStyle w:val="NormalWeb"/>
        <w:spacing w:before="0" w:after="0"/>
        <w:jc w:val="both"/>
        <w:outlineLvl w:val="0"/>
        <w:rPr>
          <w:rFonts w:cs="Times New Roman"/>
          <w:color w:val="FF0000"/>
          <w:sz w:val="20"/>
          <w:szCs w:val="20"/>
          <w:lang w:val="en-GB"/>
        </w:rPr>
      </w:pPr>
    </w:p>
    <w:p w14:paraId="6A799894" w14:textId="77777777" w:rsidR="00627D47" w:rsidRPr="00504C79" w:rsidRDefault="00D54E79" w:rsidP="006B0E87">
      <w:pPr>
        <w:pStyle w:val="Prrafodelista"/>
        <w:numPr>
          <w:ilvl w:val="0"/>
          <w:numId w:val="6"/>
        </w:numPr>
        <w:spacing w:line="240" w:lineRule="auto"/>
        <w:rPr>
          <w:rFonts w:ascii="Times New Roman" w:hAnsi="Times New Roman" w:cs="Times New Roman"/>
          <w:b/>
          <w:sz w:val="20"/>
          <w:szCs w:val="20"/>
          <w:lang w:val="en-GB"/>
        </w:rPr>
      </w:pPr>
      <w:r w:rsidRPr="00504C79">
        <w:rPr>
          <w:rFonts w:ascii="Times New Roman" w:hAnsi="Times New Roman" w:cs="Times New Roman"/>
          <w:b/>
          <w:sz w:val="20"/>
          <w:szCs w:val="20"/>
          <w:lang w:val="en-GB"/>
        </w:rPr>
        <w:t>Introduction</w:t>
      </w:r>
    </w:p>
    <w:p w14:paraId="55DF5482" w14:textId="77777777" w:rsidR="00D54E79" w:rsidRPr="00504C79" w:rsidRDefault="00D54E79" w:rsidP="006B0E87">
      <w:pPr>
        <w:spacing w:line="240" w:lineRule="auto"/>
        <w:ind w:firstLine="708"/>
        <w:jc w:val="both"/>
        <w:rPr>
          <w:rStyle w:val="fontstyle01"/>
          <w:rFonts w:ascii="Times New Roman" w:hAnsi="Times New Roman" w:cs="Times New Roman"/>
          <w:color w:val="auto"/>
          <w:sz w:val="20"/>
          <w:szCs w:val="20"/>
          <w:lang w:val="en-GB"/>
        </w:rPr>
      </w:pPr>
      <w:r w:rsidRPr="00504C79">
        <w:rPr>
          <w:rStyle w:val="fontstyle01"/>
          <w:rFonts w:ascii="Times New Roman" w:hAnsi="Times New Roman" w:cs="Times New Roman"/>
          <w:color w:val="auto"/>
          <w:sz w:val="20"/>
          <w:szCs w:val="20"/>
          <w:lang w:val="en-GB"/>
        </w:rPr>
        <w:t xml:space="preserve">Nowadays, ICT </w:t>
      </w:r>
      <w:r w:rsidR="007E4881" w:rsidRPr="00504C79">
        <w:rPr>
          <w:rStyle w:val="fontstyle01"/>
          <w:rFonts w:ascii="Times New Roman" w:hAnsi="Times New Roman" w:cs="Times New Roman"/>
          <w:color w:val="auto"/>
          <w:sz w:val="20"/>
          <w:szCs w:val="20"/>
          <w:lang w:val="en-GB"/>
        </w:rPr>
        <w:t xml:space="preserve">is gaining </w:t>
      </w:r>
      <w:r w:rsidRPr="00504C79">
        <w:rPr>
          <w:rStyle w:val="fontstyle01"/>
          <w:rFonts w:ascii="Times New Roman" w:hAnsi="Times New Roman" w:cs="Times New Roman"/>
          <w:color w:val="auto"/>
          <w:sz w:val="20"/>
          <w:szCs w:val="20"/>
          <w:lang w:val="en-GB"/>
        </w:rPr>
        <w:t xml:space="preserve">more and more prominence </w:t>
      </w:r>
      <w:r w:rsidR="007E4881" w:rsidRPr="00504C79">
        <w:rPr>
          <w:rStyle w:val="fontstyle01"/>
          <w:rFonts w:ascii="Times New Roman" w:hAnsi="Times New Roman" w:cs="Times New Roman"/>
          <w:color w:val="auto"/>
          <w:sz w:val="20"/>
          <w:szCs w:val="20"/>
          <w:lang w:val="en-GB"/>
        </w:rPr>
        <w:t>in society. For this reason, it is important for the</w:t>
      </w:r>
      <w:r w:rsidRPr="00504C79">
        <w:rPr>
          <w:rStyle w:val="fontstyle01"/>
          <w:rFonts w:ascii="Times New Roman" w:hAnsi="Times New Roman" w:cs="Times New Roman"/>
          <w:color w:val="auto"/>
          <w:sz w:val="20"/>
          <w:szCs w:val="20"/>
          <w:lang w:val="en-GB"/>
        </w:rPr>
        <w:t xml:space="preserve"> educational community </w:t>
      </w:r>
      <w:r w:rsidR="007E4881" w:rsidRPr="00504C79">
        <w:rPr>
          <w:rStyle w:val="fontstyle01"/>
          <w:rFonts w:ascii="Times New Roman" w:hAnsi="Times New Roman" w:cs="Times New Roman"/>
          <w:color w:val="auto"/>
          <w:sz w:val="20"/>
          <w:szCs w:val="20"/>
          <w:lang w:val="en-GB"/>
        </w:rPr>
        <w:t xml:space="preserve">to </w:t>
      </w:r>
      <w:r w:rsidRPr="00504C79">
        <w:rPr>
          <w:rStyle w:val="fontstyle01"/>
          <w:rFonts w:ascii="Times New Roman" w:hAnsi="Times New Roman" w:cs="Times New Roman"/>
          <w:color w:val="auto"/>
          <w:sz w:val="20"/>
          <w:szCs w:val="20"/>
          <w:lang w:val="en-GB"/>
        </w:rPr>
        <w:t xml:space="preserve">move in the same direction. </w:t>
      </w:r>
      <w:r w:rsidR="007E4881" w:rsidRPr="00504C79">
        <w:rPr>
          <w:rStyle w:val="fontstyle01"/>
          <w:rFonts w:ascii="Times New Roman" w:hAnsi="Times New Roman" w:cs="Times New Roman"/>
          <w:color w:val="auto"/>
          <w:sz w:val="20"/>
          <w:szCs w:val="20"/>
          <w:lang w:val="en-GB"/>
        </w:rPr>
        <w:t>In order to embrace new technologies,</w:t>
      </w:r>
      <w:r w:rsidRPr="00504C79">
        <w:rPr>
          <w:rStyle w:val="fontstyle01"/>
          <w:rFonts w:ascii="Times New Roman" w:hAnsi="Times New Roman" w:cs="Times New Roman"/>
          <w:color w:val="auto"/>
          <w:sz w:val="20"/>
          <w:szCs w:val="20"/>
          <w:lang w:val="en-GB"/>
        </w:rPr>
        <w:t xml:space="preserve"> the </w:t>
      </w:r>
      <w:r w:rsidR="007E4881" w:rsidRPr="00504C79">
        <w:rPr>
          <w:rStyle w:val="fontstyle01"/>
          <w:rFonts w:ascii="Times New Roman" w:hAnsi="Times New Roman" w:cs="Times New Roman"/>
          <w:color w:val="auto"/>
          <w:sz w:val="20"/>
          <w:szCs w:val="20"/>
          <w:lang w:val="en-GB"/>
        </w:rPr>
        <w:t>field of</w:t>
      </w:r>
      <w:r w:rsidRPr="00504C79">
        <w:rPr>
          <w:rStyle w:val="fontstyle01"/>
          <w:rFonts w:ascii="Times New Roman" w:hAnsi="Times New Roman" w:cs="Times New Roman"/>
          <w:color w:val="auto"/>
          <w:sz w:val="20"/>
          <w:szCs w:val="20"/>
          <w:lang w:val="en-GB"/>
        </w:rPr>
        <w:t xml:space="preserve"> education requires the incorporation of new methodologies in the classroom, and therefore</w:t>
      </w:r>
      <w:r w:rsidR="002B7A69" w:rsidRPr="00504C79">
        <w:rPr>
          <w:rStyle w:val="fontstyle01"/>
          <w:rFonts w:ascii="Times New Roman" w:hAnsi="Times New Roman" w:cs="Times New Roman"/>
          <w:color w:val="auto"/>
          <w:sz w:val="20"/>
          <w:szCs w:val="20"/>
          <w:lang w:val="en-GB"/>
        </w:rPr>
        <w:t>, proper</w:t>
      </w:r>
      <w:r w:rsidRPr="00504C79">
        <w:rPr>
          <w:rStyle w:val="fontstyle01"/>
          <w:rFonts w:ascii="Times New Roman" w:hAnsi="Times New Roman" w:cs="Times New Roman"/>
          <w:color w:val="auto"/>
          <w:sz w:val="20"/>
          <w:szCs w:val="20"/>
          <w:lang w:val="en-GB"/>
        </w:rPr>
        <w:t xml:space="preserve"> training for </w:t>
      </w:r>
      <w:r w:rsidR="007E4881" w:rsidRPr="00504C79">
        <w:rPr>
          <w:rStyle w:val="fontstyle01"/>
          <w:rFonts w:ascii="Times New Roman" w:hAnsi="Times New Roman" w:cs="Times New Roman"/>
          <w:color w:val="auto"/>
          <w:sz w:val="20"/>
          <w:szCs w:val="20"/>
          <w:lang w:val="en-GB"/>
        </w:rPr>
        <w:t xml:space="preserve">future </w:t>
      </w:r>
      <w:r w:rsidRPr="00504C79">
        <w:rPr>
          <w:rStyle w:val="fontstyle01"/>
          <w:rFonts w:ascii="Times New Roman" w:hAnsi="Times New Roman" w:cs="Times New Roman"/>
          <w:color w:val="auto"/>
          <w:sz w:val="20"/>
          <w:szCs w:val="20"/>
          <w:lang w:val="en-GB"/>
        </w:rPr>
        <w:t xml:space="preserve">teachers. </w:t>
      </w:r>
      <w:r w:rsidR="007E4881" w:rsidRPr="00504C79">
        <w:rPr>
          <w:rStyle w:val="fontstyle01"/>
          <w:rFonts w:ascii="Times New Roman" w:hAnsi="Times New Roman" w:cs="Times New Roman"/>
          <w:color w:val="auto"/>
          <w:sz w:val="20"/>
          <w:szCs w:val="20"/>
          <w:lang w:val="en-GB"/>
        </w:rPr>
        <w:t xml:space="preserve">According to Krumsvik (2014) and Philip &amp; Garcia (2013), </w:t>
      </w:r>
      <w:r w:rsidRPr="00504C79">
        <w:rPr>
          <w:rStyle w:val="fontstyle01"/>
          <w:rFonts w:ascii="Times New Roman" w:hAnsi="Times New Roman" w:cs="Times New Roman"/>
          <w:color w:val="auto"/>
          <w:sz w:val="20"/>
          <w:szCs w:val="20"/>
          <w:lang w:val="en-GB"/>
        </w:rPr>
        <w:t xml:space="preserve">teachers should be digitally </w:t>
      </w:r>
      <w:r w:rsidR="007E4881" w:rsidRPr="00504C79">
        <w:rPr>
          <w:rStyle w:val="fontstyle01"/>
          <w:rFonts w:ascii="Times New Roman" w:hAnsi="Times New Roman" w:cs="Times New Roman"/>
          <w:color w:val="auto"/>
          <w:sz w:val="20"/>
          <w:szCs w:val="20"/>
          <w:lang w:val="en-GB"/>
        </w:rPr>
        <w:t xml:space="preserve">competent to ensure that they respond to this demand </w:t>
      </w:r>
      <w:r w:rsidRPr="00504C79">
        <w:rPr>
          <w:rStyle w:val="fontstyle01"/>
          <w:rFonts w:ascii="Times New Roman" w:hAnsi="Times New Roman" w:cs="Times New Roman"/>
          <w:color w:val="auto"/>
          <w:sz w:val="20"/>
          <w:szCs w:val="20"/>
          <w:lang w:val="en-GB"/>
        </w:rPr>
        <w:t xml:space="preserve">(and </w:t>
      </w:r>
      <w:r w:rsidR="007E4881" w:rsidRPr="00504C79">
        <w:rPr>
          <w:rStyle w:val="fontstyle01"/>
          <w:rFonts w:ascii="Times New Roman" w:hAnsi="Times New Roman" w:cs="Times New Roman"/>
          <w:color w:val="auto"/>
          <w:sz w:val="20"/>
          <w:szCs w:val="20"/>
          <w:lang w:val="en-GB"/>
        </w:rPr>
        <w:t xml:space="preserve">are </w:t>
      </w:r>
      <w:r w:rsidRPr="00504C79">
        <w:rPr>
          <w:rStyle w:val="fontstyle01"/>
          <w:rFonts w:ascii="Times New Roman" w:hAnsi="Times New Roman" w:cs="Times New Roman"/>
          <w:color w:val="auto"/>
          <w:sz w:val="20"/>
          <w:szCs w:val="20"/>
          <w:lang w:val="en-GB"/>
        </w:rPr>
        <w:t xml:space="preserve">able to face </w:t>
      </w:r>
      <w:r w:rsidR="007E4881" w:rsidRPr="00504C79">
        <w:rPr>
          <w:rStyle w:val="fontstyle01"/>
          <w:rFonts w:ascii="Times New Roman" w:hAnsi="Times New Roman" w:cs="Times New Roman"/>
          <w:color w:val="auto"/>
          <w:sz w:val="20"/>
          <w:szCs w:val="20"/>
          <w:lang w:val="en-GB"/>
        </w:rPr>
        <w:t xml:space="preserve">this </w:t>
      </w:r>
      <w:r w:rsidRPr="00504C79">
        <w:rPr>
          <w:rStyle w:val="fontstyle01"/>
          <w:rFonts w:ascii="Times New Roman" w:hAnsi="Times New Roman" w:cs="Times New Roman"/>
          <w:color w:val="auto"/>
          <w:sz w:val="20"/>
          <w:szCs w:val="20"/>
          <w:lang w:val="en-GB"/>
        </w:rPr>
        <w:t>new education</w:t>
      </w:r>
      <w:r w:rsidR="007E4881" w:rsidRPr="00504C79">
        <w:rPr>
          <w:rStyle w:val="fontstyle01"/>
          <w:rFonts w:ascii="Times New Roman" w:hAnsi="Times New Roman" w:cs="Times New Roman"/>
          <w:color w:val="auto"/>
          <w:sz w:val="20"/>
          <w:szCs w:val="20"/>
          <w:lang w:val="en-GB"/>
        </w:rPr>
        <w:t>al</w:t>
      </w:r>
      <w:r w:rsidRPr="00504C79">
        <w:rPr>
          <w:rStyle w:val="fontstyle01"/>
          <w:rFonts w:ascii="Times New Roman" w:hAnsi="Times New Roman" w:cs="Times New Roman"/>
          <w:color w:val="auto"/>
          <w:sz w:val="20"/>
          <w:szCs w:val="20"/>
          <w:lang w:val="en-GB"/>
        </w:rPr>
        <w:t xml:space="preserve"> challenge</w:t>
      </w:r>
      <w:r w:rsidR="00A64859" w:rsidRPr="00504C79">
        <w:rPr>
          <w:rStyle w:val="fontstyle01"/>
          <w:rFonts w:ascii="Times New Roman" w:hAnsi="Times New Roman" w:cs="Times New Roman"/>
          <w:color w:val="auto"/>
          <w:sz w:val="20"/>
          <w:szCs w:val="20"/>
          <w:lang w:val="en-GB"/>
        </w:rPr>
        <w:t>)</w:t>
      </w:r>
      <w:r w:rsidRPr="00504C79">
        <w:rPr>
          <w:rStyle w:val="fontstyle01"/>
          <w:rFonts w:ascii="Times New Roman" w:hAnsi="Times New Roman" w:cs="Times New Roman"/>
          <w:color w:val="auto"/>
          <w:sz w:val="20"/>
          <w:szCs w:val="20"/>
          <w:lang w:val="en-GB"/>
        </w:rPr>
        <w:t>. However, th</w:t>
      </w:r>
      <w:r w:rsidR="0086453E" w:rsidRPr="00504C79">
        <w:rPr>
          <w:rStyle w:val="fontstyle01"/>
          <w:rFonts w:ascii="Times New Roman" w:hAnsi="Times New Roman" w:cs="Times New Roman"/>
          <w:color w:val="auto"/>
          <w:sz w:val="20"/>
          <w:szCs w:val="20"/>
          <w:lang w:val="en-GB"/>
        </w:rPr>
        <w:t xml:space="preserve">e current trend shows an alarming difference between the skills that teachers should have to develop the digital competence </w:t>
      </w:r>
      <w:r w:rsidR="007B2523" w:rsidRPr="00504C79">
        <w:rPr>
          <w:rStyle w:val="fontstyle01"/>
          <w:rFonts w:ascii="Times New Roman" w:hAnsi="Times New Roman" w:cs="Times New Roman"/>
          <w:color w:val="auto"/>
          <w:sz w:val="20"/>
          <w:szCs w:val="20"/>
          <w:lang w:val="en-GB"/>
        </w:rPr>
        <w:t xml:space="preserve">of </w:t>
      </w:r>
      <w:r w:rsidR="0086453E" w:rsidRPr="00504C79">
        <w:rPr>
          <w:rStyle w:val="fontstyle01"/>
          <w:rFonts w:ascii="Times New Roman" w:hAnsi="Times New Roman" w:cs="Times New Roman"/>
          <w:color w:val="auto"/>
          <w:sz w:val="20"/>
          <w:szCs w:val="20"/>
          <w:lang w:val="en-GB"/>
        </w:rPr>
        <w:t>their students and the skills that they really have (Fernández-Cruz, 2016)</w:t>
      </w:r>
      <w:r w:rsidR="007B2523" w:rsidRPr="00504C79">
        <w:rPr>
          <w:rStyle w:val="fontstyle01"/>
          <w:rFonts w:ascii="Times New Roman" w:hAnsi="Times New Roman" w:cs="Times New Roman"/>
          <w:color w:val="auto"/>
          <w:sz w:val="20"/>
          <w:szCs w:val="20"/>
          <w:lang w:val="en-GB"/>
        </w:rPr>
        <w:t>. Thus, there is</w:t>
      </w:r>
      <w:r w:rsidR="0086453E" w:rsidRPr="00504C79">
        <w:rPr>
          <w:rStyle w:val="fontstyle01"/>
          <w:rFonts w:ascii="Times New Roman" w:hAnsi="Times New Roman" w:cs="Times New Roman"/>
          <w:color w:val="auto"/>
          <w:sz w:val="20"/>
          <w:szCs w:val="20"/>
          <w:lang w:val="en-GB"/>
        </w:rPr>
        <w:t xml:space="preserve"> still a </w:t>
      </w:r>
      <w:r w:rsidR="007B2523" w:rsidRPr="00504C79">
        <w:rPr>
          <w:rStyle w:val="fontstyle01"/>
          <w:rFonts w:ascii="Times New Roman" w:hAnsi="Times New Roman" w:cs="Times New Roman"/>
          <w:color w:val="auto"/>
          <w:sz w:val="20"/>
          <w:szCs w:val="20"/>
          <w:lang w:val="en-GB"/>
        </w:rPr>
        <w:t xml:space="preserve">large </w:t>
      </w:r>
      <w:r w:rsidR="0086453E" w:rsidRPr="00504C79">
        <w:rPr>
          <w:rStyle w:val="fontstyle01"/>
          <w:rFonts w:ascii="Times New Roman" w:hAnsi="Times New Roman" w:cs="Times New Roman"/>
          <w:color w:val="auto"/>
          <w:sz w:val="20"/>
          <w:szCs w:val="20"/>
          <w:lang w:val="en-GB"/>
        </w:rPr>
        <w:t xml:space="preserve">gap between future teachers and current digital natives. </w:t>
      </w:r>
    </w:p>
    <w:p w14:paraId="73B9EAE5" w14:textId="77777777" w:rsidR="00563CE2" w:rsidRPr="00504C79" w:rsidRDefault="00563CE2" w:rsidP="006B0E87">
      <w:pPr>
        <w:spacing w:line="240" w:lineRule="auto"/>
        <w:ind w:firstLine="708"/>
        <w:jc w:val="both"/>
        <w:rPr>
          <w:rStyle w:val="fontstyle01"/>
          <w:rFonts w:ascii="Times New Roman" w:hAnsi="Times New Roman" w:cs="Times New Roman"/>
          <w:color w:val="auto"/>
          <w:sz w:val="20"/>
          <w:szCs w:val="20"/>
          <w:lang w:val="en-GB"/>
        </w:rPr>
      </w:pPr>
      <w:r w:rsidRPr="00504C79">
        <w:rPr>
          <w:rStyle w:val="fontstyle01"/>
          <w:rFonts w:ascii="Times New Roman" w:hAnsi="Times New Roman" w:cs="Times New Roman"/>
          <w:color w:val="auto"/>
          <w:sz w:val="20"/>
          <w:szCs w:val="20"/>
          <w:lang w:val="en-GB"/>
        </w:rPr>
        <w:t>ICT offer</w:t>
      </w:r>
      <w:r w:rsidR="007B2523" w:rsidRPr="00504C79">
        <w:rPr>
          <w:rStyle w:val="fontstyle01"/>
          <w:rFonts w:ascii="Times New Roman" w:hAnsi="Times New Roman" w:cs="Times New Roman"/>
          <w:color w:val="auto"/>
          <w:sz w:val="20"/>
          <w:szCs w:val="20"/>
          <w:lang w:val="en-GB"/>
        </w:rPr>
        <w:t>s</w:t>
      </w:r>
      <w:r w:rsidRPr="00504C79">
        <w:rPr>
          <w:rStyle w:val="fontstyle01"/>
          <w:rFonts w:ascii="Times New Roman" w:hAnsi="Times New Roman" w:cs="Times New Roman"/>
          <w:color w:val="auto"/>
          <w:sz w:val="20"/>
          <w:szCs w:val="20"/>
          <w:lang w:val="en-GB"/>
        </w:rPr>
        <w:t xml:space="preserve"> many possibilities for the development </w:t>
      </w:r>
      <w:r w:rsidR="002B7A69" w:rsidRPr="00504C79">
        <w:rPr>
          <w:rStyle w:val="fontstyle01"/>
          <w:rFonts w:ascii="Times New Roman" w:hAnsi="Times New Roman" w:cs="Times New Roman"/>
          <w:color w:val="auto"/>
          <w:sz w:val="20"/>
          <w:szCs w:val="20"/>
          <w:lang w:val="en-GB"/>
        </w:rPr>
        <w:t>of flexible</w:t>
      </w:r>
      <w:r w:rsidRPr="00504C79">
        <w:rPr>
          <w:rStyle w:val="fontstyle01"/>
          <w:rFonts w:ascii="Times New Roman" w:hAnsi="Times New Roman" w:cs="Times New Roman"/>
          <w:color w:val="auto"/>
          <w:sz w:val="20"/>
          <w:szCs w:val="20"/>
          <w:lang w:val="en-GB"/>
        </w:rPr>
        <w:t xml:space="preserve"> and diversified teaching (Talebian, Mohammadi &amp; Rezvanfar, 2014)</w:t>
      </w:r>
      <w:r w:rsidR="007B2523" w:rsidRPr="00504C79">
        <w:rPr>
          <w:rStyle w:val="fontstyle01"/>
          <w:rFonts w:ascii="Times New Roman" w:hAnsi="Times New Roman" w:cs="Times New Roman"/>
          <w:color w:val="auto"/>
          <w:sz w:val="20"/>
          <w:szCs w:val="20"/>
          <w:lang w:val="en-GB"/>
        </w:rPr>
        <w:t>. However</w:t>
      </w:r>
      <w:r w:rsidRPr="00504C79">
        <w:rPr>
          <w:rStyle w:val="fontstyle01"/>
          <w:rFonts w:ascii="Times New Roman" w:hAnsi="Times New Roman" w:cs="Times New Roman"/>
          <w:color w:val="auto"/>
          <w:sz w:val="20"/>
          <w:szCs w:val="20"/>
          <w:lang w:val="en-GB"/>
        </w:rPr>
        <w:t xml:space="preserve">, </w:t>
      </w:r>
      <w:r w:rsidR="007B2523" w:rsidRPr="00504C79">
        <w:rPr>
          <w:rStyle w:val="fontstyle01"/>
          <w:rFonts w:ascii="Times New Roman" w:hAnsi="Times New Roman" w:cs="Times New Roman"/>
          <w:color w:val="auto"/>
          <w:sz w:val="20"/>
          <w:szCs w:val="20"/>
          <w:lang w:val="en-GB"/>
        </w:rPr>
        <w:t>its</w:t>
      </w:r>
      <w:r w:rsidRPr="00504C79">
        <w:rPr>
          <w:rStyle w:val="fontstyle01"/>
          <w:rFonts w:ascii="Times New Roman" w:hAnsi="Times New Roman" w:cs="Times New Roman"/>
          <w:color w:val="auto"/>
          <w:sz w:val="20"/>
          <w:szCs w:val="20"/>
          <w:lang w:val="en-GB"/>
        </w:rPr>
        <w:t xml:space="preserve"> use in the teaching-learning process is </w:t>
      </w:r>
      <w:r w:rsidR="007B2523" w:rsidRPr="00504C79">
        <w:rPr>
          <w:rStyle w:val="fontstyle01"/>
          <w:rFonts w:ascii="Times New Roman" w:hAnsi="Times New Roman" w:cs="Times New Roman"/>
          <w:color w:val="auto"/>
          <w:sz w:val="20"/>
          <w:szCs w:val="20"/>
          <w:lang w:val="en-GB"/>
        </w:rPr>
        <w:t xml:space="preserve">currently </w:t>
      </w:r>
      <w:r w:rsidRPr="00504C79">
        <w:rPr>
          <w:rStyle w:val="fontstyle01"/>
          <w:rFonts w:ascii="Times New Roman" w:hAnsi="Times New Roman" w:cs="Times New Roman"/>
          <w:color w:val="auto"/>
          <w:sz w:val="20"/>
          <w:szCs w:val="20"/>
          <w:lang w:val="en-GB"/>
        </w:rPr>
        <w:t xml:space="preserve">not being exploited by the different members of the educative community, </w:t>
      </w:r>
      <w:r w:rsidR="007B2523" w:rsidRPr="00504C79">
        <w:rPr>
          <w:rStyle w:val="fontstyle01"/>
          <w:rFonts w:ascii="Times New Roman" w:hAnsi="Times New Roman" w:cs="Times New Roman"/>
          <w:color w:val="auto"/>
          <w:sz w:val="20"/>
          <w:szCs w:val="20"/>
          <w:lang w:val="en-GB"/>
        </w:rPr>
        <w:t xml:space="preserve">consequently resulting in </w:t>
      </w:r>
      <w:r w:rsidRPr="00504C79">
        <w:rPr>
          <w:rStyle w:val="fontstyle01"/>
          <w:rFonts w:ascii="Times New Roman" w:hAnsi="Times New Roman" w:cs="Times New Roman"/>
          <w:color w:val="auto"/>
          <w:sz w:val="20"/>
          <w:szCs w:val="20"/>
          <w:lang w:val="en-GB"/>
        </w:rPr>
        <w:t xml:space="preserve">unequal progress among those involved (Tondeur, Forkosh-Baruch, Prestridge </w:t>
      </w:r>
      <w:r w:rsidRPr="00504C79">
        <w:rPr>
          <w:rStyle w:val="fontstyle01"/>
          <w:rFonts w:ascii="Times New Roman" w:hAnsi="Times New Roman" w:cs="Times New Roman"/>
          <w:i/>
          <w:color w:val="auto"/>
          <w:sz w:val="20"/>
          <w:szCs w:val="20"/>
          <w:lang w:val="en-GB"/>
        </w:rPr>
        <w:t>et al.</w:t>
      </w:r>
      <w:r w:rsidR="00C9187F" w:rsidRPr="00504C79">
        <w:rPr>
          <w:rStyle w:val="fontstyle01"/>
          <w:rFonts w:ascii="Times New Roman" w:hAnsi="Times New Roman" w:cs="Times New Roman"/>
          <w:i/>
          <w:color w:val="auto"/>
          <w:sz w:val="20"/>
          <w:szCs w:val="20"/>
          <w:lang w:val="en-GB"/>
        </w:rPr>
        <w:t>,</w:t>
      </w:r>
      <w:r w:rsidRPr="00504C79">
        <w:rPr>
          <w:rStyle w:val="fontstyle01"/>
          <w:rFonts w:ascii="Times New Roman" w:hAnsi="Times New Roman" w:cs="Times New Roman"/>
          <w:i/>
          <w:color w:val="auto"/>
          <w:sz w:val="20"/>
          <w:szCs w:val="20"/>
          <w:lang w:val="en-GB"/>
        </w:rPr>
        <w:t xml:space="preserve"> </w:t>
      </w:r>
      <w:r w:rsidRPr="00504C79">
        <w:rPr>
          <w:rStyle w:val="fontstyle01"/>
          <w:rFonts w:ascii="Times New Roman" w:hAnsi="Times New Roman" w:cs="Times New Roman"/>
          <w:color w:val="auto"/>
          <w:sz w:val="20"/>
          <w:szCs w:val="20"/>
          <w:lang w:val="en-GB"/>
        </w:rPr>
        <w:t>2016)</w:t>
      </w:r>
      <w:r w:rsidR="00EC01F2" w:rsidRPr="00504C79">
        <w:rPr>
          <w:rStyle w:val="fontstyle01"/>
          <w:rFonts w:ascii="Times New Roman" w:hAnsi="Times New Roman" w:cs="Times New Roman"/>
          <w:color w:val="auto"/>
          <w:sz w:val="20"/>
          <w:szCs w:val="20"/>
          <w:lang w:val="en-GB"/>
        </w:rPr>
        <w:t>.</w:t>
      </w:r>
    </w:p>
    <w:p w14:paraId="3E755412" w14:textId="77777777" w:rsidR="00563CE2" w:rsidRPr="00504C79" w:rsidRDefault="00563CE2" w:rsidP="006B0E87">
      <w:pPr>
        <w:spacing w:line="240" w:lineRule="auto"/>
        <w:ind w:firstLine="708"/>
        <w:jc w:val="both"/>
        <w:rPr>
          <w:rStyle w:val="fontstyle01"/>
          <w:rFonts w:ascii="Times New Roman" w:hAnsi="Times New Roman" w:cs="Times New Roman"/>
          <w:color w:val="auto"/>
          <w:sz w:val="20"/>
          <w:szCs w:val="20"/>
          <w:lang w:val="en-GB"/>
        </w:rPr>
      </w:pPr>
      <w:r w:rsidRPr="00504C79">
        <w:rPr>
          <w:rStyle w:val="fontstyle01"/>
          <w:rFonts w:ascii="Times New Roman" w:hAnsi="Times New Roman" w:cs="Times New Roman"/>
          <w:color w:val="auto"/>
          <w:sz w:val="20"/>
          <w:szCs w:val="20"/>
          <w:lang w:val="en-GB"/>
        </w:rPr>
        <w:t xml:space="preserve">As Albion, Tondeur, Forkosh-Baruch </w:t>
      </w:r>
      <w:r w:rsidRPr="00504C79">
        <w:rPr>
          <w:rStyle w:val="fontstyle01"/>
          <w:rFonts w:ascii="Times New Roman" w:hAnsi="Times New Roman" w:cs="Times New Roman"/>
          <w:i/>
          <w:color w:val="auto"/>
          <w:sz w:val="20"/>
          <w:szCs w:val="20"/>
          <w:lang w:val="en-GB"/>
        </w:rPr>
        <w:t>et al.</w:t>
      </w:r>
      <w:r w:rsidRPr="00504C79">
        <w:rPr>
          <w:rStyle w:val="fontstyle01"/>
          <w:rFonts w:ascii="Times New Roman" w:hAnsi="Times New Roman" w:cs="Times New Roman"/>
          <w:color w:val="auto"/>
          <w:sz w:val="20"/>
          <w:szCs w:val="20"/>
          <w:lang w:val="en-GB"/>
        </w:rPr>
        <w:t xml:space="preserve"> (2015) affirm, society </w:t>
      </w:r>
      <w:r w:rsidR="007B2523" w:rsidRPr="00504C79">
        <w:rPr>
          <w:rStyle w:val="fontstyle01"/>
          <w:rFonts w:ascii="Times New Roman" w:hAnsi="Times New Roman" w:cs="Times New Roman"/>
          <w:color w:val="auto"/>
          <w:sz w:val="20"/>
          <w:szCs w:val="20"/>
          <w:lang w:val="en-GB"/>
        </w:rPr>
        <w:t xml:space="preserve">is constantly changing </w:t>
      </w:r>
      <w:r w:rsidRPr="00504C79">
        <w:rPr>
          <w:rStyle w:val="fontstyle01"/>
          <w:rFonts w:ascii="Times New Roman" w:hAnsi="Times New Roman" w:cs="Times New Roman"/>
          <w:color w:val="auto"/>
          <w:sz w:val="20"/>
          <w:szCs w:val="20"/>
          <w:lang w:val="en-GB"/>
        </w:rPr>
        <w:t>and</w:t>
      </w:r>
      <w:r w:rsidR="007B2523" w:rsidRPr="00504C79">
        <w:rPr>
          <w:rStyle w:val="fontstyle01"/>
          <w:rFonts w:ascii="Times New Roman" w:hAnsi="Times New Roman" w:cs="Times New Roman"/>
          <w:color w:val="auto"/>
          <w:sz w:val="20"/>
          <w:szCs w:val="20"/>
          <w:lang w:val="en-GB"/>
        </w:rPr>
        <w:t xml:space="preserve"> is</w:t>
      </w:r>
      <w:r w:rsidRPr="00504C79">
        <w:rPr>
          <w:rStyle w:val="fontstyle01"/>
          <w:rFonts w:ascii="Times New Roman" w:hAnsi="Times New Roman" w:cs="Times New Roman"/>
          <w:color w:val="auto"/>
          <w:sz w:val="20"/>
          <w:szCs w:val="20"/>
          <w:lang w:val="en-GB"/>
        </w:rPr>
        <w:t xml:space="preserve"> full of uncertainties. </w:t>
      </w:r>
      <w:r w:rsidR="007B2523" w:rsidRPr="00504C79">
        <w:rPr>
          <w:rStyle w:val="fontstyle01"/>
          <w:rFonts w:ascii="Times New Roman" w:hAnsi="Times New Roman" w:cs="Times New Roman"/>
          <w:color w:val="auto"/>
          <w:sz w:val="20"/>
          <w:szCs w:val="20"/>
          <w:lang w:val="en-GB"/>
        </w:rPr>
        <w:t>For this reason</w:t>
      </w:r>
      <w:r w:rsidRPr="00504C79">
        <w:rPr>
          <w:rStyle w:val="fontstyle01"/>
          <w:rFonts w:ascii="Times New Roman" w:hAnsi="Times New Roman" w:cs="Times New Roman"/>
          <w:color w:val="auto"/>
          <w:sz w:val="20"/>
          <w:szCs w:val="20"/>
          <w:lang w:val="en-GB"/>
        </w:rPr>
        <w:t xml:space="preserve">, the teacher is obliged to </w:t>
      </w:r>
      <w:r w:rsidR="007B2523" w:rsidRPr="00504C79">
        <w:rPr>
          <w:rStyle w:val="fontstyle01"/>
          <w:rFonts w:ascii="Times New Roman" w:hAnsi="Times New Roman" w:cs="Times New Roman"/>
          <w:color w:val="auto"/>
          <w:sz w:val="20"/>
          <w:szCs w:val="20"/>
          <w:lang w:val="en-GB"/>
        </w:rPr>
        <w:t>update their training</w:t>
      </w:r>
      <w:r w:rsidRPr="00504C79">
        <w:rPr>
          <w:rStyle w:val="fontstyle01"/>
          <w:rFonts w:ascii="Times New Roman" w:hAnsi="Times New Roman" w:cs="Times New Roman"/>
          <w:color w:val="auto"/>
          <w:sz w:val="20"/>
          <w:szCs w:val="20"/>
          <w:lang w:val="en-GB"/>
        </w:rPr>
        <w:t xml:space="preserve"> regarding new technolog</w:t>
      </w:r>
      <w:r w:rsidR="007B2523" w:rsidRPr="00504C79">
        <w:rPr>
          <w:rStyle w:val="fontstyle01"/>
          <w:rFonts w:ascii="Times New Roman" w:hAnsi="Times New Roman" w:cs="Times New Roman"/>
          <w:color w:val="auto"/>
          <w:sz w:val="20"/>
          <w:szCs w:val="20"/>
          <w:lang w:val="en-GB"/>
        </w:rPr>
        <w:t xml:space="preserve">ies. Thus, they must develop </w:t>
      </w:r>
      <w:r w:rsidRPr="00504C79">
        <w:rPr>
          <w:rStyle w:val="fontstyle01"/>
          <w:rFonts w:ascii="Times New Roman" w:hAnsi="Times New Roman" w:cs="Times New Roman"/>
          <w:color w:val="auto"/>
          <w:sz w:val="20"/>
          <w:szCs w:val="20"/>
          <w:lang w:val="en-GB"/>
        </w:rPr>
        <w:t xml:space="preserve">digital competence and </w:t>
      </w:r>
      <w:r w:rsidR="007B2523" w:rsidRPr="00504C79">
        <w:rPr>
          <w:rStyle w:val="fontstyle01"/>
          <w:rFonts w:ascii="Times New Roman" w:hAnsi="Times New Roman" w:cs="Times New Roman"/>
          <w:color w:val="auto"/>
          <w:sz w:val="20"/>
          <w:szCs w:val="20"/>
          <w:lang w:val="en-GB"/>
        </w:rPr>
        <w:t>acquire</w:t>
      </w:r>
      <w:r w:rsidRPr="00504C79">
        <w:rPr>
          <w:rStyle w:val="fontstyle01"/>
          <w:rFonts w:ascii="Times New Roman" w:hAnsi="Times New Roman" w:cs="Times New Roman"/>
          <w:color w:val="auto"/>
          <w:sz w:val="20"/>
          <w:szCs w:val="20"/>
          <w:lang w:val="en-GB"/>
        </w:rPr>
        <w:t xml:space="preserve"> new </w:t>
      </w:r>
      <w:r w:rsidR="007B2523" w:rsidRPr="00504C79">
        <w:rPr>
          <w:rStyle w:val="fontstyle01"/>
          <w:rFonts w:ascii="Times New Roman" w:hAnsi="Times New Roman" w:cs="Times New Roman"/>
          <w:color w:val="auto"/>
          <w:sz w:val="20"/>
          <w:szCs w:val="20"/>
          <w:lang w:val="en-GB"/>
        </w:rPr>
        <w:t xml:space="preserve">responsibilities </w:t>
      </w:r>
      <w:r w:rsidRPr="00504C79">
        <w:rPr>
          <w:rStyle w:val="fontstyle01"/>
          <w:rFonts w:ascii="Times New Roman" w:hAnsi="Times New Roman" w:cs="Times New Roman"/>
          <w:color w:val="auto"/>
          <w:sz w:val="20"/>
          <w:szCs w:val="20"/>
          <w:lang w:val="en-GB"/>
        </w:rPr>
        <w:t xml:space="preserve">that </w:t>
      </w:r>
      <w:r w:rsidR="007B2523" w:rsidRPr="00504C79">
        <w:rPr>
          <w:rStyle w:val="fontstyle01"/>
          <w:rFonts w:ascii="Times New Roman" w:hAnsi="Times New Roman" w:cs="Times New Roman"/>
          <w:color w:val="auto"/>
          <w:sz w:val="20"/>
          <w:szCs w:val="20"/>
          <w:lang w:val="en-GB"/>
        </w:rPr>
        <w:t>are now</w:t>
      </w:r>
      <w:r w:rsidR="00764D35" w:rsidRPr="00504C79">
        <w:rPr>
          <w:rStyle w:val="fontstyle01"/>
          <w:rFonts w:ascii="Times New Roman" w:hAnsi="Times New Roman" w:cs="Times New Roman"/>
          <w:color w:val="auto"/>
          <w:sz w:val="20"/>
          <w:szCs w:val="20"/>
          <w:lang w:val="en-GB"/>
        </w:rPr>
        <w:t xml:space="preserve"> being demanded</w:t>
      </w:r>
      <w:r w:rsidR="007B2523" w:rsidRPr="00504C79">
        <w:rPr>
          <w:rStyle w:val="fontstyle01"/>
          <w:rFonts w:ascii="Times New Roman" w:hAnsi="Times New Roman" w:cs="Times New Roman"/>
          <w:color w:val="auto"/>
          <w:sz w:val="20"/>
          <w:szCs w:val="20"/>
          <w:lang w:val="en-GB"/>
        </w:rPr>
        <w:t xml:space="preserve"> in the field of education in order</w:t>
      </w:r>
      <w:r w:rsidR="00764D35" w:rsidRPr="00504C79">
        <w:rPr>
          <w:rStyle w:val="fontstyle01"/>
          <w:rFonts w:ascii="Times New Roman" w:hAnsi="Times New Roman" w:cs="Times New Roman"/>
          <w:color w:val="auto"/>
          <w:sz w:val="20"/>
          <w:szCs w:val="20"/>
          <w:lang w:val="en-GB"/>
        </w:rPr>
        <w:t xml:space="preserve"> to offer</w:t>
      </w:r>
      <w:r w:rsidRPr="00504C79">
        <w:rPr>
          <w:rStyle w:val="fontstyle01"/>
          <w:rFonts w:ascii="Times New Roman" w:hAnsi="Times New Roman" w:cs="Times New Roman"/>
          <w:color w:val="auto"/>
          <w:sz w:val="20"/>
          <w:szCs w:val="20"/>
          <w:lang w:val="en-GB"/>
        </w:rPr>
        <w:t xml:space="preserve"> students a</w:t>
      </w:r>
      <w:r w:rsidR="00764D35" w:rsidRPr="00504C79">
        <w:rPr>
          <w:rStyle w:val="fontstyle01"/>
          <w:rFonts w:ascii="Times New Roman" w:hAnsi="Times New Roman" w:cs="Times New Roman"/>
          <w:color w:val="auto"/>
          <w:sz w:val="20"/>
          <w:szCs w:val="20"/>
          <w:lang w:val="en-GB"/>
        </w:rPr>
        <w:t xml:space="preserve"> </w:t>
      </w:r>
      <w:r w:rsidR="00EC01F2" w:rsidRPr="00504C79">
        <w:rPr>
          <w:rStyle w:val="fontstyle01"/>
          <w:rFonts w:ascii="Times New Roman" w:hAnsi="Times New Roman" w:cs="Times New Roman"/>
          <w:color w:val="auto"/>
          <w:sz w:val="20"/>
          <w:szCs w:val="20"/>
          <w:lang w:val="en-GB"/>
        </w:rPr>
        <w:t>high-quality</w:t>
      </w:r>
      <w:r w:rsidRPr="00504C79">
        <w:rPr>
          <w:rStyle w:val="fontstyle01"/>
          <w:rFonts w:ascii="Times New Roman" w:hAnsi="Times New Roman" w:cs="Times New Roman"/>
          <w:color w:val="auto"/>
          <w:sz w:val="20"/>
          <w:szCs w:val="20"/>
          <w:lang w:val="en-GB"/>
        </w:rPr>
        <w:t xml:space="preserve"> education. </w:t>
      </w:r>
      <w:r w:rsidR="007B2523" w:rsidRPr="00504C79">
        <w:rPr>
          <w:rStyle w:val="fontstyle01"/>
          <w:rFonts w:ascii="Times New Roman" w:hAnsi="Times New Roman" w:cs="Times New Roman"/>
          <w:color w:val="auto"/>
          <w:sz w:val="20"/>
          <w:szCs w:val="20"/>
          <w:lang w:val="en-GB"/>
        </w:rPr>
        <w:t>This is particularly important given that today’s students are</w:t>
      </w:r>
      <w:r w:rsidRPr="00504C79">
        <w:rPr>
          <w:rStyle w:val="fontstyle01"/>
          <w:rFonts w:ascii="Times New Roman" w:hAnsi="Times New Roman" w:cs="Times New Roman"/>
          <w:color w:val="auto"/>
          <w:sz w:val="20"/>
          <w:szCs w:val="20"/>
          <w:lang w:val="en-GB"/>
        </w:rPr>
        <w:t xml:space="preserve"> digital natives </w:t>
      </w:r>
      <w:r w:rsidR="007B2523" w:rsidRPr="00504C79">
        <w:rPr>
          <w:rStyle w:val="fontstyle01"/>
          <w:rFonts w:ascii="Times New Roman" w:hAnsi="Times New Roman" w:cs="Times New Roman"/>
          <w:color w:val="auto"/>
          <w:sz w:val="20"/>
          <w:szCs w:val="20"/>
          <w:lang w:val="en-GB"/>
        </w:rPr>
        <w:t>who use technology in everyday life and would benefit vastly from the implementation of these applications in</w:t>
      </w:r>
      <w:r w:rsidRPr="00504C79">
        <w:rPr>
          <w:rStyle w:val="fontstyle01"/>
          <w:rFonts w:ascii="Times New Roman" w:hAnsi="Times New Roman" w:cs="Times New Roman"/>
          <w:color w:val="auto"/>
          <w:sz w:val="20"/>
          <w:szCs w:val="20"/>
          <w:lang w:val="en-GB"/>
        </w:rPr>
        <w:t xml:space="preserve"> the teaching-learning process. </w:t>
      </w:r>
    </w:p>
    <w:p w14:paraId="3626FA33" w14:textId="77777777" w:rsidR="00885725" w:rsidRPr="00504C79" w:rsidRDefault="00885725" w:rsidP="006B0E87">
      <w:pPr>
        <w:spacing w:line="240" w:lineRule="auto"/>
        <w:ind w:firstLine="708"/>
        <w:jc w:val="both"/>
        <w:rPr>
          <w:rStyle w:val="fontstyle01"/>
          <w:rFonts w:ascii="Times New Roman" w:hAnsi="Times New Roman" w:cs="Times New Roman"/>
          <w:color w:val="auto"/>
          <w:sz w:val="20"/>
          <w:szCs w:val="20"/>
          <w:lang w:val="en-GB"/>
        </w:rPr>
      </w:pPr>
      <w:r w:rsidRPr="00504C79">
        <w:rPr>
          <w:rStyle w:val="fontstyle01"/>
          <w:rFonts w:ascii="Times New Roman" w:hAnsi="Times New Roman" w:cs="Times New Roman"/>
          <w:color w:val="auto"/>
          <w:sz w:val="20"/>
          <w:szCs w:val="20"/>
          <w:lang w:val="en-GB"/>
        </w:rPr>
        <w:t>The use of resources that is offered by Web 2.0</w:t>
      </w:r>
      <w:r w:rsidR="007B2523" w:rsidRPr="00504C79">
        <w:rPr>
          <w:rStyle w:val="fontstyle01"/>
          <w:rFonts w:ascii="Times New Roman" w:hAnsi="Times New Roman" w:cs="Times New Roman"/>
          <w:color w:val="auto"/>
          <w:sz w:val="20"/>
          <w:szCs w:val="20"/>
          <w:lang w:val="en-GB"/>
        </w:rPr>
        <w:t xml:space="preserve"> </w:t>
      </w:r>
      <w:r w:rsidRPr="00504C79">
        <w:rPr>
          <w:rStyle w:val="fontstyle01"/>
          <w:rFonts w:ascii="Times New Roman" w:hAnsi="Times New Roman" w:cs="Times New Roman"/>
          <w:color w:val="auto"/>
          <w:sz w:val="20"/>
          <w:szCs w:val="20"/>
          <w:lang w:val="en-GB"/>
        </w:rPr>
        <w:t>allows an innovative technological learning</w:t>
      </w:r>
      <w:r w:rsidR="007B2523" w:rsidRPr="00504C79">
        <w:rPr>
          <w:rStyle w:val="fontstyle01"/>
          <w:rFonts w:ascii="Times New Roman" w:hAnsi="Times New Roman" w:cs="Times New Roman"/>
          <w:color w:val="auto"/>
          <w:sz w:val="20"/>
          <w:szCs w:val="20"/>
          <w:lang w:val="en-GB"/>
        </w:rPr>
        <w:t xml:space="preserve"> process</w:t>
      </w:r>
      <w:r w:rsidRPr="00504C79">
        <w:rPr>
          <w:rStyle w:val="fontstyle01"/>
          <w:rFonts w:ascii="Times New Roman" w:hAnsi="Times New Roman" w:cs="Times New Roman"/>
          <w:color w:val="auto"/>
          <w:sz w:val="20"/>
          <w:szCs w:val="20"/>
          <w:lang w:val="en-GB"/>
        </w:rPr>
        <w:t xml:space="preserve"> where users have access to </w:t>
      </w:r>
      <w:r w:rsidR="004E15C3" w:rsidRPr="00504C79">
        <w:rPr>
          <w:rStyle w:val="fontstyle01"/>
          <w:rFonts w:ascii="Times New Roman" w:hAnsi="Times New Roman" w:cs="Times New Roman"/>
          <w:color w:val="auto"/>
          <w:sz w:val="20"/>
          <w:szCs w:val="20"/>
          <w:lang w:val="en-GB"/>
        </w:rPr>
        <w:t xml:space="preserve">an excellent </w:t>
      </w:r>
      <w:r w:rsidR="007B2523" w:rsidRPr="00504C79">
        <w:rPr>
          <w:rStyle w:val="fontstyle01"/>
          <w:rFonts w:ascii="Times New Roman" w:hAnsi="Times New Roman" w:cs="Times New Roman"/>
          <w:color w:val="auto"/>
          <w:sz w:val="20"/>
          <w:szCs w:val="20"/>
          <w:lang w:val="en-GB"/>
        </w:rPr>
        <w:t>variety</w:t>
      </w:r>
      <w:r w:rsidRPr="00504C79">
        <w:rPr>
          <w:rStyle w:val="fontstyle01"/>
          <w:rFonts w:ascii="Times New Roman" w:hAnsi="Times New Roman" w:cs="Times New Roman"/>
          <w:color w:val="auto"/>
          <w:sz w:val="20"/>
          <w:szCs w:val="20"/>
          <w:lang w:val="en-GB"/>
        </w:rPr>
        <w:t xml:space="preserve"> of information, </w:t>
      </w:r>
      <w:r w:rsidR="007B2523" w:rsidRPr="00504C79">
        <w:rPr>
          <w:rStyle w:val="fontstyle01"/>
          <w:rFonts w:ascii="Times New Roman" w:hAnsi="Times New Roman" w:cs="Times New Roman"/>
          <w:color w:val="auto"/>
          <w:sz w:val="20"/>
          <w:szCs w:val="20"/>
          <w:lang w:val="en-GB"/>
        </w:rPr>
        <w:t>and are able to</w:t>
      </w:r>
      <w:r w:rsidRPr="00504C79">
        <w:rPr>
          <w:rStyle w:val="fontstyle01"/>
          <w:rFonts w:ascii="Times New Roman" w:hAnsi="Times New Roman" w:cs="Times New Roman"/>
          <w:color w:val="auto"/>
          <w:sz w:val="20"/>
          <w:szCs w:val="20"/>
          <w:lang w:val="en-GB"/>
        </w:rPr>
        <w:t xml:space="preserve"> collaborate with other users with similar interests, no matter the ge</w:t>
      </w:r>
      <w:r w:rsidR="00387F6D" w:rsidRPr="00504C79">
        <w:rPr>
          <w:rStyle w:val="fontstyle01"/>
          <w:rFonts w:ascii="Times New Roman" w:hAnsi="Times New Roman" w:cs="Times New Roman"/>
          <w:color w:val="auto"/>
          <w:sz w:val="20"/>
          <w:szCs w:val="20"/>
          <w:lang w:val="en-GB"/>
        </w:rPr>
        <w:t>ographic</w:t>
      </w:r>
      <w:r w:rsidR="007B2523" w:rsidRPr="00504C79">
        <w:rPr>
          <w:rStyle w:val="fontstyle01"/>
          <w:rFonts w:ascii="Times New Roman" w:hAnsi="Times New Roman" w:cs="Times New Roman"/>
          <w:color w:val="auto"/>
          <w:sz w:val="20"/>
          <w:szCs w:val="20"/>
          <w:lang w:val="en-GB"/>
        </w:rPr>
        <w:t>al</w:t>
      </w:r>
      <w:r w:rsidR="00387F6D" w:rsidRPr="00504C79">
        <w:rPr>
          <w:rStyle w:val="fontstyle01"/>
          <w:rFonts w:ascii="Times New Roman" w:hAnsi="Times New Roman" w:cs="Times New Roman"/>
          <w:color w:val="auto"/>
          <w:sz w:val="20"/>
          <w:szCs w:val="20"/>
          <w:lang w:val="en-GB"/>
        </w:rPr>
        <w:t xml:space="preserve"> distance nor the software (Dönmez, Odabasi &amp; Kabakci, 2016). Thus, it </w:t>
      </w:r>
      <w:r w:rsidR="007B2523" w:rsidRPr="00504C79">
        <w:rPr>
          <w:rStyle w:val="fontstyle01"/>
          <w:rFonts w:ascii="Times New Roman" w:hAnsi="Times New Roman" w:cs="Times New Roman"/>
          <w:color w:val="auto"/>
          <w:sz w:val="20"/>
          <w:szCs w:val="20"/>
          <w:lang w:val="en-GB"/>
        </w:rPr>
        <w:t>is important to ask oneself</w:t>
      </w:r>
      <w:r w:rsidR="00387F6D" w:rsidRPr="00504C79">
        <w:rPr>
          <w:rStyle w:val="fontstyle01"/>
          <w:rFonts w:ascii="Times New Roman" w:hAnsi="Times New Roman" w:cs="Times New Roman"/>
          <w:color w:val="auto"/>
          <w:sz w:val="20"/>
          <w:szCs w:val="20"/>
          <w:lang w:val="en-GB"/>
        </w:rPr>
        <w:t xml:space="preserve"> </w:t>
      </w:r>
      <w:r w:rsidR="007B2523" w:rsidRPr="00504C79">
        <w:rPr>
          <w:rStyle w:val="fontstyle01"/>
          <w:rFonts w:ascii="Times New Roman" w:hAnsi="Times New Roman" w:cs="Times New Roman"/>
          <w:color w:val="auto"/>
          <w:sz w:val="20"/>
          <w:szCs w:val="20"/>
          <w:lang w:val="en-GB"/>
        </w:rPr>
        <w:t>whether</w:t>
      </w:r>
      <w:r w:rsidR="00387F6D" w:rsidRPr="00504C79">
        <w:rPr>
          <w:rStyle w:val="fontstyle01"/>
          <w:rFonts w:ascii="Times New Roman" w:hAnsi="Times New Roman" w:cs="Times New Roman"/>
          <w:color w:val="auto"/>
          <w:sz w:val="20"/>
          <w:szCs w:val="20"/>
          <w:lang w:val="en-GB"/>
        </w:rPr>
        <w:t xml:space="preserve"> teachers are taking advantage of the</w:t>
      </w:r>
      <w:r w:rsidR="007B2523" w:rsidRPr="00504C79">
        <w:rPr>
          <w:rStyle w:val="fontstyle01"/>
          <w:rFonts w:ascii="Times New Roman" w:hAnsi="Times New Roman" w:cs="Times New Roman"/>
          <w:color w:val="auto"/>
          <w:sz w:val="20"/>
          <w:szCs w:val="20"/>
          <w:lang w:val="en-GB"/>
        </w:rPr>
        <w:t>se</w:t>
      </w:r>
      <w:r w:rsidR="00387F6D" w:rsidRPr="00504C79">
        <w:rPr>
          <w:rStyle w:val="fontstyle01"/>
          <w:rFonts w:ascii="Times New Roman" w:hAnsi="Times New Roman" w:cs="Times New Roman"/>
          <w:color w:val="auto"/>
          <w:sz w:val="20"/>
          <w:szCs w:val="20"/>
          <w:lang w:val="en-GB"/>
        </w:rPr>
        <w:t xml:space="preserve"> resources and</w:t>
      </w:r>
      <w:r w:rsidR="007B2523" w:rsidRPr="00504C79">
        <w:rPr>
          <w:rStyle w:val="fontstyle01"/>
          <w:rFonts w:ascii="Times New Roman" w:hAnsi="Times New Roman" w:cs="Times New Roman"/>
          <w:color w:val="auto"/>
          <w:sz w:val="20"/>
          <w:szCs w:val="20"/>
          <w:lang w:val="en-GB"/>
        </w:rPr>
        <w:t>,</w:t>
      </w:r>
      <w:r w:rsidR="00387F6D" w:rsidRPr="00504C79">
        <w:rPr>
          <w:rStyle w:val="fontstyle01"/>
          <w:rFonts w:ascii="Times New Roman" w:hAnsi="Times New Roman" w:cs="Times New Roman"/>
          <w:color w:val="auto"/>
          <w:sz w:val="20"/>
          <w:szCs w:val="20"/>
          <w:lang w:val="en-GB"/>
        </w:rPr>
        <w:t xml:space="preserve"> </w:t>
      </w:r>
      <w:r w:rsidR="007B2523" w:rsidRPr="00504C79">
        <w:rPr>
          <w:rStyle w:val="fontstyle01"/>
          <w:rFonts w:ascii="Times New Roman" w:hAnsi="Times New Roman" w:cs="Times New Roman"/>
          <w:color w:val="auto"/>
          <w:sz w:val="20"/>
          <w:szCs w:val="20"/>
          <w:lang w:val="en-GB"/>
        </w:rPr>
        <w:t>more importantly,</w:t>
      </w:r>
      <w:r w:rsidR="00387F6D" w:rsidRPr="00504C79">
        <w:rPr>
          <w:rStyle w:val="fontstyle01"/>
          <w:rFonts w:ascii="Times New Roman" w:hAnsi="Times New Roman" w:cs="Times New Roman"/>
          <w:color w:val="auto"/>
          <w:sz w:val="20"/>
          <w:szCs w:val="20"/>
          <w:lang w:val="en-GB"/>
        </w:rPr>
        <w:t xml:space="preserve"> </w:t>
      </w:r>
      <w:r w:rsidR="007B2523" w:rsidRPr="00504C79">
        <w:rPr>
          <w:rStyle w:val="fontstyle01"/>
          <w:rFonts w:ascii="Times New Roman" w:hAnsi="Times New Roman" w:cs="Times New Roman"/>
          <w:color w:val="auto"/>
          <w:sz w:val="20"/>
          <w:szCs w:val="20"/>
          <w:lang w:val="en-GB"/>
        </w:rPr>
        <w:t xml:space="preserve">whether </w:t>
      </w:r>
      <w:r w:rsidR="00387F6D" w:rsidRPr="00504C79">
        <w:rPr>
          <w:rStyle w:val="fontstyle01"/>
          <w:rFonts w:ascii="Times New Roman" w:hAnsi="Times New Roman" w:cs="Times New Roman"/>
          <w:color w:val="auto"/>
          <w:sz w:val="20"/>
          <w:szCs w:val="20"/>
          <w:lang w:val="en-GB"/>
        </w:rPr>
        <w:t xml:space="preserve">future teachers are being trained </w:t>
      </w:r>
      <w:r w:rsidR="007B2523" w:rsidRPr="00504C79">
        <w:rPr>
          <w:rStyle w:val="fontstyle01"/>
          <w:rFonts w:ascii="Times New Roman" w:hAnsi="Times New Roman" w:cs="Times New Roman"/>
          <w:color w:val="auto"/>
          <w:sz w:val="20"/>
          <w:szCs w:val="20"/>
          <w:lang w:val="en-GB"/>
        </w:rPr>
        <w:t>in ICT when studying</w:t>
      </w:r>
      <w:r w:rsidR="00387F6D" w:rsidRPr="00504C79">
        <w:rPr>
          <w:rStyle w:val="fontstyle01"/>
          <w:rFonts w:ascii="Times New Roman" w:hAnsi="Times New Roman" w:cs="Times New Roman"/>
          <w:color w:val="auto"/>
          <w:sz w:val="20"/>
          <w:szCs w:val="20"/>
          <w:lang w:val="en-GB"/>
        </w:rPr>
        <w:t xml:space="preserve"> Education </w:t>
      </w:r>
      <w:r w:rsidR="007B2523" w:rsidRPr="00504C79">
        <w:rPr>
          <w:rStyle w:val="fontstyle01"/>
          <w:rFonts w:ascii="Times New Roman" w:hAnsi="Times New Roman" w:cs="Times New Roman"/>
          <w:color w:val="auto"/>
          <w:sz w:val="20"/>
          <w:szCs w:val="20"/>
          <w:lang w:val="en-GB"/>
        </w:rPr>
        <w:t>at university</w:t>
      </w:r>
      <w:r w:rsidR="00387F6D" w:rsidRPr="00504C79">
        <w:rPr>
          <w:rStyle w:val="fontstyle01"/>
          <w:rFonts w:ascii="Times New Roman" w:hAnsi="Times New Roman" w:cs="Times New Roman"/>
          <w:color w:val="auto"/>
          <w:sz w:val="20"/>
          <w:szCs w:val="20"/>
          <w:lang w:val="en-GB"/>
        </w:rPr>
        <w:t xml:space="preserve">. </w:t>
      </w:r>
    </w:p>
    <w:p w14:paraId="10595132" w14:textId="77777777" w:rsidR="00BA61EB" w:rsidRPr="00504C79" w:rsidRDefault="00312601" w:rsidP="006B0E87">
      <w:pPr>
        <w:spacing w:line="240" w:lineRule="auto"/>
        <w:ind w:firstLine="708"/>
        <w:jc w:val="both"/>
        <w:rPr>
          <w:rStyle w:val="fontstyle01"/>
          <w:rFonts w:ascii="Times New Roman" w:hAnsi="Times New Roman" w:cs="Times New Roman"/>
          <w:color w:val="auto"/>
          <w:sz w:val="20"/>
          <w:szCs w:val="20"/>
          <w:lang w:val="en-GB"/>
        </w:rPr>
      </w:pPr>
      <w:r w:rsidRPr="00504C79">
        <w:rPr>
          <w:rStyle w:val="fontstyle01"/>
          <w:rFonts w:ascii="Times New Roman" w:hAnsi="Times New Roman" w:cs="Times New Roman"/>
          <w:color w:val="auto"/>
          <w:sz w:val="20"/>
          <w:szCs w:val="20"/>
          <w:lang w:val="en-GB"/>
        </w:rPr>
        <w:t>Recent technological advances mean that ICT tools are increasingly being regarded as essential in higher</w:t>
      </w:r>
      <w:r w:rsidR="008C3D15" w:rsidRPr="00504C79">
        <w:rPr>
          <w:rStyle w:val="fontstyle01"/>
          <w:rFonts w:ascii="Times New Roman" w:hAnsi="Times New Roman" w:cs="Times New Roman"/>
          <w:color w:val="auto"/>
          <w:sz w:val="20"/>
          <w:szCs w:val="20"/>
          <w:lang w:val="en-GB"/>
        </w:rPr>
        <w:t xml:space="preserve"> </w:t>
      </w:r>
      <w:r w:rsidR="00BA61EB" w:rsidRPr="00504C79">
        <w:rPr>
          <w:rStyle w:val="fontstyle01"/>
          <w:rFonts w:ascii="Times New Roman" w:hAnsi="Times New Roman" w:cs="Times New Roman"/>
          <w:color w:val="auto"/>
          <w:sz w:val="20"/>
          <w:szCs w:val="20"/>
          <w:lang w:val="en-GB"/>
        </w:rPr>
        <w:t xml:space="preserve">education. </w:t>
      </w:r>
      <w:r w:rsidRPr="00504C79">
        <w:rPr>
          <w:rStyle w:val="fontstyle01"/>
          <w:rFonts w:ascii="Times New Roman" w:hAnsi="Times New Roman" w:cs="Times New Roman"/>
          <w:color w:val="auto"/>
          <w:sz w:val="20"/>
          <w:szCs w:val="20"/>
          <w:lang w:val="en-GB"/>
        </w:rPr>
        <w:t>E</w:t>
      </w:r>
      <w:r w:rsidR="00BA61EB" w:rsidRPr="00504C79">
        <w:rPr>
          <w:rStyle w:val="fontstyle01"/>
          <w:rFonts w:ascii="Times New Roman" w:hAnsi="Times New Roman" w:cs="Times New Roman"/>
          <w:color w:val="auto"/>
          <w:sz w:val="20"/>
          <w:szCs w:val="20"/>
          <w:lang w:val="en-GB"/>
        </w:rPr>
        <w:t xml:space="preserve">-Learning is a </w:t>
      </w:r>
      <w:r w:rsidRPr="00504C79">
        <w:rPr>
          <w:rStyle w:val="fontstyle01"/>
          <w:rFonts w:ascii="Times New Roman" w:hAnsi="Times New Roman" w:cs="Times New Roman"/>
          <w:color w:val="auto"/>
          <w:sz w:val="20"/>
          <w:szCs w:val="20"/>
          <w:lang w:val="en-GB"/>
        </w:rPr>
        <w:t xml:space="preserve">teaching-learning </w:t>
      </w:r>
      <w:r w:rsidR="00BA61EB" w:rsidRPr="00504C79">
        <w:rPr>
          <w:rStyle w:val="fontstyle01"/>
          <w:rFonts w:ascii="Times New Roman" w:hAnsi="Times New Roman" w:cs="Times New Roman"/>
          <w:color w:val="auto"/>
          <w:sz w:val="20"/>
          <w:szCs w:val="20"/>
          <w:lang w:val="en-GB"/>
        </w:rPr>
        <w:t xml:space="preserve">process </w:t>
      </w:r>
      <w:r w:rsidRPr="00504C79">
        <w:rPr>
          <w:rStyle w:val="fontstyle01"/>
          <w:rFonts w:ascii="Times New Roman" w:hAnsi="Times New Roman" w:cs="Times New Roman"/>
          <w:color w:val="auto"/>
          <w:sz w:val="20"/>
          <w:szCs w:val="20"/>
          <w:lang w:val="en-GB"/>
        </w:rPr>
        <w:t xml:space="preserve">that is </w:t>
      </w:r>
      <w:r w:rsidR="00BA61EB" w:rsidRPr="00504C79">
        <w:rPr>
          <w:rStyle w:val="fontstyle01"/>
          <w:rFonts w:ascii="Times New Roman" w:hAnsi="Times New Roman" w:cs="Times New Roman"/>
          <w:color w:val="auto"/>
          <w:sz w:val="20"/>
          <w:szCs w:val="20"/>
          <w:lang w:val="en-GB"/>
        </w:rPr>
        <w:t xml:space="preserve">carried out through ICT, allowing teachers to get closer to students through a direct, open, enriched and participative methodology, which </w:t>
      </w:r>
      <w:r w:rsidRPr="00504C79">
        <w:rPr>
          <w:rStyle w:val="fontstyle01"/>
          <w:rFonts w:ascii="Times New Roman" w:hAnsi="Times New Roman" w:cs="Times New Roman"/>
          <w:color w:val="auto"/>
          <w:sz w:val="20"/>
          <w:szCs w:val="20"/>
          <w:lang w:val="en-GB"/>
        </w:rPr>
        <w:t xml:space="preserve">in </w:t>
      </w:r>
      <w:r w:rsidR="00BA61EB" w:rsidRPr="00504C79">
        <w:rPr>
          <w:rStyle w:val="fontstyle01"/>
          <w:rFonts w:ascii="Times New Roman" w:hAnsi="Times New Roman" w:cs="Times New Roman"/>
          <w:color w:val="auto"/>
          <w:sz w:val="20"/>
          <w:szCs w:val="20"/>
          <w:lang w:val="en-GB"/>
        </w:rPr>
        <w:t xml:space="preserve">most cases, helps </w:t>
      </w:r>
      <w:r w:rsidRPr="00504C79">
        <w:rPr>
          <w:rStyle w:val="fontstyle01"/>
          <w:rFonts w:ascii="Times New Roman" w:hAnsi="Times New Roman" w:cs="Times New Roman"/>
          <w:color w:val="auto"/>
          <w:sz w:val="20"/>
          <w:szCs w:val="20"/>
          <w:lang w:val="en-GB"/>
        </w:rPr>
        <w:t>to improve</w:t>
      </w:r>
      <w:r w:rsidR="00BA61EB" w:rsidRPr="00504C79">
        <w:rPr>
          <w:rStyle w:val="fontstyle01"/>
          <w:rFonts w:ascii="Times New Roman" w:hAnsi="Times New Roman" w:cs="Times New Roman"/>
          <w:color w:val="auto"/>
          <w:sz w:val="20"/>
          <w:szCs w:val="20"/>
          <w:lang w:val="en-GB"/>
        </w:rPr>
        <w:t xml:space="preserve"> </w:t>
      </w:r>
      <w:r w:rsidRPr="00504C79">
        <w:rPr>
          <w:rStyle w:val="fontstyle01"/>
          <w:rFonts w:ascii="Times New Roman" w:hAnsi="Times New Roman" w:cs="Times New Roman"/>
          <w:color w:val="auto"/>
          <w:sz w:val="20"/>
          <w:szCs w:val="20"/>
          <w:lang w:val="en-GB"/>
        </w:rPr>
        <w:t>acquisition of knowledge</w:t>
      </w:r>
      <w:r w:rsidR="00BA61EB" w:rsidRPr="00504C79">
        <w:rPr>
          <w:rStyle w:val="fontstyle01"/>
          <w:rFonts w:ascii="Times New Roman" w:hAnsi="Times New Roman" w:cs="Times New Roman"/>
          <w:color w:val="auto"/>
          <w:sz w:val="20"/>
          <w:szCs w:val="20"/>
          <w:lang w:val="en-GB"/>
        </w:rPr>
        <w:t xml:space="preserve">. Nowadays, a significant percentage of students </w:t>
      </w:r>
      <w:r w:rsidRPr="00504C79">
        <w:rPr>
          <w:rStyle w:val="fontstyle01"/>
          <w:rFonts w:ascii="Times New Roman" w:hAnsi="Times New Roman" w:cs="Times New Roman"/>
          <w:color w:val="auto"/>
          <w:sz w:val="20"/>
          <w:szCs w:val="20"/>
          <w:lang w:val="en-GB"/>
        </w:rPr>
        <w:t>are demanding</w:t>
      </w:r>
      <w:r w:rsidR="00BA61EB" w:rsidRPr="00504C79">
        <w:rPr>
          <w:rStyle w:val="fontstyle01"/>
          <w:rFonts w:ascii="Times New Roman" w:hAnsi="Times New Roman" w:cs="Times New Roman"/>
          <w:color w:val="auto"/>
          <w:sz w:val="20"/>
          <w:szCs w:val="20"/>
          <w:lang w:val="en-GB"/>
        </w:rPr>
        <w:t xml:space="preserve"> this type of education, </w:t>
      </w:r>
      <w:r w:rsidRPr="00504C79">
        <w:rPr>
          <w:rStyle w:val="fontstyle01"/>
          <w:rFonts w:ascii="Times New Roman" w:hAnsi="Times New Roman" w:cs="Times New Roman"/>
          <w:color w:val="auto"/>
          <w:sz w:val="20"/>
          <w:szCs w:val="20"/>
          <w:lang w:val="en-GB"/>
        </w:rPr>
        <w:t>as it helps them to</w:t>
      </w:r>
      <w:r w:rsidR="00BA61EB" w:rsidRPr="00504C79">
        <w:rPr>
          <w:rStyle w:val="fontstyle01"/>
          <w:rFonts w:ascii="Times New Roman" w:hAnsi="Times New Roman" w:cs="Times New Roman"/>
          <w:color w:val="auto"/>
          <w:sz w:val="20"/>
          <w:szCs w:val="20"/>
          <w:lang w:val="en-GB"/>
        </w:rPr>
        <w:t xml:space="preserve"> </w:t>
      </w:r>
      <w:r w:rsidRPr="00504C79">
        <w:rPr>
          <w:rStyle w:val="fontstyle01"/>
          <w:rFonts w:ascii="Times New Roman" w:hAnsi="Times New Roman" w:cs="Times New Roman"/>
          <w:color w:val="auto"/>
          <w:sz w:val="20"/>
          <w:szCs w:val="20"/>
          <w:lang w:val="en-GB"/>
        </w:rPr>
        <w:t>balance</w:t>
      </w:r>
      <w:r w:rsidR="00BA61EB" w:rsidRPr="00504C79">
        <w:rPr>
          <w:rStyle w:val="fontstyle01"/>
          <w:rFonts w:ascii="Times New Roman" w:hAnsi="Times New Roman" w:cs="Times New Roman"/>
          <w:color w:val="auto"/>
          <w:sz w:val="20"/>
          <w:szCs w:val="20"/>
          <w:lang w:val="en-GB"/>
        </w:rPr>
        <w:t xml:space="preserve"> their </w:t>
      </w:r>
      <w:r w:rsidRPr="00504C79">
        <w:rPr>
          <w:rStyle w:val="fontstyle01"/>
          <w:rFonts w:ascii="Times New Roman" w:hAnsi="Times New Roman" w:cs="Times New Roman"/>
          <w:color w:val="auto"/>
          <w:sz w:val="20"/>
          <w:szCs w:val="20"/>
          <w:lang w:val="en-GB"/>
        </w:rPr>
        <w:t>studies</w:t>
      </w:r>
      <w:r w:rsidR="00BA61EB" w:rsidRPr="00504C79">
        <w:rPr>
          <w:rStyle w:val="fontstyle01"/>
          <w:rFonts w:ascii="Times New Roman" w:hAnsi="Times New Roman" w:cs="Times New Roman"/>
          <w:color w:val="auto"/>
          <w:sz w:val="20"/>
          <w:szCs w:val="20"/>
          <w:lang w:val="en-GB"/>
        </w:rPr>
        <w:t xml:space="preserve"> with their jobs and family obligations (Lara, Lizcano, Martínez </w:t>
      </w:r>
      <w:r w:rsidR="00BA61EB" w:rsidRPr="00504C79">
        <w:rPr>
          <w:rStyle w:val="fontstyle01"/>
          <w:rFonts w:ascii="Times New Roman" w:hAnsi="Times New Roman" w:cs="Times New Roman"/>
          <w:i/>
          <w:color w:val="auto"/>
          <w:sz w:val="20"/>
          <w:szCs w:val="20"/>
          <w:lang w:val="en-GB"/>
        </w:rPr>
        <w:t>et al.,</w:t>
      </w:r>
      <w:r w:rsidR="00BA61EB" w:rsidRPr="00504C79">
        <w:rPr>
          <w:rStyle w:val="fontstyle01"/>
          <w:rFonts w:ascii="Times New Roman" w:hAnsi="Times New Roman" w:cs="Times New Roman"/>
          <w:color w:val="auto"/>
          <w:sz w:val="20"/>
          <w:szCs w:val="20"/>
          <w:lang w:val="en-GB"/>
        </w:rPr>
        <w:t xml:space="preserve"> 2014)</w:t>
      </w:r>
      <w:r w:rsidRPr="00504C79">
        <w:rPr>
          <w:rStyle w:val="fontstyle01"/>
          <w:rFonts w:ascii="Times New Roman" w:hAnsi="Times New Roman" w:cs="Times New Roman"/>
          <w:color w:val="auto"/>
          <w:sz w:val="20"/>
          <w:szCs w:val="20"/>
          <w:lang w:val="en-GB"/>
        </w:rPr>
        <w:t>. This is</w:t>
      </w:r>
      <w:r w:rsidR="00876607" w:rsidRPr="00504C79">
        <w:rPr>
          <w:rStyle w:val="fontstyle01"/>
          <w:rFonts w:ascii="Times New Roman" w:hAnsi="Times New Roman" w:cs="Times New Roman"/>
          <w:color w:val="auto"/>
          <w:sz w:val="20"/>
          <w:szCs w:val="20"/>
          <w:lang w:val="en-GB"/>
        </w:rPr>
        <w:t xml:space="preserve"> even more</w:t>
      </w:r>
      <w:r w:rsidRPr="00504C79">
        <w:rPr>
          <w:rStyle w:val="fontstyle01"/>
          <w:rFonts w:ascii="Times New Roman" w:hAnsi="Times New Roman" w:cs="Times New Roman"/>
          <w:color w:val="auto"/>
          <w:sz w:val="20"/>
          <w:szCs w:val="20"/>
          <w:lang w:val="en-GB"/>
        </w:rPr>
        <w:t xml:space="preserve"> important for those studying Education, as future teachers must</w:t>
      </w:r>
      <w:r w:rsidR="00876607" w:rsidRPr="00504C79">
        <w:rPr>
          <w:rStyle w:val="fontstyle01"/>
          <w:rFonts w:ascii="Times New Roman" w:hAnsi="Times New Roman" w:cs="Times New Roman"/>
          <w:color w:val="auto"/>
          <w:sz w:val="20"/>
          <w:szCs w:val="20"/>
          <w:lang w:val="en-GB"/>
        </w:rPr>
        <w:t xml:space="preserve"> </w:t>
      </w:r>
      <w:r w:rsidR="008026B0" w:rsidRPr="00504C79">
        <w:rPr>
          <w:rStyle w:val="fontstyle01"/>
          <w:rFonts w:ascii="Times New Roman" w:hAnsi="Times New Roman" w:cs="Times New Roman"/>
          <w:color w:val="auto"/>
          <w:sz w:val="20"/>
          <w:szCs w:val="20"/>
          <w:lang w:val="en-GB"/>
        </w:rPr>
        <w:t xml:space="preserve">be able </w:t>
      </w:r>
      <w:r w:rsidR="004234E7" w:rsidRPr="00504C79">
        <w:rPr>
          <w:rStyle w:val="fontstyle01"/>
          <w:rFonts w:ascii="Times New Roman" w:hAnsi="Times New Roman" w:cs="Times New Roman"/>
          <w:color w:val="auto"/>
          <w:sz w:val="20"/>
          <w:szCs w:val="20"/>
          <w:lang w:val="en-GB"/>
        </w:rPr>
        <w:t>to teach</w:t>
      </w:r>
      <w:r w:rsidR="008026B0" w:rsidRPr="00504C79">
        <w:rPr>
          <w:rStyle w:val="fontstyle01"/>
          <w:rFonts w:ascii="Times New Roman" w:hAnsi="Times New Roman" w:cs="Times New Roman"/>
          <w:color w:val="auto"/>
          <w:sz w:val="20"/>
          <w:szCs w:val="20"/>
          <w:lang w:val="en-GB"/>
        </w:rPr>
        <w:t xml:space="preserve"> in different but complimentary</w:t>
      </w:r>
      <w:r w:rsidRPr="00504C79">
        <w:rPr>
          <w:rStyle w:val="fontstyle01"/>
          <w:rFonts w:ascii="Times New Roman" w:hAnsi="Times New Roman" w:cs="Times New Roman"/>
          <w:color w:val="auto"/>
          <w:sz w:val="20"/>
          <w:szCs w:val="20"/>
          <w:lang w:val="en-GB"/>
        </w:rPr>
        <w:t xml:space="preserve"> areas</w:t>
      </w:r>
      <w:r w:rsidR="008026B0" w:rsidRPr="00504C79">
        <w:rPr>
          <w:rStyle w:val="fontstyle01"/>
          <w:rFonts w:ascii="Times New Roman" w:hAnsi="Times New Roman" w:cs="Times New Roman"/>
          <w:color w:val="auto"/>
          <w:sz w:val="20"/>
          <w:szCs w:val="20"/>
          <w:lang w:val="en-GB"/>
        </w:rPr>
        <w:t xml:space="preserve">, promoting the realization of multiple specialties, which would be very difficult to </w:t>
      </w:r>
      <w:r w:rsidRPr="00504C79">
        <w:rPr>
          <w:rStyle w:val="fontstyle01"/>
          <w:rFonts w:ascii="Times New Roman" w:hAnsi="Times New Roman" w:cs="Times New Roman"/>
          <w:color w:val="auto"/>
          <w:sz w:val="20"/>
          <w:szCs w:val="20"/>
          <w:lang w:val="en-GB"/>
        </w:rPr>
        <w:t xml:space="preserve">adopt </w:t>
      </w:r>
      <w:r w:rsidR="008026B0" w:rsidRPr="00504C79">
        <w:rPr>
          <w:rStyle w:val="fontstyle01"/>
          <w:rFonts w:ascii="Times New Roman" w:hAnsi="Times New Roman" w:cs="Times New Roman"/>
          <w:color w:val="auto"/>
          <w:sz w:val="20"/>
          <w:szCs w:val="20"/>
          <w:lang w:val="en-GB"/>
        </w:rPr>
        <w:t xml:space="preserve">without online training or </w:t>
      </w:r>
      <w:r w:rsidR="00EC01F2" w:rsidRPr="00504C79">
        <w:rPr>
          <w:rStyle w:val="fontstyle01"/>
          <w:rFonts w:ascii="Times New Roman" w:hAnsi="Times New Roman" w:cs="Times New Roman"/>
          <w:color w:val="auto"/>
          <w:sz w:val="20"/>
          <w:szCs w:val="20"/>
          <w:lang w:val="en-GB"/>
        </w:rPr>
        <w:t>blend</w:t>
      </w:r>
      <w:r w:rsidRPr="00504C79">
        <w:rPr>
          <w:rStyle w:val="fontstyle01"/>
          <w:rFonts w:ascii="Times New Roman" w:hAnsi="Times New Roman" w:cs="Times New Roman"/>
          <w:color w:val="auto"/>
          <w:sz w:val="20"/>
          <w:szCs w:val="20"/>
          <w:lang w:val="en-GB"/>
        </w:rPr>
        <w:t>ed</w:t>
      </w:r>
      <w:r w:rsidR="00EC01F2" w:rsidRPr="00504C79">
        <w:rPr>
          <w:rStyle w:val="fontstyle01"/>
          <w:rFonts w:ascii="Times New Roman" w:hAnsi="Times New Roman" w:cs="Times New Roman"/>
          <w:color w:val="auto"/>
          <w:sz w:val="20"/>
          <w:szCs w:val="20"/>
          <w:lang w:val="en-GB"/>
        </w:rPr>
        <w:t xml:space="preserve"> learning</w:t>
      </w:r>
      <w:r w:rsidR="008026B0" w:rsidRPr="00504C79">
        <w:rPr>
          <w:rStyle w:val="fontstyle01"/>
          <w:rFonts w:ascii="Times New Roman" w:hAnsi="Times New Roman" w:cs="Times New Roman"/>
          <w:color w:val="auto"/>
          <w:sz w:val="20"/>
          <w:szCs w:val="20"/>
          <w:lang w:val="en-GB"/>
        </w:rPr>
        <w:t xml:space="preserve">. </w:t>
      </w:r>
    </w:p>
    <w:p w14:paraId="4D8C9666" w14:textId="77777777" w:rsidR="008026B0" w:rsidRPr="00504C79" w:rsidRDefault="008026B0" w:rsidP="006B0E87">
      <w:pPr>
        <w:spacing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In this formative context, </w:t>
      </w:r>
      <w:r w:rsidR="000E59D0" w:rsidRPr="00504C79">
        <w:rPr>
          <w:rFonts w:ascii="Times New Roman" w:hAnsi="Times New Roman" w:cs="Times New Roman"/>
          <w:sz w:val="20"/>
          <w:szCs w:val="20"/>
          <w:lang w:val="en-GB"/>
        </w:rPr>
        <w:t xml:space="preserve">future </w:t>
      </w:r>
      <w:r w:rsidRPr="00504C79">
        <w:rPr>
          <w:rFonts w:ascii="Times New Roman" w:hAnsi="Times New Roman" w:cs="Times New Roman"/>
          <w:sz w:val="20"/>
          <w:szCs w:val="20"/>
          <w:lang w:val="en-GB"/>
        </w:rPr>
        <w:t xml:space="preserve">teachers must be able to </w:t>
      </w:r>
      <w:r w:rsidR="004234E7" w:rsidRPr="00504C79">
        <w:rPr>
          <w:rFonts w:ascii="Times New Roman" w:hAnsi="Times New Roman" w:cs="Times New Roman"/>
          <w:sz w:val="20"/>
          <w:szCs w:val="20"/>
          <w:lang w:val="en-GB"/>
        </w:rPr>
        <w:t>develop</w:t>
      </w:r>
      <w:r w:rsidRPr="00504C79">
        <w:rPr>
          <w:rFonts w:ascii="Times New Roman" w:hAnsi="Times New Roman" w:cs="Times New Roman"/>
          <w:sz w:val="20"/>
          <w:szCs w:val="20"/>
          <w:lang w:val="en-GB"/>
        </w:rPr>
        <w:t xml:space="preserve"> the teaching-learning process </w:t>
      </w:r>
      <w:r w:rsidR="00312601" w:rsidRPr="00504C79">
        <w:rPr>
          <w:rFonts w:ascii="Times New Roman" w:hAnsi="Times New Roman" w:cs="Times New Roman"/>
          <w:sz w:val="20"/>
          <w:szCs w:val="20"/>
          <w:lang w:val="en-GB"/>
        </w:rPr>
        <w:t>according to</w:t>
      </w:r>
      <w:r w:rsidRPr="00504C79">
        <w:rPr>
          <w:rFonts w:ascii="Times New Roman" w:hAnsi="Times New Roman" w:cs="Times New Roman"/>
          <w:sz w:val="20"/>
          <w:szCs w:val="20"/>
          <w:lang w:val="en-GB"/>
        </w:rPr>
        <w:t xml:space="preserve"> the environment around them, </w:t>
      </w:r>
      <w:r w:rsidR="00312601" w:rsidRPr="00504C79">
        <w:rPr>
          <w:rFonts w:ascii="Times New Roman" w:hAnsi="Times New Roman" w:cs="Times New Roman"/>
          <w:sz w:val="20"/>
          <w:szCs w:val="20"/>
          <w:lang w:val="en-GB"/>
        </w:rPr>
        <w:t xml:space="preserve">and </w:t>
      </w:r>
      <w:r w:rsidRPr="00504C79">
        <w:rPr>
          <w:rFonts w:ascii="Times New Roman" w:hAnsi="Times New Roman" w:cs="Times New Roman"/>
          <w:sz w:val="20"/>
          <w:szCs w:val="20"/>
          <w:lang w:val="en-GB"/>
        </w:rPr>
        <w:t>in relation with the resources</w:t>
      </w:r>
      <w:r w:rsidR="00312601" w:rsidRPr="00504C79">
        <w:rPr>
          <w:rFonts w:ascii="Times New Roman" w:hAnsi="Times New Roman" w:cs="Times New Roman"/>
          <w:sz w:val="20"/>
          <w:szCs w:val="20"/>
          <w:lang w:val="en-GB"/>
        </w:rPr>
        <w:t xml:space="preserve"> and</w:t>
      </w:r>
      <w:r w:rsidRPr="00504C79">
        <w:rPr>
          <w:rFonts w:ascii="Times New Roman" w:hAnsi="Times New Roman" w:cs="Times New Roman"/>
          <w:sz w:val="20"/>
          <w:szCs w:val="20"/>
          <w:lang w:val="en-GB"/>
        </w:rPr>
        <w:t xml:space="preserve"> training they have and </w:t>
      </w:r>
      <w:r w:rsidR="00312601" w:rsidRPr="00504C79">
        <w:rPr>
          <w:rFonts w:ascii="Times New Roman" w:hAnsi="Times New Roman" w:cs="Times New Roman"/>
          <w:sz w:val="20"/>
          <w:szCs w:val="20"/>
          <w:lang w:val="en-GB"/>
        </w:rPr>
        <w:t>their</w:t>
      </w:r>
      <w:r w:rsidR="004234E7" w:rsidRPr="00504C79">
        <w:rPr>
          <w:rFonts w:ascii="Times New Roman" w:hAnsi="Times New Roman" w:cs="Times New Roman"/>
          <w:sz w:val="20"/>
          <w:szCs w:val="20"/>
          <w:lang w:val="en-GB"/>
        </w:rPr>
        <w:t xml:space="preserve"> students’ characteristics</w:t>
      </w:r>
      <w:r w:rsidRPr="00504C79">
        <w:rPr>
          <w:rFonts w:ascii="Times New Roman" w:hAnsi="Times New Roman" w:cs="Times New Roman"/>
          <w:sz w:val="20"/>
          <w:szCs w:val="20"/>
          <w:lang w:val="en-GB"/>
        </w:rPr>
        <w:t xml:space="preserve">. </w:t>
      </w:r>
      <w:r w:rsidR="00312601" w:rsidRPr="00504C79">
        <w:rPr>
          <w:rFonts w:ascii="Times New Roman" w:hAnsi="Times New Roman" w:cs="Times New Roman"/>
          <w:sz w:val="20"/>
          <w:szCs w:val="20"/>
          <w:lang w:val="en-GB"/>
        </w:rPr>
        <w:t>This</w:t>
      </w:r>
      <w:r w:rsidRPr="00504C79">
        <w:rPr>
          <w:rFonts w:ascii="Times New Roman" w:hAnsi="Times New Roman" w:cs="Times New Roman"/>
          <w:sz w:val="20"/>
          <w:szCs w:val="20"/>
          <w:lang w:val="en-GB"/>
        </w:rPr>
        <w:t xml:space="preserve"> will </w:t>
      </w:r>
      <w:r w:rsidR="00312601" w:rsidRPr="00504C79">
        <w:rPr>
          <w:rFonts w:ascii="Times New Roman" w:hAnsi="Times New Roman" w:cs="Times New Roman"/>
          <w:sz w:val="20"/>
          <w:szCs w:val="20"/>
          <w:lang w:val="en-GB"/>
        </w:rPr>
        <w:t xml:space="preserve">ensure an optimal </w:t>
      </w:r>
      <w:r w:rsidRPr="00504C79">
        <w:rPr>
          <w:rFonts w:ascii="Times New Roman" w:hAnsi="Times New Roman" w:cs="Times New Roman"/>
          <w:sz w:val="20"/>
          <w:szCs w:val="20"/>
          <w:lang w:val="en-GB"/>
        </w:rPr>
        <w:t xml:space="preserve">training process. </w:t>
      </w:r>
      <w:r w:rsidR="00312601" w:rsidRPr="00504C79">
        <w:rPr>
          <w:rFonts w:ascii="Times New Roman" w:hAnsi="Times New Roman" w:cs="Times New Roman"/>
          <w:sz w:val="20"/>
          <w:szCs w:val="20"/>
          <w:lang w:val="en-GB"/>
        </w:rPr>
        <w:t>In order t</w:t>
      </w:r>
      <w:r w:rsidR="004E15C3" w:rsidRPr="00504C79">
        <w:rPr>
          <w:rFonts w:ascii="Times New Roman" w:hAnsi="Times New Roman" w:cs="Times New Roman"/>
          <w:sz w:val="20"/>
          <w:szCs w:val="20"/>
          <w:lang w:val="en-GB"/>
        </w:rPr>
        <w:t>o</w:t>
      </w:r>
      <w:r w:rsidRPr="00504C79">
        <w:rPr>
          <w:rFonts w:ascii="Times New Roman" w:hAnsi="Times New Roman" w:cs="Times New Roman"/>
          <w:sz w:val="20"/>
          <w:szCs w:val="20"/>
          <w:lang w:val="en-GB"/>
        </w:rPr>
        <w:t xml:space="preserve"> achieve this </w:t>
      </w:r>
      <w:r w:rsidRPr="00504C79">
        <w:rPr>
          <w:rFonts w:ascii="Times New Roman" w:hAnsi="Times New Roman" w:cs="Times New Roman"/>
          <w:sz w:val="20"/>
          <w:szCs w:val="20"/>
          <w:lang w:val="en-GB"/>
        </w:rPr>
        <w:lastRenderedPageBreak/>
        <w:t xml:space="preserve">objective, teachers must adopt didactic methodologies which include </w:t>
      </w:r>
      <w:r w:rsidR="00A642C5" w:rsidRPr="00504C79">
        <w:rPr>
          <w:rFonts w:ascii="Times New Roman" w:hAnsi="Times New Roman" w:cs="Times New Roman"/>
          <w:sz w:val="20"/>
          <w:szCs w:val="20"/>
          <w:lang w:val="en-GB"/>
        </w:rPr>
        <w:t>innovative technologies</w:t>
      </w:r>
      <w:r w:rsidR="00312601" w:rsidRPr="00504C79">
        <w:rPr>
          <w:rFonts w:ascii="Times New Roman" w:hAnsi="Times New Roman" w:cs="Times New Roman"/>
          <w:sz w:val="20"/>
          <w:szCs w:val="20"/>
          <w:lang w:val="en-GB"/>
        </w:rPr>
        <w:t xml:space="preserve"> </w:t>
      </w:r>
      <w:r w:rsidRPr="00504C79">
        <w:rPr>
          <w:rFonts w:ascii="Times New Roman" w:hAnsi="Times New Roman" w:cs="Times New Roman"/>
          <w:sz w:val="20"/>
          <w:szCs w:val="20"/>
          <w:lang w:val="en-GB"/>
        </w:rPr>
        <w:t xml:space="preserve">in all areas (Hollinderbäumer, Hartz &amp; Ückert, 2013). From the existing literature, </w:t>
      </w:r>
      <w:r w:rsidR="00312601" w:rsidRPr="00504C79">
        <w:rPr>
          <w:rFonts w:ascii="Times New Roman" w:hAnsi="Times New Roman" w:cs="Times New Roman"/>
          <w:sz w:val="20"/>
          <w:szCs w:val="20"/>
          <w:lang w:val="en-GB"/>
        </w:rPr>
        <w:t>it can be seen that</w:t>
      </w:r>
      <w:r w:rsidRPr="00504C79">
        <w:rPr>
          <w:rFonts w:ascii="Times New Roman" w:hAnsi="Times New Roman" w:cs="Times New Roman"/>
          <w:sz w:val="20"/>
          <w:szCs w:val="20"/>
          <w:lang w:val="en-GB"/>
        </w:rPr>
        <w:t xml:space="preserve"> web 2.0 offer</w:t>
      </w:r>
      <w:r w:rsidR="004234E7" w:rsidRPr="00504C79">
        <w:rPr>
          <w:rFonts w:ascii="Times New Roman" w:hAnsi="Times New Roman" w:cs="Times New Roman"/>
          <w:sz w:val="20"/>
          <w:szCs w:val="20"/>
          <w:lang w:val="en-GB"/>
        </w:rPr>
        <w:t>s</w:t>
      </w:r>
      <w:r w:rsidRPr="00504C79">
        <w:rPr>
          <w:rFonts w:ascii="Times New Roman" w:hAnsi="Times New Roman" w:cs="Times New Roman"/>
          <w:sz w:val="20"/>
          <w:szCs w:val="20"/>
          <w:lang w:val="en-GB"/>
        </w:rPr>
        <w:t xml:space="preserve"> </w:t>
      </w:r>
      <w:r w:rsidR="00761D98" w:rsidRPr="00504C79">
        <w:rPr>
          <w:rFonts w:ascii="Times New Roman" w:hAnsi="Times New Roman" w:cs="Times New Roman"/>
          <w:sz w:val="20"/>
          <w:szCs w:val="20"/>
          <w:lang w:val="en-GB"/>
        </w:rPr>
        <w:t xml:space="preserve">an excellent </w:t>
      </w:r>
      <w:r w:rsidR="00312601" w:rsidRPr="00504C79">
        <w:rPr>
          <w:rFonts w:ascii="Times New Roman" w:hAnsi="Times New Roman" w:cs="Times New Roman"/>
          <w:sz w:val="20"/>
          <w:szCs w:val="20"/>
          <w:lang w:val="en-GB"/>
        </w:rPr>
        <w:t xml:space="preserve">range </w:t>
      </w:r>
      <w:r w:rsidRPr="00504C79">
        <w:rPr>
          <w:rFonts w:ascii="Times New Roman" w:hAnsi="Times New Roman" w:cs="Times New Roman"/>
          <w:sz w:val="20"/>
          <w:szCs w:val="20"/>
          <w:lang w:val="en-GB"/>
        </w:rPr>
        <w:t xml:space="preserve">of possibilities and benefits, some of </w:t>
      </w:r>
      <w:r w:rsidR="00312601" w:rsidRPr="00504C79">
        <w:rPr>
          <w:rFonts w:ascii="Times New Roman" w:hAnsi="Times New Roman" w:cs="Times New Roman"/>
          <w:sz w:val="20"/>
          <w:szCs w:val="20"/>
          <w:lang w:val="en-GB"/>
        </w:rPr>
        <w:t xml:space="preserve">which </w:t>
      </w:r>
      <w:r w:rsidRPr="00504C79">
        <w:rPr>
          <w:rFonts w:ascii="Times New Roman" w:hAnsi="Times New Roman" w:cs="Times New Roman"/>
          <w:sz w:val="20"/>
          <w:szCs w:val="20"/>
          <w:lang w:val="en-GB"/>
        </w:rPr>
        <w:t xml:space="preserve">are </w:t>
      </w:r>
      <w:r w:rsidR="004234E7" w:rsidRPr="00504C79">
        <w:rPr>
          <w:rFonts w:ascii="Times New Roman" w:hAnsi="Times New Roman" w:cs="Times New Roman"/>
          <w:sz w:val="20"/>
          <w:szCs w:val="20"/>
          <w:lang w:val="en-GB"/>
        </w:rPr>
        <w:t xml:space="preserve">shown in </w:t>
      </w:r>
      <w:r w:rsidR="00312601" w:rsidRPr="00504C79">
        <w:rPr>
          <w:rFonts w:ascii="Times New Roman" w:hAnsi="Times New Roman" w:cs="Times New Roman"/>
          <w:sz w:val="20"/>
          <w:szCs w:val="20"/>
          <w:lang w:val="en-GB"/>
        </w:rPr>
        <w:t>Figure</w:t>
      </w:r>
      <w:r w:rsidR="004234E7" w:rsidRPr="00504C79">
        <w:rPr>
          <w:rFonts w:ascii="Times New Roman" w:hAnsi="Times New Roman" w:cs="Times New Roman"/>
          <w:sz w:val="20"/>
          <w:szCs w:val="20"/>
          <w:lang w:val="en-GB"/>
        </w:rPr>
        <w:t xml:space="preserve"> 1. </w:t>
      </w:r>
    </w:p>
    <w:p w14:paraId="2572997A" w14:textId="77777777" w:rsidR="00767490" w:rsidRPr="00504C79" w:rsidRDefault="00CE1D74" w:rsidP="006B0E87">
      <w:pPr>
        <w:spacing w:after="0" w:line="240" w:lineRule="auto"/>
        <w:rPr>
          <w:rFonts w:ascii="Times New Roman" w:hAnsi="Times New Roman" w:cs="Times New Roman"/>
          <w:sz w:val="20"/>
          <w:szCs w:val="20"/>
          <w:lang w:val="en-GB"/>
        </w:rPr>
      </w:pPr>
      <w:r w:rsidRPr="00504C79">
        <w:rPr>
          <w:noProof/>
          <w:sz w:val="20"/>
          <w:szCs w:val="20"/>
          <w:lang w:eastAsia="es-ES"/>
        </w:rPr>
        <w:drawing>
          <wp:inline distT="0" distB="0" distL="0" distR="0" wp14:anchorId="7993B91D" wp14:editId="333187AC">
            <wp:extent cx="5393728" cy="1690255"/>
            <wp:effectExtent l="0" t="0" r="0" b="571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srcRect l="24836" t="19314" r="15193" b="44816"/>
                    <a:stretch/>
                  </pic:blipFill>
                  <pic:spPr bwMode="auto">
                    <a:xfrm>
                      <a:off x="0" y="0"/>
                      <a:ext cx="5449148" cy="1707622"/>
                    </a:xfrm>
                    <a:prstGeom prst="rect">
                      <a:avLst/>
                    </a:prstGeom>
                    <a:ln>
                      <a:noFill/>
                    </a:ln>
                    <a:extLst>
                      <a:ext uri="{53640926-AAD7-44D8-BBD7-CCE9431645EC}">
                        <a14:shadowObscured xmlns:a14="http://schemas.microsoft.com/office/drawing/2010/main"/>
                      </a:ext>
                    </a:extLst>
                  </pic:spPr>
                </pic:pic>
              </a:graphicData>
            </a:graphic>
          </wp:inline>
        </w:drawing>
      </w:r>
    </w:p>
    <w:p w14:paraId="3876AFAB" w14:textId="77777777" w:rsidR="00EE66A3" w:rsidRPr="00504C79" w:rsidRDefault="00EE66A3" w:rsidP="006B0E87">
      <w:pPr>
        <w:spacing w:line="240" w:lineRule="auto"/>
        <w:rPr>
          <w:b/>
          <w:sz w:val="20"/>
          <w:szCs w:val="20"/>
          <w:lang w:val="en-GB"/>
        </w:rPr>
      </w:pPr>
      <w:r w:rsidRPr="00504C79">
        <w:rPr>
          <w:rFonts w:ascii="Times New Roman" w:hAnsi="Times New Roman" w:cs="Times New Roman"/>
          <w:i/>
          <w:sz w:val="20"/>
          <w:szCs w:val="20"/>
          <w:lang w:val="en-GB"/>
        </w:rPr>
        <w:t>Figure 1</w:t>
      </w:r>
      <w:r w:rsidRPr="00504C79">
        <w:rPr>
          <w:rFonts w:ascii="Times New Roman" w:hAnsi="Times New Roman" w:cs="Times New Roman"/>
          <w:sz w:val="20"/>
          <w:szCs w:val="20"/>
          <w:lang w:val="en-GB"/>
        </w:rPr>
        <w:t xml:space="preserve"> Benefits and positive experiences with the use of ICT</w:t>
      </w:r>
      <w:r w:rsidR="00B74CBF" w:rsidRPr="00504C79">
        <w:rPr>
          <w:rFonts w:ascii="Times New Roman" w:hAnsi="Times New Roman" w:cs="Times New Roman"/>
          <w:sz w:val="20"/>
          <w:szCs w:val="20"/>
          <w:lang w:val="en-GB"/>
        </w:rPr>
        <w:t xml:space="preserve"> (Own elaboration).</w:t>
      </w:r>
    </w:p>
    <w:p w14:paraId="3C3DFE80" w14:textId="77777777" w:rsidR="00EE66A3" w:rsidRPr="00504C79" w:rsidRDefault="00EE66A3" w:rsidP="006B0E87">
      <w:pPr>
        <w:spacing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In this sense, Nikolopoulou &amp; Gialamas (2016) affirm that teachers are obliged to be trained in the use of ICT</w:t>
      </w:r>
      <w:r w:rsidR="00312601" w:rsidRPr="00504C79">
        <w:rPr>
          <w:rFonts w:ascii="Times New Roman" w:hAnsi="Times New Roman" w:cs="Times New Roman"/>
          <w:sz w:val="20"/>
          <w:szCs w:val="20"/>
          <w:lang w:val="en-GB"/>
        </w:rPr>
        <w:t xml:space="preserve"> as part of their learning process. </w:t>
      </w:r>
      <w:r w:rsidRPr="00504C79">
        <w:rPr>
          <w:rFonts w:ascii="Times New Roman" w:hAnsi="Times New Roman" w:cs="Times New Roman"/>
          <w:sz w:val="20"/>
          <w:szCs w:val="20"/>
          <w:lang w:val="en-GB"/>
        </w:rPr>
        <w:t xml:space="preserve">In order to achieve </w:t>
      </w:r>
      <w:r w:rsidR="00312601" w:rsidRPr="00504C79">
        <w:rPr>
          <w:rFonts w:ascii="Times New Roman" w:hAnsi="Times New Roman" w:cs="Times New Roman"/>
          <w:sz w:val="20"/>
          <w:szCs w:val="20"/>
          <w:lang w:val="en-GB"/>
        </w:rPr>
        <w:t>this aim</w:t>
      </w:r>
      <w:r w:rsidRPr="00504C79">
        <w:rPr>
          <w:rFonts w:ascii="Times New Roman" w:hAnsi="Times New Roman" w:cs="Times New Roman"/>
          <w:sz w:val="20"/>
          <w:szCs w:val="20"/>
          <w:lang w:val="en-GB"/>
        </w:rPr>
        <w:t xml:space="preserve">, teachers </w:t>
      </w:r>
      <w:r w:rsidR="00312601" w:rsidRPr="00504C79">
        <w:rPr>
          <w:rFonts w:ascii="Times New Roman" w:hAnsi="Times New Roman" w:cs="Times New Roman"/>
          <w:sz w:val="20"/>
          <w:szCs w:val="20"/>
          <w:lang w:val="en-GB"/>
        </w:rPr>
        <w:t xml:space="preserve">must gain </w:t>
      </w:r>
      <w:r w:rsidRPr="00504C79">
        <w:rPr>
          <w:rFonts w:ascii="Times New Roman" w:hAnsi="Times New Roman" w:cs="Times New Roman"/>
          <w:sz w:val="20"/>
          <w:szCs w:val="20"/>
          <w:lang w:val="en-GB"/>
        </w:rPr>
        <w:t>experience with computers</w:t>
      </w:r>
      <w:r w:rsidR="00312601" w:rsidRPr="00504C79">
        <w:rPr>
          <w:rFonts w:ascii="Times New Roman" w:hAnsi="Times New Roman" w:cs="Times New Roman"/>
          <w:sz w:val="20"/>
          <w:szCs w:val="20"/>
          <w:lang w:val="en-GB"/>
        </w:rPr>
        <w:t xml:space="preserve"> or</w:t>
      </w:r>
      <w:r w:rsidR="00563C90" w:rsidRPr="00504C79">
        <w:rPr>
          <w:rFonts w:ascii="Times New Roman" w:hAnsi="Times New Roman" w:cs="Times New Roman"/>
          <w:sz w:val="20"/>
          <w:szCs w:val="20"/>
          <w:lang w:val="en-GB"/>
        </w:rPr>
        <w:t xml:space="preserve"> </w:t>
      </w:r>
      <w:r w:rsidRPr="00504C79">
        <w:rPr>
          <w:rFonts w:ascii="Times New Roman" w:hAnsi="Times New Roman" w:cs="Times New Roman"/>
          <w:sz w:val="20"/>
          <w:szCs w:val="20"/>
          <w:lang w:val="en-GB"/>
        </w:rPr>
        <w:t xml:space="preserve">laptops to </w:t>
      </w:r>
      <w:r w:rsidR="00312601" w:rsidRPr="00504C79">
        <w:rPr>
          <w:rFonts w:ascii="Times New Roman" w:hAnsi="Times New Roman" w:cs="Times New Roman"/>
          <w:sz w:val="20"/>
          <w:szCs w:val="20"/>
          <w:lang w:val="en-GB"/>
        </w:rPr>
        <w:t>build</w:t>
      </w:r>
      <w:r w:rsidRPr="00504C79">
        <w:rPr>
          <w:rFonts w:ascii="Times New Roman" w:hAnsi="Times New Roman" w:cs="Times New Roman"/>
          <w:sz w:val="20"/>
          <w:szCs w:val="20"/>
          <w:lang w:val="en-GB"/>
        </w:rPr>
        <w:t xml:space="preserve"> self-confidence and eliminat</w:t>
      </w:r>
      <w:r w:rsidR="00312601" w:rsidRPr="00504C79">
        <w:rPr>
          <w:rFonts w:ascii="Times New Roman" w:hAnsi="Times New Roman" w:cs="Times New Roman"/>
          <w:sz w:val="20"/>
          <w:szCs w:val="20"/>
          <w:lang w:val="en-GB"/>
        </w:rPr>
        <w:t>e</w:t>
      </w:r>
      <w:r w:rsidRPr="00504C79">
        <w:rPr>
          <w:rFonts w:ascii="Times New Roman" w:hAnsi="Times New Roman" w:cs="Times New Roman"/>
          <w:sz w:val="20"/>
          <w:szCs w:val="20"/>
          <w:lang w:val="en-GB"/>
        </w:rPr>
        <w:t xml:space="preserve"> </w:t>
      </w:r>
      <w:r w:rsidR="00312601" w:rsidRPr="00504C79">
        <w:rPr>
          <w:rFonts w:ascii="Times New Roman" w:hAnsi="Times New Roman" w:cs="Times New Roman"/>
          <w:sz w:val="20"/>
          <w:szCs w:val="20"/>
          <w:lang w:val="en-GB"/>
        </w:rPr>
        <w:t xml:space="preserve">any </w:t>
      </w:r>
      <w:r w:rsidRPr="00504C79">
        <w:rPr>
          <w:rFonts w:ascii="Times New Roman" w:hAnsi="Times New Roman" w:cs="Times New Roman"/>
          <w:sz w:val="20"/>
          <w:szCs w:val="20"/>
          <w:lang w:val="en-GB"/>
        </w:rPr>
        <w:t xml:space="preserve">barriers </w:t>
      </w:r>
      <w:r w:rsidR="00312601" w:rsidRPr="00504C79">
        <w:rPr>
          <w:rFonts w:ascii="Times New Roman" w:hAnsi="Times New Roman" w:cs="Times New Roman"/>
          <w:sz w:val="20"/>
          <w:szCs w:val="20"/>
          <w:lang w:val="en-GB"/>
        </w:rPr>
        <w:t xml:space="preserve">or negative personal </w:t>
      </w:r>
      <w:r w:rsidRPr="00504C79">
        <w:rPr>
          <w:rFonts w:ascii="Times New Roman" w:hAnsi="Times New Roman" w:cs="Times New Roman"/>
          <w:sz w:val="20"/>
          <w:szCs w:val="20"/>
          <w:lang w:val="en-GB"/>
        </w:rPr>
        <w:t xml:space="preserve">beliefs that </w:t>
      </w:r>
      <w:r w:rsidR="00312601" w:rsidRPr="00504C79">
        <w:rPr>
          <w:rFonts w:ascii="Times New Roman" w:hAnsi="Times New Roman" w:cs="Times New Roman"/>
          <w:sz w:val="20"/>
          <w:szCs w:val="20"/>
          <w:lang w:val="en-GB"/>
        </w:rPr>
        <w:t xml:space="preserve">hinder </w:t>
      </w:r>
      <w:r w:rsidRPr="00504C79">
        <w:rPr>
          <w:rFonts w:ascii="Times New Roman" w:hAnsi="Times New Roman" w:cs="Times New Roman"/>
          <w:sz w:val="20"/>
          <w:szCs w:val="20"/>
          <w:lang w:val="en-GB"/>
        </w:rPr>
        <w:t xml:space="preserve">their teaching. In this way, teachers will have the possibility of using ICT in the classroom </w:t>
      </w:r>
      <w:r w:rsidR="00312601" w:rsidRPr="00504C79">
        <w:rPr>
          <w:rFonts w:ascii="Times New Roman" w:hAnsi="Times New Roman" w:cs="Times New Roman"/>
          <w:sz w:val="20"/>
          <w:szCs w:val="20"/>
          <w:lang w:val="en-GB"/>
        </w:rPr>
        <w:t xml:space="preserve">ensuring </w:t>
      </w:r>
      <w:r w:rsidRPr="00504C79">
        <w:rPr>
          <w:rFonts w:ascii="Times New Roman" w:hAnsi="Times New Roman" w:cs="Times New Roman"/>
          <w:sz w:val="20"/>
          <w:szCs w:val="20"/>
          <w:lang w:val="en-GB"/>
        </w:rPr>
        <w:t>an optimal performance (</w:t>
      </w:r>
      <w:r w:rsidR="00312601" w:rsidRPr="00504C79">
        <w:rPr>
          <w:rFonts w:ascii="Times New Roman" w:hAnsi="Times New Roman" w:cs="Times New Roman"/>
          <w:sz w:val="20"/>
          <w:szCs w:val="20"/>
          <w:lang w:val="en-GB"/>
        </w:rPr>
        <w:t>F</w:t>
      </w:r>
      <w:r w:rsidRPr="00504C79">
        <w:rPr>
          <w:rFonts w:ascii="Times New Roman" w:hAnsi="Times New Roman" w:cs="Times New Roman"/>
          <w:sz w:val="20"/>
          <w:szCs w:val="20"/>
          <w:lang w:val="en-GB"/>
        </w:rPr>
        <w:t>igure 2)</w:t>
      </w:r>
      <w:r w:rsidR="001F75CE" w:rsidRPr="00504C79">
        <w:rPr>
          <w:rFonts w:ascii="Times New Roman" w:hAnsi="Times New Roman" w:cs="Times New Roman"/>
          <w:sz w:val="20"/>
          <w:szCs w:val="20"/>
          <w:lang w:val="en-GB"/>
        </w:rPr>
        <w:t>.</w:t>
      </w:r>
    </w:p>
    <w:p w14:paraId="31594400" w14:textId="77777777" w:rsidR="00BD4C2C" w:rsidRPr="00504C79" w:rsidRDefault="00CE1D74" w:rsidP="006B0E87">
      <w:pPr>
        <w:spacing w:after="0" w:line="240" w:lineRule="auto"/>
        <w:rPr>
          <w:sz w:val="20"/>
          <w:szCs w:val="20"/>
          <w:lang w:val="en-GB"/>
        </w:rPr>
      </w:pPr>
      <w:r w:rsidRPr="00504C79">
        <w:rPr>
          <w:noProof/>
          <w:sz w:val="20"/>
          <w:szCs w:val="20"/>
          <w:lang w:eastAsia="es-ES"/>
        </w:rPr>
        <w:drawing>
          <wp:inline distT="0" distB="0" distL="0" distR="0" wp14:anchorId="0E2E935A" wp14:editId="2BD78A36">
            <wp:extent cx="5369583" cy="1287780"/>
            <wp:effectExtent l="0" t="0" r="2540" b="762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srcRect l="21307" t="26588" r="12794" b="45318"/>
                    <a:stretch/>
                  </pic:blipFill>
                  <pic:spPr bwMode="auto">
                    <a:xfrm>
                      <a:off x="0" y="0"/>
                      <a:ext cx="5382885" cy="1290970"/>
                    </a:xfrm>
                    <a:prstGeom prst="rect">
                      <a:avLst/>
                    </a:prstGeom>
                    <a:ln>
                      <a:noFill/>
                    </a:ln>
                    <a:extLst>
                      <a:ext uri="{53640926-AAD7-44D8-BBD7-CCE9431645EC}">
                        <a14:shadowObscured xmlns:a14="http://schemas.microsoft.com/office/drawing/2010/main"/>
                      </a:ext>
                    </a:extLst>
                  </pic:spPr>
                </pic:pic>
              </a:graphicData>
            </a:graphic>
          </wp:inline>
        </w:drawing>
      </w:r>
    </w:p>
    <w:p w14:paraId="48928320" w14:textId="77777777" w:rsidR="00EE66A3" w:rsidRPr="00504C79" w:rsidRDefault="00EE66A3" w:rsidP="006B0E87">
      <w:pPr>
        <w:spacing w:line="240" w:lineRule="auto"/>
        <w:rPr>
          <w:sz w:val="20"/>
          <w:szCs w:val="20"/>
          <w:lang w:val="en-GB"/>
        </w:rPr>
      </w:pPr>
      <w:r w:rsidRPr="00504C79">
        <w:rPr>
          <w:rFonts w:ascii="Times New Roman" w:hAnsi="Times New Roman" w:cs="Times New Roman"/>
          <w:i/>
          <w:sz w:val="20"/>
          <w:szCs w:val="20"/>
          <w:lang w:val="en-GB"/>
        </w:rPr>
        <w:t>Figure 2</w:t>
      </w:r>
      <w:r w:rsidRPr="00504C79">
        <w:rPr>
          <w:rFonts w:ascii="Times New Roman" w:hAnsi="Times New Roman" w:cs="Times New Roman"/>
          <w:b/>
          <w:sz w:val="20"/>
          <w:szCs w:val="20"/>
          <w:lang w:val="en-GB"/>
        </w:rPr>
        <w:t xml:space="preserve"> </w:t>
      </w:r>
      <w:r w:rsidRPr="00504C79">
        <w:rPr>
          <w:rFonts w:ascii="Times New Roman" w:hAnsi="Times New Roman" w:cs="Times New Roman"/>
          <w:sz w:val="20"/>
          <w:szCs w:val="20"/>
          <w:lang w:val="en-GB"/>
        </w:rPr>
        <w:t xml:space="preserve">Training process of teachers for the use of ICT </w:t>
      </w:r>
      <w:r w:rsidR="00312601"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Nikolopoulous &amp; Gialamas</w:t>
      </w:r>
      <w:r w:rsidR="00312601"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 xml:space="preserve"> 2016)</w:t>
      </w:r>
    </w:p>
    <w:p w14:paraId="37BD3546" w14:textId="77777777" w:rsidR="00EE66A3" w:rsidRPr="00504C79" w:rsidRDefault="00EE66A3" w:rsidP="006B0E87">
      <w:pPr>
        <w:spacing w:line="240" w:lineRule="auto"/>
        <w:ind w:firstLine="708"/>
        <w:jc w:val="both"/>
        <w:rPr>
          <w:rStyle w:val="fontstyle01"/>
          <w:rFonts w:ascii="Times New Roman" w:hAnsi="Times New Roman" w:cs="Times New Roman"/>
          <w:color w:val="auto"/>
          <w:sz w:val="20"/>
          <w:szCs w:val="20"/>
          <w:lang w:val="en-GB"/>
        </w:rPr>
      </w:pPr>
      <w:r w:rsidRPr="00504C79">
        <w:rPr>
          <w:rStyle w:val="fontstyle01"/>
          <w:rFonts w:ascii="Times New Roman" w:hAnsi="Times New Roman" w:cs="Times New Roman"/>
          <w:color w:val="auto"/>
          <w:sz w:val="20"/>
          <w:szCs w:val="20"/>
          <w:lang w:val="en-GB"/>
        </w:rPr>
        <w:t xml:space="preserve">Although the use of ICT has shown to be beneficial for teachers and students, </w:t>
      </w:r>
      <w:r w:rsidR="00312601" w:rsidRPr="00504C79">
        <w:rPr>
          <w:rStyle w:val="fontstyle01"/>
          <w:rFonts w:ascii="Times New Roman" w:hAnsi="Times New Roman" w:cs="Times New Roman"/>
          <w:color w:val="auto"/>
          <w:sz w:val="20"/>
          <w:szCs w:val="20"/>
          <w:lang w:val="en-GB"/>
        </w:rPr>
        <w:t>some</w:t>
      </w:r>
      <w:r w:rsidRPr="00504C79">
        <w:rPr>
          <w:rStyle w:val="fontstyle01"/>
          <w:rFonts w:ascii="Times New Roman" w:hAnsi="Times New Roman" w:cs="Times New Roman"/>
          <w:color w:val="auto"/>
          <w:sz w:val="20"/>
          <w:szCs w:val="20"/>
          <w:lang w:val="en-GB"/>
        </w:rPr>
        <w:t xml:space="preserve"> studies have been focused on determining why certain teachers do not include ICT in their daily teaching activit</w:t>
      </w:r>
      <w:r w:rsidR="00312601" w:rsidRPr="00504C79">
        <w:rPr>
          <w:rStyle w:val="fontstyle01"/>
          <w:rFonts w:ascii="Times New Roman" w:hAnsi="Times New Roman" w:cs="Times New Roman"/>
          <w:color w:val="auto"/>
          <w:sz w:val="20"/>
          <w:szCs w:val="20"/>
          <w:lang w:val="en-GB"/>
        </w:rPr>
        <w:t>ies</w:t>
      </w:r>
      <w:r w:rsidRPr="00504C79">
        <w:rPr>
          <w:rStyle w:val="fontstyle01"/>
          <w:rFonts w:ascii="Times New Roman" w:hAnsi="Times New Roman" w:cs="Times New Roman"/>
          <w:color w:val="auto"/>
          <w:sz w:val="20"/>
          <w:szCs w:val="20"/>
          <w:lang w:val="en-GB"/>
        </w:rPr>
        <w:t xml:space="preserve"> (Levin &amp; Wadmany, 2008; Wong, Li, Choi </w:t>
      </w:r>
      <w:r w:rsidRPr="00504C79">
        <w:rPr>
          <w:rStyle w:val="fontstyle01"/>
          <w:rFonts w:ascii="Times New Roman" w:hAnsi="Times New Roman" w:cs="Times New Roman"/>
          <w:i/>
          <w:color w:val="auto"/>
          <w:sz w:val="20"/>
          <w:szCs w:val="20"/>
          <w:lang w:val="en-GB"/>
        </w:rPr>
        <w:t>et al.</w:t>
      </w:r>
      <w:r w:rsidR="00C9187F" w:rsidRPr="00504C79">
        <w:rPr>
          <w:rStyle w:val="fontstyle01"/>
          <w:rFonts w:ascii="Times New Roman" w:hAnsi="Times New Roman" w:cs="Times New Roman"/>
          <w:i/>
          <w:color w:val="auto"/>
          <w:sz w:val="20"/>
          <w:szCs w:val="20"/>
          <w:lang w:val="en-GB"/>
        </w:rPr>
        <w:t>,</w:t>
      </w:r>
      <w:r w:rsidRPr="00504C79">
        <w:rPr>
          <w:rStyle w:val="fontstyle01"/>
          <w:rFonts w:ascii="Times New Roman" w:hAnsi="Times New Roman" w:cs="Times New Roman"/>
          <w:color w:val="auto"/>
          <w:sz w:val="20"/>
          <w:szCs w:val="20"/>
          <w:lang w:val="en-GB"/>
        </w:rPr>
        <w:t xml:space="preserve"> 2008). </w:t>
      </w:r>
    </w:p>
    <w:p w14:paraId="70B17F51" w14:textId="77777777" w:rsidR="0016231B" w:rsidRPr="00504C79" w:rsidRDefault="00976FE9" w:rsidP="006B0E87">
      <w:pPr>
        <w:spacing w:line="240" w:lineRule="auto"/>
        <w:ind w:firstLine="708"/>
        <w:jc w:val="both"/>
        <w:rPr>
          <w:rStyle w:val="fontstyle01"/>
          <w:rFonts w:ascii="Times New Roman" w:hAnsi="Times New Roman" w:cs="Times New Roman"/>
          <w:color w:val="auto"/>
          <w:sz w:val="20"/>
          <w:szCs w:val="20"/>
          <w:lang w:val="en-GB"/>
        </w:rPr>
      </w:pPr>
      <w:r w:rsidRPr="00504C79">
        <w:rPr>
          <w:rStyle w:val="fontstyle01"/>
          <w:rFonts w:ascii="Times New Roman" w:hAnsi="Times New Roman" w:cs="Times New Roman"/>
          <w:color w:val="auto"/>
          <w:sz w:val="20"/>
          <w:szCs w:val="20"/>
          <w:lang w:val="en-GB"/>
        </w:rPr>
        <w:t>Dede (2005)</w:t>
      </w:r>
      <w:r w:rsidR="00312601" w:rsidRPr="00504C79">
        <w:rPr>
          <w:rStyle w:val="fontstyle01"/>
          <w:rFonts w:ascii="Times New Roman" w:hAnsi="Times New Roman" w:cs="Times New Roman"/>
          <w:color w:val="auto"/>
          <w:sz w:val="20"/>
          <w:szCs w:val="20"/>
          <w:lang w:val="en-GB"/>
        </w:rPr>
        <w:t>, for example,</w:t>
      </w:r>
      <w:r w:rsidRPr="00504C79">
        <w:rPr>
          <w:rStyle w:val="fontstyle01"/>
          <w:rFonts w:ascii="Times New Roman" w:hAnsi="Times New Roman" w:cs="Times New Roman"/>
          <w:color w:val="auto"/>
          <w:sz w:val="20"/>
          <w:szCs w:val="20"/>
          <w:lang w:val="en-GB"/>
        </w:rPr>
        <w:t xml:space="preserve"> wonders</w:t>
      </w:r>
      <w:r w:rsidR="0016231B" w:rsidRPr="00504C79">
        <w:rPr>
          <w:rStyle w:val="fontstyle01"/>
          <w:rFonts w:ascii="Times New Roman" w:hAnsi="Times New Roman" w:cs="Times New Roman"/>
          <w:color w:val="auto"/>
          <w:sz w:val="20"/>
          <w:szCs w:val="20"/>
          <w:lang w:val="en-GB"/>
        </w:rPr>
        <w:t xml:space="preserve"> </w:t>
      </w:r>
      <w:r w:rsidR="00312601" w:rsidRPr="00504C79">
        <w:rPr>
          <w:rStyle w:val="fontstyle01"/>
          <w:rFonts w:ascii="Times New Roman" w:hAnsi="Times New Roman" w:cs="Times New Roman"/>
          <w:color w:val="auto"/>
          <w:sz w:val="20"/>
          <w:szCs w:val="20"/>
          <w:lang w:val="en-GB"/>
        </w:rPr>
        <w:t xml:space="preserve">whether </w:t>
      </w:r>
      <w:r w:rsidR="0016231B" w:rsidRPr="00504C79">
        <w:rPr>
          <w:rStyle w:val="fontstyle01"/>
          <w:rFonts w:ascii="Times New Roman" w:hAnsi="Times New Roman" w:cs="Times New Roman"/>
          <w:color w:val="auto"/>
          <w:sz w:val="20"/>
          <w:szCs w:val="20"/>
          <w:lang w:val="en-GB"/>
        </w:rPr>
        <w:t xml:space="preserve">schools, and specifically universities, are ready to face this situation of changing methodologies. </w:t>
      </w:r>
      <w:r w:rsidR="00312601" w:rsidRPr="00504C79">
        <w:rPr>
          <w:rStyle w:val="fontstyle01"/>
          <w:rFonts w:ascii="Times New Roman" w:hAnsi="Times New Roman" w:cs="Times New Roman"/>
          <w:color w:val="auto"/>
          <w:sz w:val="20"/>
          <w:szCs w:val="20"/>
          <w:lang w:val="en-GB"/>
        </w:rPr>
        <w:t xml:space="preserve">He </w:t>
      </w:r>
      <w:r w:rsidR="0016231B" w:rsidRPr="00504C79">
        <w:rPr>
          <w:rStyle w:val="fontstyle01"/>
          <w:rFonts w:ascii="Times New Roman" w:hAnsi="Times New Roman" w:cs="Times New Roman"/>
          <w:color w:val="auto"/>
          <w:sz w:val="20"/>
          <w:szCs w:val="20"/>
          <w:lang w:val="en-GB"/>
        </w:rPr>
        <w:t xml:space="preserve">asks </w:t>
      </w:r>
      <w:r w:rsidR="00312601" w:rsidRPr="00504C79">
        <w:rPr>
          <w:rStyle w:val="fontstyle01"/>
          <w:rFonts w:ascii="Times New Roman" w:hAnsi="Times New Roman" w:cs="Times New Roman"/>
          <w:color w:val="auto"/>
          <w:sz w:val="20"/>
          <w:szCs w:val="20"/>
          <w:lang w:val="en-GB"/>
        </w:rPr>
        <w:t>whether</w:t>
      </w:r>
      <w:r w:rsidR="0016231B" w:rsidRPr="00504C79">
        <w:rPr>
          <w:rStyle w:val="fontstyle01"/>
          <w:rFonts w:ascii="Times New Roman" w:hAnsi="Times New Roman" w:cs="Times New Roman"/>
          <w:color w:val="auto"/>
          <w:sz w:val="20"/>
          <w:szCs w:val="20"/>
          <w:lang w:val="en-GB"/>
        </w:rPr>
        <w:t xml:space="preserve"> the necessary tools and resources are </w:t>
      </w:r>
      <w:r w:rsidR="00312601" w:rsidRPr="00504C79">
        <w:rPr>
          <w:rStyle w:val="fontstyle01"/>
          <w:rFonts w:ascii="Times New Roman" w:hAnsi="Times New Roman" w:cs="Times New Roman"/>
          <w:color w:val="auto"/>
          <w:sz w:val="20"/>
          <w:szCs w:val="20"/>
          <w:lang w:val="en-GB"/>
        </w:rPr>
        <w:t xml:space="preserve">being </w:t>
      </w:r>
      <w:r w:rsidR="0016231B" w:rsidRPr="00504C79">
        <w:rPr>
          <w:rStyle w:val="fontstyle01"/>
          <w:rFonts w:ascii="Times New Roman" w:hAnsi="Times New Roman" w:cs="Times New Roman"/>
          <w:color w:val="auto"/>
          <w:sz w:val="20"/>
          <w:szCs w:val="20"/>
          <w:lang w:val="en-GB"/>
        </w:rPr>
        <w:t xml:space="preserve">provided to students (future teachers) </w:t>
      </w:r>
      <w:r w:rsidR="00312601" w:rsidRPr="00504C79">
        <w:rPr>
          <w:rStyle w:val="fontstyle01"/>
          <w:rFonts w:ascii="Times New Roman" w:hAnsi="Times New Roman" w:cs="Times New Roman"/>
          <w:color w:val="auto"/>
          <w:sz w:val="20"/>
          <w:szCs w:val="20"/>
          <w:lang w:val="en-GB"/>
        </w:rPr>
        <w:t xml:space="preserve">in order </w:t>
      </w:r>
      <w:r w:rsidR="0016231B" w:rsidRPr="00504C79">
        <w:rPr>
          <w:rStyle w:val="fontstyle01"/>
          <w:rFonts w:ascii="Times New Roman" w:hAnsi="Times New Roman" w:cs="Times New Roman"/>
          <w:color w:val="auto"/>
          <w:sz w:val="20"/>
          <w:szCs w:val="20"/>
          <w:lang w:val="en-GB"/>
        </w:rPr>
        <w:t>to understand this new globalized world headed by ICT</w:t>
      </w:r>
      <w:r w:rsidR="00E95CF7" w:rsidRPr="00504C79">
        <w:rPr>
          <w:rStyle w:val="fontstyle01"/>
          <w:rFonts w:ascii="Times New Roman" w:hAnsi="Times New Roman" w:cs="Times New Roman"/>
          <w:color w:val="auto"/>
          <w:sz w:val="20"/>
          <w:szCs w:val="20"/>
          <w:lang w:val="en-GB"/>
        </w:rPr>
        <w:t xml:space="preserve"> (i.e. </w:t>
      </w:r>
      <w:r w:rsidR="0016231B" w:rsidRPr="00504C79">
        <w:rPr>
          <w:rStyle w:val="fontstyle01"/>
          <w:rFonts w:ascii="Times New Roman" w:hAnsi="Times New Roman" w:cs="Times New Roman"/>
          <w:color w:val="auto"/>
          <w:sz w:val="20"/>
          <w:szCs w:val="20"/>
          <w:lang w:val="en-GB"/>
        </w:rPr>
        <w:t>the sufficient digital skills to face current social demands</w:t>
      </w:r>
      <w:r w:rsidR="00E95CF7" w:rsidRPr="00504C79">
        <w:rPr>
          <w:rStyle w:val="fontstyle01"/>
          <w:rFonts w:ascii="Times New Roman" w:hAnsi="Times New Roman" w:cs="Times New Roman"/>
          <w:color w:val="auto"/>
          <w:sz w:val="20"/>
          <w:szCs w:val="20"/>
          <w:lang w:val="en-GB"/>
        </w:rPr>
        <w:t>)</w:t>
      </w:r>
      <w:r w:rsidR="0016231B" w:rsidRPr="00504C79">
        <w:rPr>
          <w:rStyle w:val="fontstyle01"/>
          <w:rFonts w:ascii="Times New Roman" w:hAnsi="Times New Roman" w:cs="Times New Roman"/>
          <w:color w:val="auto"/>
          <w:sz w:val="20"/>
          <w:szCs w:val="20"/>
          <w:lang w:val="en-GB"/>
        </w:rPr>
        <w:t>.</w:t>
      </w:r>
      <w:r w:rsidR="00527C29" w:rsidRPr="00504C79">
        <w:rPr>
          <w:rStyle w:val="fontstyle01"/>
          <w:rFonts w:ascii="Times New Roman" w:hAnsi="Times New Roman" w:cs="Times New Roman"/>
          <w:color w:val="auto"/>
          <w:sz w:val="20"/>
          <w:szCs w:val="20"/>
          <w:lang w:val="en-GB"/>
        </w:rPr>
        <w:t xml:space="preserve"> </w:t>
      </w:r>
      <w:r w:rsidR="0016231B" w:rsidRPr="00504C79">
        <w:rPr>
          <w:rStyle w:val="fontstyle01"/>
          <w:rFonts w:ascii="Times New Roman" w:hAnsi="Times New Roman" w:cs="Times New Roman"/>
          <w:color w:val="auto"/>
          <w:sz w:val="20"/>
          <w:szCs w:val="20"/>
          <w:lang w:val="en-GB"/>
        </w:rPr>
        <w:t>Digital skills not only involve having the knowledge, skills and attitudes, but also the capacity of putting them into action, combin</w:t>
      </w:r>
      <w:r w:rsidR="00E95CF7" w:rsidRPr="00504C79">
        <w:rPr>
          <w:rStyle w:val="fontstyle01"/>
          <w:rFonts w:ascii="Times New Roman" w:hAnsi="Times New Roman" w:cs="Times New Roman"/>
          <w:color w:val="auto"/>
          <w:sz w:val="20"/>
          <w:szCs w:val="20"/>
          <w:lang w:val="en-GB"/>
        </w:rPr>
        <w:t>ing</w:t>
      </w:r>
      <w:r w:rsidR="0016231B" w:rsidRPr="00504C79">
        <w:rPr>
          <w:rStyle w:val="fontstyle01"/>
          <w:rFonts w:ascii="Times New Roman" w:hAnsi="Times New Roman" w:cs="Times New Roman"/>
          <w:color w:val="auto"/>
          <w:sz w:val="20"/>
          <w:szCs w:val="20"/>
          <w:lang w:val="en-GB"/>
        </w:rPr>
        <w:t xml:space="preserve"> and transfer</w:t>
      </w:r>
      <w:r w:rsidR="00E95CF7" w:rsidRPr="00504C79">
        <w:rPr>
          <w:rStyle w:val="fontstyle01"/>
          <w:rFonts w:ascii="Times New Roman" w:hAnsi="Times New Roman" w:cs="Times New Roman"/>
          <w:color w:val="auto"/>
          <w:sz w:val="20"/>
          <w:szCs w:val="20"/>
          <w:lang w:val="en-GB"/>
        </w:rPr>
        <w:t>ring</w:t>
      </w:r>
      <w:r w:rsidR="0016231B" w:rsidRPr="00504C79">
        <w:rPr>
          <w:rStyle w:val="fontstyle01"/>
          <w:rFonts w:ascii="Times New Roman" w:hAnsi="Times New Roman" w:cs="Times New Roman"/>
          <w:color w:val="auto"/>
          <w:sz w:val="20"/>
          <w:szCs w:val="20"/>
          <w:lang w:val="en-GB"/>
        </w:rPr>
        <w:t xml:space="preserve"> them in order to act consciously and effectively </w:t>
      </w:r>
      <w:r w:rsidRPr="00504C79">
        <w:rPr>
          <w:rStyle w:val="fontstyle01"/>
          <w:rFonts w:ascii="Times New Roman" w:hAnsi="Times New Roman" w:cs="Times New Roman"/>
          <w:color w:val="auto"/>
          <w:sz w:val="20"/>
          <w:szCs w:val="20"/>
          <w:lang w:val="en-GB"/>
        </w:rPr>
        <w:t xml:space="preserve">with a purpose (Ferrari, 2013; </w:t>
      </w:r>
      <w:r w:rsidR="00AD086D" w:rsidRPr="00504C79">
        <w:rPr>
          <w:rStyle w:val="fontstyle01"/>
          <w:rFonts w:ascii="Times New Roman" w:hAnsi="Times New Roman" w:cs="Times New Roman"/>
          <w:color w:val="auto"/>
          <w:sz w:val="20"/>
          <w:szCs w:val="20"/>
          <w:lang w:val="en-GB"/>
        </w:rPr>
        <w:t>Janssen</w:t>
      </w:r>
      <w:r w:rsidRPr="00504C79">
        <w:rPr>
          <w:rStyle w:val="fontstyle01"/>
          <w:rFonts w:ascii="Times New Roman" w:hAnsi="Times New Roman" w:cs="Times New Roman"/>
          <w:color w:val="auto"/>
          <w:sz w:val="20"/>
          <w:szCs w:val="20"/>
          <w:lang w:val="en-GB"/>
        </w:rPr>
        <w:t xml:space="preserve">, Stoyanov, Ferrari </w:t>
      </w:r>
      <w:r w:rsidRPr="00504C79">
        <w:rPr>
          <w:rStyle w:val="fontstyle01"/>
          <w:rFonts w:ascii="Times New Roman" w:hAnsi="Times New Roman" w:cs="Times New Roman"/>
          <w:i/>
          <w:color w:val="auto"/>
          <w:sz w:val="20"/>
          <w:szCs w:val="20"/>
          <w:lang w:val="en-GB"/>
        </w:rPr>
        <w:t>et al.</w:t>
      </w:r>
      <w:r w:rsidR="00C9187F" w:rsidRPr="00504C79">
        <w:rPr>
          <w:rStyle w:val="fontstyle01"/>
          <w:rFonts w:ascii="Times New Roman" w:hAnsi="Times New Roman" w:cs="Times New Roman"/>
          <w:i/>
          <w:color w:val="auto"/>
          <w:sz w:val="20"/>
          <w:szCs w:val="20"/>
          <w:lang w:val="en-GB"/>
        </w:rPr>
        <w:t>,</w:t>
      </w:r>
      <w:r w:rsidRPr="00504C79">
        <w:rPr>
          <w:rStyle w:val="fontstyle01"/>
          <w:rFonts w:ascii="Times New Roman" w:hAnsi="Times New Roman" w:cs="Times New Roman"/>
          <w:i/>
          <w:color w:val="auto"/>
          <w:sz w:val="20"/>
          <w:szCs w:val="20"/>
          <w:lang w:val="en-GB"/>
        </w:rPr>
        <w:t xml:space="preserve"> </w:t>
      </w:r>
      <w:r w:rsidRPr="00504C79">
        <w:rPr>
          <w:rStyle w:val="fontstyle01"/>
          <w:rFonts w:ascii="Times New Roman" w:hAnsi="Times New Roman" w:cs="Times New Roman"/>
          <w:color w:val="auto"/>
          <w:sz w:val="20"/>
          <w:szCs w:val="20"/>
          <w:lang w:val="en-GB"/>
        </w:rPr>
        <w:t xml:space="preserve">2013; Gallardo-Echenique, de Oliveira, Marqués-Molias </w:t>
      </w:r>
      <w:r w:rsidRPr="00504C79">
        <w:rPr>
          <w:rStyle w:val="fontstyle01"/>
          <w:rFonts w:ascii="Times New Roman" w:hAnsi="Times New Roman" w:cs="Times New Roman"/>
          <w:i/>
          <w:color w:val="auto"/>
          <w:sz w:val="20"/>
          <w:szCs w:val="20"/>
          <w:lang w:val="en-GB"/>
        </w:rPr>
        <w:t>et al.</w:t>
      </w:r>
      <w:r w:rsidR="00C9187F" w:rsidRPr="00504C79">
        <w:rPr>
          <w:rStyle w:val="fontstyle01"/>
          <w:rFonts w:ascii="Times New Roman" w:hAnsi="Times New Roman" w:cs="Times New Roman"/>
          <w:i/>
          <w:color w:val="auto"/>
          <w:sz w:val="20"/>
          <w:szCs w:val="20"/>
          <w:lang w:val="en-GB"/>
        </w:rPr>
        <w:t>,</w:t>
      </w:r>
      <w:r w:rsidRPr="00504C79">
        <w:rPr>
          <w:rStyle w:val="fontstyle01"/>
          <w:rFonts w:ascii="Times New Roman" w:hAnsi="Times New Roman" w:cs="Times New Roman"/>
          <w:color w:val="auto"/>
          <w:sz w:val="20"/>
          <w:szCs w:val="20"/>
          <w:lang w:val="en-GB"/>
        </w:rPr>
        <w:t xml:space="preserve"> 2015). The </w:t>
      </w:r>
      <w:r w:rsidR="00E95CF7" w:rsidRPr="00504C79">
        <w:rPr>
          <w:rStyle w:val="fontstyle01"/>
          <w:rFonts w:ascii="Times New Roman" w:hAnsi="Times New Roman" w:cs="Times New Roman"/>
          <w:color w:val="auto"/>
          <w:sz w:val="20"/>
          <w:szCs w:val="20"/>
          <w:lang w:val="en-GB"/>
        </w:rPr>
        <w:t xml:space="preserve">need to have </w:t>
      </w:r>
      <w:r w:rsidRPr="00504C79">
        <w:rPr>
          <w:rStyle w:val="fontstyle01"/>
          <w:rFonts w:ascii="Times New Roman" w:hAnsi="Times New Roman" w:cs="Times New Roman"/>
          <w:color w:val="auto"/>
          <w:sz w:val="20"/>
          <w:szCs w:val="20"/>
          <w:lang w:val="en-GB"/>
        </w:rPr>
        <w:t>this digital skill or not</w:t>
      </w:r>
      <w:r w:rsidR="00E95CF7" w:rsidRPr="00504C79">
        <w:rPr>
          <w:rStyle w:val="fontstyle01"/>
          <w:rFonts w:ascii="Times New Roman" w:hAnsi="Times New Roman" w:cs="Times New Roman"/>
          <w:color w:val="auto"/>
          <w:sz w:val="20"/>
          <w:szCs w:val="20"/>
          <w:lang w:val="en-GB"/>
        </w:rPr>
        <w:t xml:space="preserve"> makes one</w:t>
      </w:r>
      <w:r w:rsidRPr="00504C79">
        <w:rPr>
          <w:rStyle w:val="fontstyle01"/>
          <w:rFonts w:ascii="Times New Roman" w:hAnsi="Times New Roman" w:cs="Times New Roman"/>
          <w:color w:val="auto"/>
          <w:sz w:val="20"/>
          <w:szCs w:val="20"/>
          <w:lang w:val="en-GB"/>
        </w:rPr>
        <w:t xml:space="preserve"> wonder </w:t>
      </w:r>
      <w:r w:rsidR="00E95CF7" w:rsidRPr="00504C79">
        <w:rPr>
          <w:rStyle w:val="fontstyle01"/>
          <w:rFonts w:ascii="Times New Roman" w:hAnsi="Times New Roman" w:cs="Times New Roman"/>
          <w:color w:val="auto"/>
          <w:sz w:val="20"/>
          <w:szCs w:val="20"/>
          <w:lang w:val="en-GB"/>
        </w:rPr>
        <w:t xml:space="preserve">whether </w:t>
      </w:r>
      <w:r w:rsidRPr="00504C79">
        <w:rPr>
          <w:rStyle w:val="fontstyle01"/>
          <w:rFonts w:ascii="Times New Roman" w:hAnsi="Times New Roman" w:cs="Times New Roman"/>
          <w:color w:val="auto"/>
          <w:sz w:val="20"/>
          <w:szCs w:val="20"/>
          <w:lang w:val="en-GB"/>
        </w:rPr>
        <w:t>future teachers</w:t>
      </w:r>
      <w:r w:rsidR="005E20D7" w:rsidRPr="00504C79">
        <w:rPr>
          <w:rStyle w:val="fontstyle01"/>
          <w:rFonts w:ascii="Times New Roman" w:hAnsi="Times New Roman" w:cs="Times New Roman"/>
          <w:color w:val="auto"/>
          <w:sz w:val="20"/>
          <w:szCs w:val="20"/>
          <w:lang w:val="en-GB"/>
        </w:rPr>
        <w:t xml:space="preserve"> are capable </w:t>
      </w:r>
      <w:r w:rsidR="00E95CF7" w:rsidRPr="00504C79">
        <w:rPr>
          <w:rStyle w:val="fontstyle01"/>
          <w:rFonts w:ascii="Times New Roman" w:hAnsi="Times New Roman" w:cs="Times New Roman"/>
          <w:color w:val="auto"/>
          <w:sz w:val="20"/>
          <w:szCs w:val="20"/>
          <w:lang w:val="en-GB"/>
        </w:rPr>
        <w:t>of responding</w:t>
      </w:r>
      <w:r w:rsidRPr="00504C79">
        <w:rPr>
          <w:rStyle w:val="fontstyle01"/>
          <w:rFonts w:ascii="Times New Roman" w:hAnsi="Times New Roman" w:cs="Times New Roman"/>
          <w:color w:val="auto"/>
          <w:sz w:val="20"/>
          <w:szCs w:val="20"/>
          <w:lang w:val="en-GB"/>
        </w:rPr>
        <w:t xml:space="preserve"> to the needs of what </w:t>
      </w:r>
      <w:r w:rsidR="00E95CF7" w:rsidRPr="00504C79">
        <w:rPr>
          <w:rStyle w:val="fontstyle01"/>
          <w:rFonts w:ascii="Times New Roman" w:hAnsi="Times New Roman" w:cs="Times New Roman"/>
          <w:color w:val="auto"/>
          <w:sz w:val="20"/>
          <w:szCs w:val="20"/>
          <w:lang w:val="en-GB"/>
        </w:rPr>
        <w:t>is known as</w:t>
      </w:r>
      <w:r w:rsidR="00527C29" w:rsidRPr="00504C79">
        <w:rPr>
          <w:rStyle w:val="fontstyle01"/>
          <w:rFonts w:ascii="Times New Roman" w:hAnsi="Times New Roman" w:cs="Times New Roman"/>
          <w:color w:val="auto"/>
          <w:sz w:val="20"/>
          <w:szCs w:val="20"/>
          <w:lang w:val="en-GB"/>
        </w:rPr>
        <w:t xml:space="preserve"> </w:t>
      </w:r>
      <w:r w:rsidRPr="00504C79">
        <w:rPr>
          <w:rStyle w:val="fontstyle01"/>
          <w:rFonts w:ascii="Times New Roman" w:hAnsi="Times New Roman" w:cs="Times New Roman"/>
          <w:color w:val="auto"/>
          <w:sz w:val="20"/>
          <w:szCs w:val="20"/>
          <w:lang w:val="en-GB"/>
        </w:rPr>
        <w:t xml:space="preserve">“knowledge society”. </w:t>
      </w:r>
    </w:p>
    <w:p w14:paraId="646E2BCD" w14:textId="77777777" w:rsidR="000C4ABE" w:rsidRPr="00504C79" w:rsidRDefault="00081210" w:rsidP="006B0E87">
      <w:pPr>
        <w:spacing w:line="240" w:lineRule="auto"/>
        <w:ind w:firstLine="708"/>
        <w:jc w:val="both"/>
        <w:rPr>
          <w:rStyle w:val="fontstyle01"/>
          <w:rFonts w:ascii="Times New Roman" w:hAnsi="Times New Roman" w:cs="Times New Roman"/>
          <w:color w:val="auto"/>
          <w:sz w:val="20"/>
          <w:szCs w:val="20"/>
          <w:lang w:val="en-GB"/>
        </w:rPr>
      </w:pPr>
      <w:r w:rsidRPr="00504C79">
        <w:rPr>
          <w:rStyle w:val="fontstyle01"/>
          <w:rFonts w:ascii="Times New Roman" w:hAnsi="Times New Roman" w:cs="Times New Roman"/>
          <w:color w:val="auto"/>
          <w:sz w:val="20"/>
          <w:szCs w:val="20"/>
          <w:lang w:val="en-GB"/>
        </w:rPr>
        <w:t xml:space="preserve">Taking into consideration this context, the main purpose of this study is to detect correlations between the didactic use of ICT in relation to </w:t>
      </w:r>
      <w:r w:rsidR="00E95CF7" w:rsidRPr="00504C79">
        <w:rPr>
          <w:rStyle w:val="fontstyle01"/>
          <w:rFonts w:ascii="Times New Roman" w:hAnsi="Times New Roman" w:cs="Times New Roman"/>
          <w:color w:val="auto"/>
          <w:sz w:val="20"/>
          <w:szCs w:val="20"/>
          <w:lang w:val="en-GB"/>
        </w:rPr>
        <w:t xml:space="preserve">the </w:t>
      </w:r>
      <w:r w:rsidRPr="00504C79">
        <w:rPr>
          <w:rStyle w:val="fontstyle01"/>
          <w:rFonts w:ascii="Times New Roman" w:hAnsi="Times New Roman" w:cs="Times New Roman"/>
          <w:color w:val="auto"/>
          <w:sz w:val="20"/>
          <w:szCs w:val="20"/>
          <w:lang w:val="en-GB"/>
        </w:rPr>
        <w:t xml:space="preserve">personal and professional characteristics of </w:t>
      </w:r>
      <w:r w:rsidR="00956A8B" w:rsidRPr="00504C79">
        <w:rPr>
          <w:rStyle w:val="fontstyle01"/>
          <w:rFonts w:ascii="Times New Roman" w:hAnsi="Times New Roman" w:cs="Times New Roman"/>
          <w:color w:val="auto"/>
          <w:sz w:val="20"/>
          <w:szCs w:val="20"/>
          <w:lang w:val="en-GB"/>
        </w:rPr>
        <w:t>students</w:t>
      </w:r>
      <w:r w:rsidRPr="00504C79">
        <w:rPr>
          <w:rStyle w:val="fontstyle01"/>
          <w:rFonts w:ascii="Times New Roman" w:hAnsi="Times New Roman" w:cs="Times New Roman"/>
          <w:color w:val="auto"/>
          <w:sz w:val="20"/>
          <w:szCs w:val="20"/>
          <w:lang w:val="en-GB"/>
        </w:rPr>
        <w:t xml:space="preserve">, </w:t>
      </w:r>
      <w:r w:rsidR="00E95CF7" w:rsidRPr="00504C79">
        <w:rPr>
          <w:rStyle w:val="fontstyle01"/>
          <w:rFonts w:ascii="Times New Roman" w:hAnsi="Times New Roman" w:cs="Times New Roman"/>
          <w:color w:val="auto"/>
          <w:sz w:val="20"/>
          <w:szCs w:val="20"/>
          <w:lang w:val="en-GB"/>
        </w:rPr>
        <w:t xml:space="preserve">such as </w:t>
      </w:r>
      <w:r w:rsidRPr="00504C79">
        <w:rPr>
          <w:rStyle w:val="fontstyle01"/>
          <w:rFonts w:ascii="Times New Roman" w:hAnsi="Times New Roman" w:cs="Times New Roman"/>
          <w:color w:val="auto"/>
          <w:sz w:val="20"/>
          <w:szCs w:val="20"/>
          <w:lang w:val="en-GB"/>
        </w:rPr>
        <w:t xml:space="preserve">age, level of digital skills, motivation in their profession and the level </w:t>
      </w:r>
      <w:r w:rsidR="005E20D7" w:rsidRPr="00504C79">
        <w:rPr>
          <w:rStyle w:val="fontstyle01"/>
          <w:rFonts w:ascii="Times New Roman" w:hAnsi="Times New Roman" w:cs="Times New Roman"/>
          <w:color w:val="auto"/>
          <w:sz w:val="20"/>
          <w:szCs w:val="20"/>
          <w:lang w:val="en-GB"/>
        </w:rPr>
        <w:t xml:space="preserve">of use of </w:t>
      </w:r>
      <w:r w:rsidR="00E95CF7" w:rsidRPr="00504C79">
        <w:rPr>
          <w:rStyle w:val="fontstyle01"/>
          <w:rFonts w:ascii="Times New Roman" w:hAnsi="Times New Roman" w:cs="Times New Roman"/>
          <w:color w:val="auto"/>
          <w:sz w:val="20"/>
          <w:szCs w:val="20"/>
          <w:lang w:val="en-GB"/>
        </w:rPr>
        <w:t xml:space="preserve">2.0 </w:t>
      </w:r>
      <w:r w:rsidR="005E20D7" w:rsidRPr="00504C79">
        <w:rPr>
          <w:rStyle w:val="fontstyle01"/>
          <w:rFonts w:ascii="Times New Roman" w:hAnsi="Times New Roman" w:cs="Times New Roman"/>
          <w:color w:val="auto"/>
          <w:sz w:val="20"/>
          <w:szCs w:val="20"/>
          <w:lang w:val="en-GB"/>
        </w:rPr>
        <w:t xml:space="preserve">resources and applications in their </w:t>
      </w:r>
      <w:r w:rsidR="00E95CF7" w:rsidRPr="00504C79">
        <w:rPr>
          <w:rStyle w:val="fontstyle01"/>
          <w:rFonts w:ascii="Times New Roman" w:hAnsi="Times New Roman" w:cs="Times New Roman"/>
          <w:color w:val="auto"/>
          <w:sz w:val="20"/>
          <w:szCs w:val="20"/>
          <w:lang w:val="en-GB"/>
        </w:rPr>
        <w:t xml:space="preserve">educative </w:t>
      </w:r>
      <w:r w:rsidR="005E20D7" w:rsidRPr="00504C79">
        <w:rPr>
          <w:rStyle w:val="fontstyle01"/>
          <w:rFonts w:ascii="Times New Roman" w:hAnsi="Times New Roman" w:cs="Times New Roman"/>
          <w:color w:val="auto"/>
          <w:sz w:val="20"/>
          <w:szCs w:val="20"/>
          <w:lang w:val="en-GB"/>
        </w:rPr>
        <w:t>training</w:t>
      </w:r>
      <w:r w:rsidRPr="00504C79">
        <w:rPr>
          <w:rStyle w:val="fontstyle01"/>
          <w:rFonts w:ascii="Times New Roman" w:hAnsi="Times New Roman" w:cs="Times New Roman"/>
          <w:color w:val="auto"/>
          <w:sz w:val="20"/>
          <w:szCs w:val="20"/>
          <w:lang w:val="en-GB"/>
        </w:rPr>
        <w:t xml:space="preserve">. </w:t>
      </w:r>
    </w:p>
    <w:p w14:paraId="71934E88" w14:textId="77777777" w:rsidR="00E6052F" w:rsidRPr="00504C79" w:rsidRDefault="00E6052F" w:rsidP="006B0E87">
      <w:pPr>
        <w:spacing w:after="0" w:line="240" w:lineRule="auto"/>
        <w:jc w:val="both"/>
        <w:outlineLvl w:val="0"/>
        <w:rPr>
          <w:rFonts w:ascii="Times New Roman" w:hAnsi="Times New Roman" w:cs="Times New Roman"/>
          <w:b/>
          <w:bCs/>
          <w:sz w:val="20"/>
          <w:szCs w:val="20"/>
          <w:lang w:val="en-GB"/>
        </w:rPr>
      </w:pPr>
      <w:r w:rsidRPr="00504C79">
        <w:rPr>
          <w:rFonts w:ascii="Times New Roman" w:hAnsi="Times New Roman" w:cs="Times New Roman"/>
          <w:b/>
          <w:bCs/>
          <w:sz w:val="20"/>
          <w:szCs w:val="20"/>
          <w:lang w:val="en-GB"/>
        </w:rPr>
        <w:t>2. Related Works</w:t>
      </w:r>
    </w:p>
    <w:p w14:paraId="3B38A94C" w14:textId="77777777" w:rsidR="008B331D" w:rsidRPr="00504C79" w:rsidRDefault="00E95CF7" w:rsidP="006B0E87">
      <w:pPr>
        <w:spacing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Technology is gradually being adopted into the </w:t>
      </w:r>
      <w:r w:rsidR="008B331D" w:rsidRPr="00504C79">
        <w:rPr>
          <w:rFonts w:ascii="Times New Roman" w:hAnsi="Times New Roman" w:cs="Times New Roman"/>
          <w:sz w:val="20"/>
          <w:szCs w:val="20"/>
          <w:lang w:val="en-GB"/>
        </w:rPr>
        <w:t xml:space="preserve">practice of teachers </w:t>
      </w:r>
      <w:r w:rsidRPr="00504C79">
        <w:rPr>
          <w:rFonts w:ascii="Times New Roman" w:hAnsi="Times New Roman" w:cs="Times New Roman"/>
          <w:sz w:val="20"/>
          <w:szCs w:val="20"/>
          <w:lang w:val="en-GB"/>
        </w:rPr>
        <w:t xml:space="preserve">in order to improve the quality of education. </w:t>
      </w:r>
      <w:r w:rsidR="000C4ABE" w:rsidRPr="00504C79">
        <w:rPr>
          <w:rFonts w:ascii="Times New Roman" w:hAnsi="Times New Roman" w:cs="Times New Roman"/>
          <w:sz w:val="20"/>
          <w:szCs w:val="20"/>
          <w:lang w:val="en-GB"/>
        </w:rPr>
        <w:t>However,</w:t>
      </w:r>
      <w:r w:rsidR="00527C29" w:rsidRPr="00504C79">
        <w:rPr>
          <w:rFonts w:ascii="Times New Roman" w:hAnsi="Times New Roman" w:cs="Times New Roman"/>
          <w:sz w:val="20"/>
          <w:szCs w:val="20"/>
          <w:lang w:val="en-GB"/>
        </w:rPr>
        <w:t xml:space="preserve"> </w:t>
      </w:r>
      <w:r w:rsidR="000C4ABE" w:rsidRPr="00504C79">
        <w:rPr>
          <w:rFonts w:ascii="Times New Roman" w:hAnsi="Times New Roman" w:cs="Times New Roman"/>
          <w:sz w:val="20"/>
          <w:szCs w:val="20"/>
          <w:lang w:val="en-GB"/>
        </w:rPr>
        <w:t>ICT is not being</w:t>
      </w:r>
      <w:r w:rsidRPr="00504C79">
        <w:rPr>
          <w:rFonts w:ascii="Times New Roman" w:hAnsi="Times New Roman" w:cs="Times New Roman"/>
          <w:sz w:val="20"/>
          <w:szCs w:val="20"/>
          <w:lang w:val="en-GB"/>
        </w:rPr>
        <w:t xml:space="preserve"> implemented</w:t>
      </w:r>
      <w:r w:rsidR="000C4ABE" w:rsidRPr="00504C79">
        <w:rPr>
          <w:rFonts w:ascii="Times New Roman" w:hAnsi="Times New Roman" w:cs="Times New Roman"/>
          <w:sz w:val="20"/>
          <w:szCs w:val="20"/>
          <w:lang w:val="en-GB"/>
        </w:rPr>
        <w:t xml:space="preserve"> at the same </w:t>
      </w:r>
      <w:r w:rsidRPr="00504C79">
        <w:rPr>
          <w:rFonts w:ascii="Times New Roman" w:hAnsi="Times New Roman" w:cs="Times New Roman"/>
          <w:sz w:val="20"/>
          <w:szCs w:val="20"/>
          <w:lang w:val="en-GB"/>
        </w:rPr>
        <w:t>speed across all institutions and countries</w:t>
      </w:r>
      <w:r w:rsidR="000C4ABE"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 xml:space="preserve"> meaning that there is a risk of</w:t>
      </w:r>
      <w:r w:rsidR="000C4ABE" w:rsidRPr="00504C79">
        <w:rPr>
          <w:rFonts w:ascii="Times New Roman" w:hAnsi="Times New Roman" w:cs="Times New Roman"/>
          <w:sz w:val="20"/>
          <w:szCs w:val="20"/>
          <w:lang w:val="en-GB"/>
        </w:rPr>
        <w:t xml:space="preserve"> a digital gap not only between the members of </w:t>
      </w:r>
      <w:r w:rsidRPr="00504C79">
        <w:rPr>
          <w:rFonts w:ascii="Times New Roman" w:hAnsi="Times New Roman" w:cs="Times New Roman"/>
          <w:sz w:val="20"/>
          <w:szCs w:val="20"/>
          <w:lang w:val="en-GB"/>
        </w:rPr>
        <w:t xml:space="preserve">an </w:t>
      </w:r>
      <w:r w:rsidR="000C4ABE" w:rsidRPr="00504C79">
        <w:rPr>
          <w:rFonts w:ascii="Times New Roman" w:hAnsi="Times New Roman" w:cs="Times New Roman"/>
          <w:sz w:val="20"/>
          <w:szCs w:val="20"/>
          <w:lang w:val="en-GB"/>
        </w:rPr>
        <w:t>educational community, but also between countries and societies (</w:t>
      </w:r>
      <w:r w:rsidR="00864B58" w:rsidRPr="00504C79">
        <w:rPr>
          <w:rFonts w:ascii="Times New Roman" w:hAnsi="Times New Roman" w:cs="Times New Roman"/>
          <w:sz w:val="20"/>
          <w:szCs w:val="20"/>
          <w:lang w:val="en-GB"/>
        </w:rPr>
        <w:t>Dornisch</w:t>
      </w:r>
      <w:r w:rsidRPr="00504C79">
        <w:rPr>
          <w:rFonts w:ascii="Times New Roman" w:hAnsi="Times New Roman" w:cs="Times New Roman"/>
          <w:sz w:val="20"/>
          <w:szCs w:val="20"/>
          <w:lang w:val="en-GB"/>
        </w:rPr>
        <w:t xml:space="preserve">, 2013; </w:t>
      </w:r>
      <w:r w:rsidR="000C4ABE" w:rsidRPr="00504C79">
        <w:rPr>
          <w:rFonts w:ascii="Times New Roman" w:hAnsi="Times New Roman" w:cs="Times New Roman"/>
          <w:sz w:val="20"/>
          <w:szCs w:val="20"/>
          <w:lang w:val="en-GB"/>
        </w:rPr>
        <w:t xml:space="preserve">Krumsvik, 2014; </w:t>
      </w:r>
      <w:r w:rsidR="005768DF" w:rsidRPr="00504C79">
        <w:rPr>
          <w:rFonts w:ascii="Times New Roman" w:hAnsi="Times New Roman" w:cs="Times New Roman"/>
          <w:sz w:val="20"/>
          <w:szCs w:val="20"/>
          <w:lang w:val="en-GB"/>
        </w:rPr>
        <w:t xml:space="preserve">Røkenes </w:t>
      </w:r>
      <w:r w:rsidR="000C4ABE" w:rsidRPr="00504C79">
        <w:rPr>
          <w:rFonts w:ascii="Times New Roman" w:hAnsi="Times New Roman" w:cs="Times New Roman"/>
          <w:sz w:val="20"/>
          <w:szCs w:val="20"/>
          <w:lang w:val="en-GB"/>
        </w:rPr>
        <w:t xml:space="preserve">&amp; Krumsvik, 2014). </w:t>
      </w:r>
      <w:r w:rsidRPr="00504C79">
        <w:rPr>
          <w:rFonts w:ascii="Times New Roman" w:hAnsi="Times New Roman" w:cs="Times New Roman"/>
          <w:sz w:val="20"/>
          <w:szCs w:val="20"/>
          <w:lang w:val="en-GB"/>
        </w:rPr>
        <w:t>It is generally believed</w:t>
      </w:r>
      <w:r w:rsidR="000C4ABE" w:rsidRPr="00504C79">
        <w:rPr>
          <w:rFonts w:ascii="Times New Roman" w:hAnsi="Times New Roman" w:cs="Times New Roman"/>
          <w:sz w:val="20"/>
          <w:szCs w:val="20"/>
          <w:lang w:val="en-GB"/>
        </w:rPr>
        <w:t xml:space="preserve"> that the causes </w:t>
      </w:r>
      <w:r w:rsidRPr="00504C79">
        <w:rPr>
          <w:rFonts w:ascii="Times New Roman" w:hAnsi="Times New Roman" w:cs="Times New Roman"/>
          <w:sz w:val="20"/>
          <w:szCs w:val="20"/>
          <w:lang w:val="en-GB"/>
        </w:rPr>
        <w:t xml:space="preserve">for </w:t>
      </w:r>
      <w:r w:rsidR="000C4ABE" w:rsidRPr="00504C79">
        <w:rPr>
          <w:rFonts w:ascii="Times New Roman" w:hAnsi="Times New Roman" w:cs="Times New Roman"/>
          <w:sz w:val="20"/>
          <w:szCs w:val="20"/>
          <w:lang w:val="en-GB"/>
        </w:rPr>
        <w:t>this slowdown mainly come from two agents: teachers and/or the resources</w:t>
      </w:r>
      <w:r w:rsidRPr="00504C79">
        <w:rPr>
          <w:rFonts w:ascii="Times New Roman" w:hAnsi="Times New Roman" w:cs="Times New Roman"/>
          <w:sz w:val="20"/>
          <w:szCs w:val="20"/>
          <w:lang w:val="en-GB"/>
        </w:rPr>
        <w:t xml:space="preserve">. Thus, it is clear that </w:t>
      </w:r>
      <w:r w:rsidR="000E59D0" w:rsidRPr="00504C79">
        <w:rPr>
          <w:rFonts w:ascii="Times New Roman" w:hAnsi="Times New Roman" w:cs="Times New Roman"/>
          <w:sz w:val="20"/>
          <w:szCs w:val="20"/>
          <w:lang w:val="en-GB"/>
        </w:rPr>
        <w:t xml:space="preserve">future </w:t>
      </w:r>
      <w:r w:rsidRPr="00504C79">
        <w:rPr>
          <w:rFonts w:ascii="Times New Roman" w:hAnsi="Times New Roman" w:cs="Times New Roman"/>
          <w:sz w:val="20"/>
          <w:szCs w:val="20"/>
          <w:lang w:val="en-GB"/>
        </w:rPr>
        <w:t xml:space="preserve">teachers must be prepared to </w:t>
      </w:r>
      <w:r w:rsidR="000C4ABE" w:rsidRPr="00504C79">
        <w:rPr>
          <w:rFonts w:ascii="Times New Roman" w:hAnsi="Times New Roman" w:cs="Times New Roman"/>
          <w:sz w:val="20"/>
          <w:szCs w:val="20"/>
          <w:lang w:val="en-GB"/>
        </w:rPr>
        <w:t>adapt their daily practice</w:t>
      </w:r>
      <w:r w:rsidRPr="00504C79">
        <w:rPr>
          <w:rFonts w:ascii="Times New Roman" w:hAnsi="Times New Roman" w:cs="Times New Roman"/>
          <w:sz w:val="20"/>
          <w:szCs w:val="20"/>
          <w:lang w:val="en-GB"/>
        </w:rPr>
        <w:t>s</w:t>
      </w:r>
      <w:r w:rsidR="000C4ABE" w:rsidRPr="00504C79">
        <w:rPr>
          <w:rFonts w:ascii="Times New Roman" w:hAnsi="Times New Roman" w:cs="Times New Roman"/>
          <w:sz w:val="20"/>
          <w:szCs w:val="20"/>
          <w:lang w:val="en-GB"/>
        </w:rPr>
        <w:t xml:space="preserve"> to the new technological world. </w:t>
      </w:r>
    </w:p>
    <w:p w14:paraId="07C3A60C" w14:textId="77777777" w:rsidR="003D1C70" w:rsidRPr="00504C79" w:rsidRDefault="00E95CF7" w:rsidP="006B0E87">
      <w:pPr>
        <w:spacing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lastRenderedPageBreak/>
        <w:t>This</w:t>
      </w:r>
      <w:r w:rsidR="00772345" w:rsidRPr="00504C79">
        <w:rPr>
          <w:rFonts w:ascii="Times New Roman" w:hAnsi="Times New Roman" w:cs="Times New Roman"/>
          <w:sz w:val="20"/>
          <w:szCs w:val="20"/>
          <w:lang w:val="en-GB"/>
        </w:rPr>
        <w:t xml:space="preserve"> section is divided in</w:t>
      </w:r>
      <w:r w:rsidRPr="00504C79">
        <w:rPr>
          <w:rFonts w:ascii="Times New Roman" w:hAnsi="Times New Roman" w:cs="Times New Roman"/>
          <w:sz w:val="20"/>
          <w:szCs w:val="20"/>
          <w:lang w:val="en-GB"/>
        </w:rPr>
        <w:t>to</w:t>
      </w:r>
      <w:r w:rsidR="00772345" w:rsidRPr="00504C79">
        <w:rPr>
          <w:rFonts w:ascii="Times New Roman" w:hAnsi="Times New Roman" w:cs="Times New Roman"/>
          <w:sz w:val="20"/>
          <w:szCs w:val="20"/>
          <w:lang w:val="en-GB"/>
        </w:rPr>
        <w:t xml:space="preserve"> two subsections</w:t>
      </w:r>
      <w:r w:rsidRPr="00504C79">
        <w:rPr>
          <w:rFonts w:ascii="Times New Roman" w:hAnsi="Times New Roman" w:cs="Times New Roman"/>
          <w:sz w:val="20"/>
          <w:szCs w:val="20"/>
          <w:lang w:val="en-GB"/>
        </w:rPr>
        <w:t xml:space="preserve">. The first discusses </w:t>
      </w:r>
      <w:r w:rsidR="00772345" w:rsidRPr="00504C79">
        <w:rPr>
          <w:rFonts w:ascii="Times New Roman" w:hAnsi="Times New Roman" w:cs="Times New Roman"/>
          <w:sz w:val="20"/>
          <w:szCs w:val="20"/>
          <w:lang w:val="en-GB"/>
        </w:rPr>
        <w:t xml:space="preserve">articles related </w:t>
      </w:r>
      <w:r w:rsidRPr="00504C79">
        <w:rPr>
          <w:rFonts w:ascii="Times New Roman" w:hAnsi="Times New Roman" w:cs="Times New Roman"/>
          <w:sz w:val="20"/>
          <w:szCs w:val="20"/>
          <w:lang w:val="en-GB"/>
        </w:rPr>
        <w:t>to</w:t>
      </w:r>
      <w:r w:rsidR="00772345" w:rsidRPr="00504C79">
        <w:rPr>
          <w:rFonts w:ascii="Times New Roman" w:hAnsi="Times New Roman" w:cs="Times New Roman"/>
          <w:sz w:val="20"/>
          <w:szCs w:val="20"/>
          <w:lang w:val="en-GB"/>
        </w:rPr>
        <w:t xml:space="preserve"> professional training and</w:t>
      </w:r>
      <w:r w:rsidRPr="00504C79">
        <w:rPr>
          <w:rFonts w:ascii="Times New Roman" w:hAnsi="Times New Roman" w:cs="Times New Roman"/>
          <w:sz w:val="20"/>
          <w:szCs w:val="20"/>
          <w:lang w:val="en-GB"/>
        </w:rPr>
        <w:t xml:space="preserve"> the</w:t>
      </w:r>
      <w:r w:rsidR="00772345" w:rsidRPr="00504C79">
        <w:rPr>
          <w:rFonts w:ascii="Times New Roman" w:hAnsi="Times New Roman" w:cs="Times New Roman"/>
          <w:sz w:val="20"/>
          <w:szCs w:val="20"/>
          <w:lang w:val="en-GB"/>
        </w:rPr>
        <w:t xml:space="preserve"> attitude</w:t>
      </w:r>
      <w:r w:rsidRPr="00504C79">
        <w:rPr>
          <w:rFonts w:ascii="Times New Roman" w:hAnsi="Times New Roman" w:cs="Times New Roman"/>
          <w:sz w:val="20"/>
          <w:szCs w:val="20"/>
          <w:lang w:val="en-GB"/>
        </w:rPr>
        <w:t>s</w:t>
      </w:r>
      <w:r w:rsidR="00772345" w:rsidRPr="00504C79">
        <w:rPr>
          <w:rFonts w:ascii="Times New Roman" w:hAnsi="Times New Roman" w:cs="Times New Roman"/>
          <w:sz w:val="20"/>
          <w:szCs w:val="20"/>
          <w:lang w:val="en-GB"/>
        </w:rPr>
        <w:t xml:space="preserve"> 2.0 of teachers, </w:t>
      </w:r>
      <w:r w:rsidRPr="00504C79">
        <w:rPr>
          <w:rFonts w:ascii="Times New Roman" w:hAnsi="Times New Roman" w:cs="Times New Roman"/>
          <w:sz w:val="20"/>
          <w:szCs w:val="20"/>
          <w:lang w:val="en-GB"/>
        </w:rPr>
        <w:t xml:space="preserve">while the second concerns </w:t>
      </w:r>
      <w:r w:rsidR="00772345" w:rsidRPr="00504C79">
        <w:rPr>
          <w:rFonts w:ascii="Times New Roman" w:hAnsi="Times New Roman" w:cs="Times New Roman"/>
          <w:sz w:val="20"/>
          <w:szCs w:val="20"/>
          <w:lang w:val="en-GB"/>
        </w:rPr>
        <w:t xml:space="preserve">the technological resources that are available for education training. </w:t>
      </w:r>
    </w:p>
    <w:p w14:paraId="77C5E13D" w14:textId="77777777" w:rsidR="00772345" w:rsidRPr="00504C79" w:rsidRDefault="00772345" w:rsidP="006B0E87">
      <w:pPr>
        <w:spacing w:line="240" w:lineRule="auto"/>
        <w:rPr>
          <w:rFonts w:ascii="Times New Roman" w:hAnsi="Times New Roman" w:cs="Times New Roman"/>
          <w:b/>
          <w:iCs/>
          <w:sz w:val="20"/>
          <w:szCs w:val="20"/>
          <w:lang w:val="en-GB"/>
        </w:rPr>
      </w:pPr>
      <w:r w:rsidRPr="00504C79">
        <w:rPr>
          <w:rFonts w:ascii="Times New Roman" w:hAnsi="Times New Roman" w:cs="Times New Roman"/>
          <w:b/>
          <w:iCs/>
          <w:sz w:val="20"/>
          <w:szCs w:val="20"/>
          <w:lang w:val="en-GB"/>
        </w:rPr>
        <w:t xml:space="preserve">2.1 Training and attitude 2.0 of teachers </w:t>
      </w:r>
    </w:p>
    <w:p w14:paraId="7D5EDAEA" w14:textId="77777777" w:rsidR="00772345" w:rsidRPr="00504C79" w:rsidRDefault="00772345" w:rsidP="006B0E87">
      <w:pPr>
        <w:spacing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Guo, Dobson &amp; Petrina (2008) examine</w:t>
      </w:r>
      <w:r w:rsidR="00E95CF7" w:rsidRPr="00504C79">
        <w:rPr>
          <w:rFonts w:ascii="Times New Roman" w:hAnsi="Times New Roman" w:cs="Times New Roman"/>
          <w:sz w:val="20"/>
          <w:szCs w:val="20"/>
          <w:lang w:val="en-GB"/>
        </w:rPr>
        <w:t>d</w:t>
      </w:r>
      <w:r w:rsidRPr="00504C79">
        <w:rPr>
          <w:rFonts w:ascii="Times New Roman" w:hAnsi="Times New Roman" w:cs="Times New Roman"/>
          <w:sz w:val="20"/>
          <w:szCs w:val="20"/>
          <w:lang w:val="en-GB"/>
        </w:rPr>
        <w:t xml:space="preserve"> the correlation between the age of pre-service teachers (students enrolled in a one-year post-baccalaureate teacher education program) and their level of ICT skills. </w:t>
      </w:r>
      <w:r w:rsidR="00E95CF7" w:rsidRPr="00504C79">
        <w:rPr>
          <w:rFonts w:ascii="Times New Roman" w:hAnsi="Times New Roman" w:cs="Times New Roman"/>
          <w:sz w:val="20"/>
          <w:szCs w:val="20"/>
          <w:lang w:val="en-GB"/>
        </w:rPr>
        <w:t>Using a</w:t>
      </w:r>
      <w:r w:rsidRPr="00504C79">
        <w:rPr>
          <w:rFonts w:ascii="Times New Roman" w:hAnsi="Times New Roman" w:cs="Times New Roman"/>
          <w:sz w:val="20"/>
          <w:szCs w:val="20"/>
          <w:lang w:val="en-GB"/>
        </w:rPr>
        <w:t xml:space="preserve"> quantitative analysis, </w:t>
      </w:r>
      <w:r w:rsidR="00E95CF7" w:rsidRPr="00504C79">
        <w:rPr>
          <w:rFonts w:ascii="Times New Roman" w:hAnsi="Times New Roman" w:cs="Times New Roman"/>
          <w:sz w:val="20"/>
          <w:szCs w:val="20"/>
          <w:lang w:val="en-GB"/>
        </w:rPr>
        <w:t xml:space="preserve">the </w:t>
      </w:r>
      <w:r w:rsidRPr="00504C79">
        <w:rPr>
          <w:rFonts w:ascii="Times New Roman" w:hAnsi="Times New Roman" w:cs="Times New Roman"/>
          <w:sz w:val="20"/>
          <w:szCs w:val="20"/>
          <w:lang w:val="en-GB"/>
        </w:rPr>
        <w:t xml:space="preserve">authors </w:t>
      </w:r>
      <w:r w:rsidR="00E95CF7" w:rsidRPr="00504C79">
        <w:rPr>
          <w:rFonts w:ascii="Times New Roman" w:hAnsi="Times New Roman" w:cs="Times New Roman"/>
          <w:sz w:val="20"/>
          <w:szCs w:val="20"/>
          <w:lang w:val="en-GB"/>
        </w:rPr>
        <w:t xml:space="preserve">carried out </w:t>
      </w:r>
      <w:r w:rsidRPr="00504C79">
        <w:rPr>
          <w:rFonts w:ascii="Times New Roman" w:hAnsi="Times New Roman" w:cs="Times New Roman"/>
          <w:sz w:val="20"/>
          <w:szCs w:val="20"/>
          <w:lang w:val="en-GB"/>
        </w:rPr>
        <w:t>two surveys (</w:t>
      </w:r>
      <w:r w:rsidR="00E95CF7" w:rsidRPr="00504C79">
        <w:rPr>
          <w:rFonts w:ascii="Times New Roman" w:hAnsi="Times New Roman" w:cs="Times New Roman"/>
          <w:sz w:val="20"/>
          <w:szCs w:val="20"/>
          <w:lang w:val="en-GB"/>
        </w:rPr>
        <w:t>p</w:t>
      </w:r>
      <w:r w:rsidRPr="00504C79">
        <w:rPr>
          <w:rFonts w:ascii="Times New Roman" w:hAnsi="Times New Roman" w:cs="Times New Roman"/>
          <w:sz w:val="20"/>
          <w:szCs w:val="20"/>
          <w:lang w:val="en-GB"/>
        </w:rPr>
        <w:t>re- and post-program) with more than 2</w:t>
      </w:r>
      <w:r w:rsidR="00EA3005"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 xml:space="preserve">000 teachers from </w:t>
      </w:r>
      <w:r w:rsidR="00E95CF7" w:rsidRPr="00504C79">
        <w:rPr>
          <w:rFonts w:ascii="Times New Roman" w:hAnsi="Times New Roman" w:cs="Times New Roman"/>
          <w:sz w:val="20"/>
          <w:szCs w:val="20"/>
          <w:lang w:val="en-GB"/>
        </w:rPr>
        <w:t xml:space="preserve">the </w:t>
      </w:r>
      <w:r w:rsidRPr="00504C79">
        <w:rPr>
          <w:rFonts w:ascii="Times New Roman" w:hAnsi="Times New Roman" w:cs="Times New Roman"/>
          <w:sz w:val="20"/>
          <w:szCs w:val="20"/>
          <w:lang w:val="en-GB"/>
        </w:rPr>
        <w:t>education faculty of the University</w:t>
      </w:r>
      <w:r w:rsidR="00E95CF7" w:rsidRPr="00504C79">
        <w:rPr>
          <w:rFonts w:ascii="Times New Roman" w:hAnsi="Times New Roman" w:cs="Times New Roman"/>
          <w:sz w:val="20"/>
          <w:szCs w:val="20"/>
          <w:lang w:val="en-GB"/>
        </w:rPr>
        <w:t xml:space="preserve"> of</w:t>
      </w:r>
      <w:r w:rsidRPr="00504C79">
        <w:rPr>
          <w:rFonts w:ascii="Times New Roman" w:hAnsi="Times New Roman" w:cs="Times New Roman"/>
          <w:sz w:val="20"/>
          <w:szCs w:val="20"/>
          <w:lang w:val="en-GB"/>
        </w:rPr>
        <w:t xml:space="preserve"> British Columbia</w:t>
      </w:r>
      <w:r w:rsidR="00E95CF7" w:rsidRPr="00504C79">
        <w:rPr>
          <w:rFonts w:ascii="Times New Roman" w:hAnsi="Times New Roman" w:cs="Times New Roman"/>
          <w:sz w:val="20"/>
          <w:szCs w:val="20"/>
          <w:lang w:val="en-GB"/>
        </w:rPr>
        <w:t>. They also carried out direct classroom</w:t>
      </w:r>
      <w:r w:rsidRPr="00504C79">
        <w:rPr>
          <w:rFonts w:ascii="Times New Roman" w:hAnsi="Times New Roman" w:cs="Times New Roman"/>
          <w:sz w:val="20"/>
          <w:szCs w:val="20"/>
          <w:lang w:val="en-GB"/>
        </w:rPr>
        <w:t xml:space="preserve"> observation</w:t>
      </w:r>
      <w:r w:rsidR="00E95CF7" w:rsidRPr="00504C79">
        <w:rPr>
          <w:rFonts w:ascii="Times New Roman" w:hAnsi="Times New Roman" w:cs="Times New Roman"/>
          <w:sz w:val="20"/>
          <w:szCs w:val="20"/>
          <w:lang w:val="en-GB"/>
        </w:rPr>
        <w:t>s</w:t>
      </w:r>
      <w:r w:rsidRPr="00504C79">
        <w:rPr>
          <w:rFonts w:ascii="Times New Roman" w:hAnsi="Times New Roman" w:cs="Times New Roman"/>
          <w:sz w:val="20"/>
          <w:szCs w:val="20"/>
          <w:lang w:val="en-GB"/>
        </w:rPr>
        <w:t xml:space="preserve"> in </w:t>
      </w:r>
      <w:r w:rsidR="00563C90" w:rsidRPr="00504C79">
        <w:rPr>
          <w:rFonts w:ascii="Times New Roman" w:hAnsi="Times New Roman" w:cs="Times New Roman"/>
          <w:sz w:val="20"/>
          <w:szCs w:val="20"/>
          <w:lang w:val="en-GB"/>
        </w:rPr>
        <w:t>four</w:t>
      </w:r>
      <w:r w:rsidRPr="00504C79">
        <w:rPr>
          <w:rFonts w:ascii="Times New Roman" w:hAnsi="Times New Roman" w:cs="Times New Roman"/>
          <w:sz w:val="20"/>
          <w:szCs w:val="20"/>
          <w:lang w:val="en-GB"/>
        </w:rPr>
        <w:t xml:space="preserve"> different locations: University of British Columbia, University of Ottawa, Buffalo State College and the State University of New York. The results of this study showed that there was no </w:t>
      </w:r>
      <w:r w:rsidR="00B33E6D" w:rsidRPr="00504C79">
        <w:rPr>
          <w:rFonts w:ascii="Times New Roman" w:hAnsi="Times New Roman" w:cs="Times New Roman"/>
          <w:sz w:val="20"/>
          <w:szCs w:val="20"/>
          <w:lang w:val="en-GB"/>
        </w:rPr>
        <w:t xml:space="preserve">statistically significant </w:t>
      </w:r>
      <w:r w:rsidR="00E95CF7" w:rsidRPr="00504C79">
        <w:rPr>
          <w:rFonts w:ascii="Times New Roman" w:hAnsi="Times New Roman" w:cs="Times New Roman"/>
          <w:sz w:val="20"/>
          <w:szCs w:val="20"/>
          <w:lang w:val="en-GB"/>
        </w:rPr>
        <w:t xml:space="preserve">difference </w:t>
      </w:r>
      <w:r w:rsidR="00B33E6D" w:rsidRPr="00504C79">
        <w:rPr>
          <w:rFonts w:ascii="Times New Roman" w:hAnsi="Times New Roman" w:cs="Times New Roman"/>
          <w:sz w:val="20"/>
          <w:szCs w:val="20"/>
          <w:lang w:val="en-GB"/>
        </w:rPr>
        <w:t>regarding ICT skills between the different</w:t>
      </w:r>
      <w:r w:rsidR="00E95CF7" w:rsidRPr="00504C79">
        <w:rPr>
          <w:rFonts w:ascii="Times New Roman" w:hAnsi="Times New Roman" w:cs="Times New Roman"/>
          <w:sz w:val="20"/>
          <w:szCs w:val="20"/>
          <w:lang w:val="en-GB"/>
        </w:rPr>
        <w:t xml:space="preserve"> age</w:t>
      </w:r>
      <w:r w:rsidR="00B33E6D" w:rsidRPr="00504C79">
        <w:rPr>
          <w:rFonts w:ascii="Times New Roman" w:hAnsi="Times New Roman" w:cs="Times New Roman"/>
          <w:sz w:val="20"/>
          <w:szCs w:val="20"/>
          <w:lang w:val="en-GB"/>
        </w:rPr>
        <w:t xml:space="preserve"> groups. </w:t>
      </w:r>
    </w:p>
    <w:p w14:paraId="3B0149A8" w14:textId="77777777" w:rsidR="009020C0" w:rsidRPr="00504C79" w:rsidRDefault="00616E9C" w:rsidP="006B0E87">
      <w:pPr>
        <w:spacing w:after="0"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Despite </w:t>
      </w:r>
      <w:r w:rsidR="009020C0" w:rsidRPr="00504C79">
        <w:rPr>
          <w:rFonts w:ascii="Times New Roman" w:hAnsi="Times New Roman" w:cs="Times New Roman"/>
          <w:sz w:val="20"/>
          <w:szCs w:val="20"/>
          <w:lang w:val="en-GB"/>
        </w:rPr>
        <w:t xml:space="preserve">the same context, Scherer, Siddiq &amp; Teo (2015) </w:t>
      </w:r>
      <w:r w:rsidRPr="00504C79">
        <w:rPr>
          <w:rFonts w:ascii="Times New Roman" w:hAnsi="Times New Roman" w:cs="Times New Roman"/>
          <w:sz w:val="20"/>
          <w:szCs w:val="20"/>
          <w:lang w:val="en-GB"/>
        </w:rPr>
        <w:t>found different results.</w:t>
      </w:r>
      <w:r w:rsidR="009020C0" w:rsidRPr="00504C79">
        <w:rPr>
          <w:rFonts w:ascii="Times New Roman" w:hAnsi="Times New Roman" w:cs="Times New Roman"/>
          <w:sz w:val="20"/>
          <w:szCs w:val="20"/>
          <w:lang w:val="en-GB"/>
        </w:rPr>
        <w:t xml:space="preserve"> They carried out a study with the purpose of </w:t>
      </w:r>
      <w:r w:rsidRPr="00504C79">
        <w:rPr>
          <w:rFonts w:ascii="Times New Roman" w:hAnsi="Times New Roman" w:cs="Times New Roman"/>
          <w:sz w:val="20"/>
          <w:szCs w:val="20"/>
          <w:lang w:val="en-GB"/>
        </w:rPr>
        <w:t>establishing</w:t>
      </w:r>
      <w:r w:rsidR="009020C0" w:rsidRPr="00504C79">
        <w:rPr>
          <w:rFonts w:ascii="Times New Roman" w:hAnsi="Times New Roman" w:cs="Times New Roman"/>
          <w:sz w:val="20"/>
          <w:szCs w:val="20"/>
          <w:lang w:val="en-GB"/>
        </w:rPr>
        <w:t xml:space="preserve"> correlations between the attitude, the use of ICT and the age of teachers. </w:t>
      </w:r>
      <w:r w:rsidRPr="00504C79">
        <w:rPr>
          <w:rFonts w:ascii="Times New Roman" w:hAnsi="Times New Roman" w:cs="Times New Roman"/>
          <w:sz w:val="20"/>
          <w:szCs w:val="20"/>
          <w:lang w:val="en-GB"/>
        </w:rPr>
        <w:t>They</w:t>
      </w:r>
      <w:r w:rsidR="009020C0" w:rsidRPr="00504C79">
        <w:rPr>
          <w:rFonts w:ascii="Times New Roman" w:hAnsi="Times New Roman" w:cs="Times New Roman"/>
          <w:sz w:val="20"/>
          <w:szCs w:val="20"/>
          <w:lang w:val="en-GB"/>
        </w:rPr>
        <w:t xml:space="preserve"> used a sample of 1</w:t>
      </w:r>
      <w:r w:rsidR="005768DF" w:rsidRPr="00504C79">
        <w:rPr>
          <w:rFonts w:ascii="Times New Roman" w:hAnsi="Times New Roman" w:cs="Times New Roman"/>
          <w:sz w:val="20"/>
          <w:szCs w:val="20"/>
          <w:lang w:val="en-GB"/>
        </w:rPr>
        <w:t>.</w:t>
      </w:r>
      <w:r w:rsidR="009020C0" w:rsidRPr="00504C79">
        <w:rPr>
          <w:rFonts w:ascii="Times New Roman" w:hAnsi="Times New Roman" w:cs="Times New Roman"/>
          <w:sz w:val="20"/>
          <w:szCs w:val="20"/>
          <w:lang w:val="en-GB"/>
        </w:rPr>
        <w:t xml:space="preserve">190 teachers from </w:t>
      </w:r>
      <w:r w:rsidRPr="00504C79">
        <w:rPr>
          <w:rFonts w:ascii="Times New Roman" w:hAnsi="Times New Roman" w:cs="Times New Roman"/>
          <w:sz w:val="20"/>
          <w:szCs w:val="20"/>
          <w:lang w:val="en-GB"/>
        </w:rPr>
        <w:t xml:space="preserve">thirty-two </w:t>
      </w:r>
      <w:r w:rsidR="009020C0" w:rsidRPr="00504C79">
        <w:rPr>
          <w:rFonts w:ascii="Times New Roman" w:hAnsi="Times New Roman" w:cs="Times New Roman"/>
          <w:sz w:val="20"/>
          <w:szCs w:val="20"/>
          <w:lang w:val="en-GB"/>
        </w:rPr>
        <w:t xml:space="preserve">schools </w:t>
      </w:r>
      <w:r w:rsidRPr="00504C79">
        <w:rPr>
          <w:rFonts w:ascii="Times New Roman" w:hAnsi="Times New Roman" w:cs="Times New Roman"/>
          <w:sz w:val="20"/>
          <w:szCs w:val="20"/>
          <w:lang w:val="en-GB"/>
        </w:rPr>
        <w:t xml:space="preserve">who were asked </w:t>
      </w:r>
      <w:r w:rsidR="009020C0" w:rsidRPr="00504C79">
        <w:rPr>
          <w:rFonts w:ascii="Times New Roman" w:hAnsi="Times New Roman" w:cs="Times New Roman"/>
          <w:sz w:val="20"/>
          <w:szCs w:val="20"/>
          <w:lang w:val="en-GB"/>
        </w:rPr>
        <w:t xml:space="preserve">complete a survey </w:t>
      </w:r>
      <w:r w:rsidRPr="00504C79">
        <w:rPr>
          <w:rFonts w:ascii="Times New Roman" w:hAnsi="Times New Roman" w:cs="Times New Roman"/>
          <w:sz w:val="20"/>
          <w:szCs w:val="20"/>
          <w:lang w:val="en-GB"/>
        </w:rPr>
        <w:t xml:space="preserve">on the aforementioned </w:t>
      </w:r>
      <w:r w:rsidR="009020C0" w:rsidRPr="00504C79">
        <w:rPr>
          <w:rFonts w:ascii="Times New Roman" w:hAnsi="Times New Roman" w:cs="Times New Roman"/>
          <w:sz w:val="20"/>
          <w:szCs w:val="20"/>
          <w:lang w:val="en-GB"/>
        </w:rPr>
        <w:t xml:space="preserve">parameters. The authors revealed that there were positive relations </w:t>
      </w:r>
      <w:r w:rsidRPr="00504C79">
        <w:rPr>
          <w:rFonts w:ascii="Times New Roman" w:hAnsi="Times New Roman" w:cs="Times New Roman"/>
          <w:sz w:val="20"/>
          <w:szCs w:val="20"/>
          <w:lang w:val="en-GB"/>
        </w:rPr>
        <w:t xml:space="preserve">between </w:t>
      </w:r>
      <w:r w:rsidR="009020C0" w:rsidRPr="00504C79">
        <w:rPr>
          <w:rFonts w:ascii="Times New Roman" w:hAnsi="Times New Roman" w:cs="Times New Roman"/>
          <w:sz w:val="20"/>
          <w:szCs w:val="20"/>
          <w:lang w:val="en-GB"/>
        </w:rPr>
        <w:t xml:space="preserve">self-efficacy and </w:t>
      </w:r>
      <w:r w:rsidRPr="00504C79">
        <w:rPr>
          <w:rFonts w:ascii="Times New Roman" w:hAnsi="Times New Roman" w:cs="Times New Roman"/>
          <w:sz w:val="20"/>
          <w:szCs w:val="20"/>
          <w:lang w:val="en-GB"/>
        </w:rPr>
        <w:t xml:space="preserve">the </w:t>
      </w:r>
      <w:r w:rsidR="009020C0" w:rsidRPr="00504C79">
        <w:rPr>
          <w:rFonts w:ascii="Times New Roman" w:hAnsi="Times New Roman" w:cs="Times New Roman"/>
          <w:sz w:val="20"/>
          <w:szCs w:val="20"/>
          <w:lang w:val="en-GB"/>
        </w:rPr>
        <w:t xml:space="preserve">use of ICT, but </w:t>
      </w:r>
      <w:r w:rsidRPr="00504C79">
        <w:rPr>
          <w:rFonts w:ascii="Times New Roman" w:hAnsi="Times New Roman" w:cs="Times New Roman"/>
          <w:sz w:val="20"/>
          <w:szCs w:val="20"/>
          <w:lang w:val="en-GB"/>
        </w:rPr>
        <w:t>there was</w:t>
      </w:r>
      <w:r w:rsidR="009020C0" w:rsidRPr="00504C79">
        <w:rPr>
          <w:rFonts w:ascii="Times New Roman" w:hAnsi="Times New Roman" w:cs="Times New Roman"/>
          <w:sz w:val="20"/>
          <w:szCs w:val="20"/>
          <w:lang w:val="en-GB"/>
        </w:rPr>
        <w:t xml:space="preserve"> a negative relation with the age of teachers (the older </w:t>
      </w:r>
      <w:r w:rsidRPr="00504C79">
        <w:rPr>
          <w:rFonts w:ascii="Times New Roman" w:hAnsi="Times New Roman" w:cs="Times New Roman"/>
          <w:sz w:val="20"/>
          <w:szCs w:val="20"/>
          <w:lang w:val="en-GB"/>
        </w:rPr>
        <w:t xml:space="preserve">the </w:t>
      </w:r>
      <w:r w:rsidR="009020C0" w:rsidRPr="00504C79">
        <w:rPr>
          <w:rFonts w:ascii="Times New Roman" w:hAnsi="Times New Roman" w:cs="Times New Roman"/>
          <w:sz w:val="20"/>
          <w:szCs w:val="20"/>
          <w:lang w:val="en-GB"/>
        </w:rPr>
        <w:t xml:space="preserve">teachers, </w:t>
      </w:r>
      <w:r w:rsidRPr="00504C79">
        <w:rPr>
          <w:rFonts w:ascii="Times New Roman" w:hAnsi="Times New Roman" w:cs="Times New Roman"/>
          <w:sz w:val="20"/>
          <w:szCs w:val="20"/>
          <w:lang w:val="en-GB"/>
        </w:rPr>
        <w:t xml:space="preserve">the </w:t>
      </w:r>
      <w:r w:rsidR="009020C0" w:rsidRPr="00504C79">
        <w:rPr>
          <w:rFonts w:ascii="Times New Roman" w:hAnsi="Times New Roman" w:cs="Times New Roman"/>
          <w:sz w:val="20"/>
          <w:szCs w:val="20"/>
          <w:lang w:val="en-GB"/>
        </w:rPr>
        <w:t>more problems and barriers they had with the use of ICT).</w:t>
      </w:r>
    </w:p>
    <w:p w14:paraId="3B73753E" w14:textId="77777777" w:rsidR="00D22628" w:rsidRPr="00504C79" w:rsidRDefault="00D22628" w:rsidP="006B0E87">
      <w:pPr>
        <w:spacing w:after="0" w:line="240" w:lineRule="auto"/>
        <w:ind w:firstLine="708"/>
        <w:jc w:val="both"/>
        <w:rPr>
          <w:rFonts w:ascii="Times New Roman" w:hAnsi="Times New Roman" w:cs="Times New Roman"/>
          <w:sz w:val="20"/>
          <w:szCs w:val="20"/>
          <w:lang w:val="en-GB"/>
        </w:rPr>
      </w:pPr>
    </w:p>
    <w:p w14:paraId="5765A2BD" w14:textId="77777777" w:rsidR="009020C0" w:rsidRPr="00504C79" w:rsidRDefault="009020C0" w:rsidP="006B0E87">
      <w:pPr>
        <w:spacing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On the other hand, </w:t>
      </w:r>
      <w:r w:rsidR="00616E9C" w:rsidRPr="00504C79">
        <w:rPr>
          <w:rFonts w:ascii="Times New Roman" w:hAnsi="Times New Roman" w:cs="Times New Roman"/>
          <w:sz w:val="20"/>
          <w:szCs w:val="20"/>
          <w:lang w:val="en-GB"/>
        </w:rPr>
        <w:t xml:space="preserve">it is necessary to </w:t>
      </w:r>
      <w:r w:rsidRPr="00504C79">
        <w:rPr>
          <w:rFonts w:ascii="Times New Roman" w:hAnsi="Times New Roman" w:cs="Times New Roman"/>
          <w:sz w:val="20"/>
          <w:szCs w:val="20"/>
          <w:lang w:val="en-GB"/>
        </w:rPr>
        <w:t xml:space="preserve">highlight the importance </w:t>
      </w:r>
      <w:r w:rsidR="00616E9C" w:rsidRPr="00504C79">
        <w:rPr>
          <w:rFonts w:ascii="Times New Roman" w:hAnsi="Times New Roman" w:cs="Times New Roman"/>
          <w:sz w:val="20"/>
          <w:szCs w:val="20"/>
          <w:lang w:val="en-GB"/>
        </w:rPr>
        <w:t xml:space="preserve">of </w:t>
      </w:r>
      <w:r w:rsidRPr="00504C79">
        <w:rPr>
          <w:rFonts w:ascii="Times New Roman" w:hAnsi="Times New Roman" w:cs="Times New Roman"/>
          <w:sz w:val="20"/>
          <w:szCs w:val="20"/>
          <w:lang w:val="en-GB"/>
        </w:rPr>
        <w:t>the attitude and belief</w:t>
      </w:r>
      <w:r w:rsidR="00616E9C" w:rsidRPr="00504C79">
        <w:rPr>
          <w:rFonts w:ascii="Times New Roman" w:hAnsi="Times New Roman" w:cs="Times New Roman"/>
          <w:sz w:val="20"/>
          <w:szCs w:val="20"/>
          <w:lang w:val="en-GB"/>
        </w:rPr>
        <w:t>s</w:t>
      </w:r>
      <w:r w:rsidRPr="00504C79">
        <w:rPr>
          <w:rFonts w:ascii="Times New Roman" w:hAnsi="Times New Roman" w:cs="Times New Roman"/>
          <w:sz w:val="20"/>
          <w:szCs w:val="20"/>
          <w:lang w:val="en-GB"/>
        </w:rPr>
        <w:t xml:space="preserve"> of teachers regarding the use of ICT. Ramírez-Orellana, Cañedo-Hernández &amp; Clemente-Linuesa (2012)</w:t>
      </w:r>
      <w:r w:rsidR="00616E9C" w:rsidRPr="00504C79">
        <w:rPr>
          <w:rFonts w:ascii="Times New Roman" w:hAnsi="Times New Roman" w:cs="Times New Roman"/>
          <w:sz w:val="20"/>
          <w:szCs w:val="20"/>
          <w:lang w:val="en-GB"/>
        </w:rPr>
        <w:t>, for example,</w:t>
      </w:r>
      <w:r w:rsidRPr="00504C79">
        <w:rPr>
          <w:rFonts w:ascii="Times New Roman" w:hAnsi="Times New Roman" w:cs="Times New Roman"/>
          <w:sz w:val="20"/>
          <w:szCs w:val="20"/>
          <w:lang w:val="en-GB"/>
        </w:rPr>
        <w:t xml:space="preserve"> used a sample of 1</w:t>
      </w:r>
      <w:r w:rsidR="00EA3005"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721 teachers who filled</w:t>
      </w:r>
      <w:r w:rsidR="00616E9C" w:rsidRPr="00504C79">
        <w:rPr>
          <w:rFonts w:ascii="Times New Roman" w:hAnsi="Times New Roman" w:cs="Times New Roman"/>
          <w:sz w:val="20"/>
          <w:szCs w:val="20"/>
          <w:lang w:val="en-GB"/>
        </w:rPr>
        <w:t xml:space="preserve"> in</w:t>
      </w:r>
      <w:r w:rsidRPr="00504C79">
        <w:rPr>
          <w:rFonts w:ascii="Times New Roman" w:hAnsi="Times New Roman" w:cs="Times New Roman"/>
          <w:sz w:val="20"/>
          <w:szCs w:val="20"/>
          <w:lang w:val="en-GB"/>
        </w:rPr>
        <w:t xml:space="preserve"> a questionnaire about several </w:t>
      </w:r>
      <w:r w:rsidR="00616E9C" w:rsidRPr="00504C79">
        <w:rPr>
          <w:rFonts w:ascii="Times New Roman" w:hAnsi="Times New Roman" w:cs="Times New Roman"/>
          <w:sz w:val="20"/>
          <w:szCs w:val="20"/>
          <w:lang w:val="en-GB"/>
        </w:rPr>
        <w:t xml:space="preserve">ICT </w:t>
      </w:r>
      <w:r w:rsidRPr="00504C79">
        <w:rPr>
          <w:rFonts w:ascii="Times New Roman" w:hAnsi="Times New Roman" w:cs="Times New Roman"/>
          <w:sz w:val="20"/>
          <w:szCs w:val="20"/>
          <w:lang w:val="en-GB"/>
        </w:rPr>
        <w:t xml:space="preserve">dimensions. </w:t>
      </w:r>
      <w:r w:rsidR="00616E9C" w:rsidRPr="00504C79">
        <w:rPr>
          <w:rFonts w:ascii="Times New Roman" w:hAnsi="Times New Roman" w:cs="Times New Roman"/>
          <w:sz w:val="20"/>
          <w:szCs w:val="20"/>
          <w:lang w:val="en-GB"/>
        </w:rPr>
        <w:t xml:space="preserve">Amongst </w:t>
      </w:r>
      <w:r w:rsidRPr="00504C79">
        <w:rPr>
          <w:rFonts w:ascii="Times New Roman" w:hAnsi="Times New Roman" w:cs="Times New Roman"/>
          <w:sz w:val="20"/>
          <w:szCs w:val="20"/>
          <w:lang w:val="en-GB"/>
        </w:rPr>
        <w:t xml:space="preserve">the obtained results, they highlighted the relation between the attitude of teachers and the use of ICT </w:t>
      </w:r>
      <w:r w:rsidR="00616E9C" w:rsidRPr="00504C79">
        <w:rPr>
          <w:rFonts w:ascii="Times New Roman" w:hAnsi="Times New Roman" w:cs="Times New Roman"/>
          <w:sz w:val="20"/>
          <w:szCs w:val="20"/>
          <w:lang w:val="en-GB"/>
        </w:rPr>
        <w:t xml:space="preserve">resources </w:t>
      </w:r>
      <w:r w:rsidRPr="00504C79">
        <w:rPr>
          <w:rFonts w:ascii="Times New Roman" w:hAnsi="Times New Roman" w:cs="Times New Roman"/>
          <w:sz w:val="20"/>
          <w:szCs w:val="20"/>
          <w:lang w:val="en-GB"/>
        </w:rPr>
        <w:t xml:space="preserve">in their </w:t>
      </w:r>
      <w:r w:rsidR="00616E9C" w:rsidRPr="00504C79">
        <w:rPr>
          <w:rFonts w:ascii="Times New Roman" w:hAnsi="Times New Roman" w:cs="Times New Roman"/>
          <w:sz w:val="20"/>
          <w:szCs w:val="20"/>
          <w:lang w:val="en-GB"/>
        </w:rPr>
        <w:t>training, as well as</w:t>
      </w:r>
      <w:r w:rsidRPr="00504C79">
        <w:rPr>
          <w:rFonts w:ascii="Times New Roman" w:hAnsi="Times New Roman" w:cs="Times New Roman"/>
          <w:sz w:val="20"/>
          <w:szCs w:val="20"/>
          <w:lang w:val="en-GB"/>
        </w:rPr>
        <w:t xml:space="preserve"> the role that </w:t>
      </w:r>
      <w:r w:rsidR="00616E9C" w:rsidRPr="00504C79">
        <w:rPr>
          <w:rFonts w:ascii="Times New Roman" w:hAnsi="Times New Roman" w:cs="Times New Roman"/>
          <w:sz w:val="20"/>
          <w:szCs w:val="20"/>
          <w:lang w:val="en-GB"/>
        </w:rPr>
        <w:t xml:space="preserve">the </w:t>
      </w:r>
      <w:r w:rsidRPr="00504C79">
        <w:rPr>
          <w:rFonts w:ascii="Times New Roman" w:hAnsi="Times New Roman" w:cs="Times New Roman"/>
          <w:sz w:val="20"/>
          <w:szCs w:val="20"/>
          <w:lang w:val="en-GB"/>
        </w:rPr>
        <w:t>age and gender of teachers play</w:t>
      </w:r>
      <w:r w:rsidR="00616E9C" w:rsidRPr="00504C79">
        <w:rPr>
          <w:rFonts w:ascii="Times New Roman" w:hAnsi="Times New Roman" w:cs="Times New Roman"/>
          <w:sz w:val="20"/>
          <w:szCs w:val="20"/>
          <w:lang w:val="en-GB"/>
        </w:rPr>
        <w:t>ed</w:t>
      </w:r>
      <w:r w:rsidRPr="00504C79">
        <w:rPr>
          <w:rFonts w:ascii="Times New Roman" w:hAnsi="Times New Roman" w:cs="Times New Roman"/>
          <w:sz w:val="20"/>
          <w:szCs w:val="20"/>
          <w:lang w:val="en-GB"/>
        </w:rPr>
        <w:t xml:space="preserve"> in this process. It was revealed that there were significant relations between the attitude </w:t>
      </w:r>
      <w:r w:rsidR="00616E9C" w:rsidRPr="00504C79">
        <w:rPr>
          <w:rFonts w:ascii="Times New Roman" w:hAnsi="Times New Roman" w:cs="Times New Roman"/>
          <w:sz w:val="20"/>
          <w:szCs w:val="20"/>
          <w:lang w:val="en-GB"/>
        </w:rPr>
        <w:t xml:space="preserve">variable and </w:t>
      </w:r>
      <w:r w:rsidRPr="00504C79">
        <w:rPr>
          <w:rFonts w:ascii="Times New Roman" w:hAnsi="Times New Roman" w:cs="Times New Roman"/>
          <w:sz w:val="20"/>
          <w:szCs w:val="20"/>
          <w:lang w:val="en-GB"/>
        </w:rPr>
        <w:t>other variables</w:t>
      </w:r>
      <w:r w:rsidR="00616E9C"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 xml:space="preserve"> such as the years of experience and the academic specialty. </w:t>
      </w:r>
    </w:p>
    <w:p w14:paraId="712116FB" w14:textId="77777777" w:rsidR="00824B73" w:rsidRPr="00504C79" w:rsidRDefault="00824B73" w:rsidP="006B0E87">
      <w:pPr>
        <w:spacing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In general terms, </w:t>
      </w:r>
      <w:r w:rsidR="00616E9C" w:rsidRPr="00504C79">
        <w:rPr>
          <w:rFonts w:ascii="Times New Roman" w:hAnsi="Times New Roman" w:cs="Times New Roman"/>
          <w:sz w:val="20"/>
          <w:szCs w:val="20"/>
          <w:lang w:val="en-GB"/>
        </w:rPr>
        <w:t xml:space="preserve">it </w:t>
      </w:r>
      <w:r w:rsidRPr="00504C79">
        <w:rPr>
          <w:rFonts w:ascii="Times New Roman" w:hAnsi="Times New Roman" w:cs="Times New Roman"/>
          <w:sz w:val="20"/>
          <w:szCs w:val="20"/>
          <w:lang w:val="en-GB"/>
        </w:rPr>
        <w:t xml:space="preserve">can </w:t>
      </w:r>
      <w:r w:rsidR="00616E9C" w:rsidRPr="00504C79">
        <w:rPr>
          <w:rFonts w:ascii="Times New Roman" w:hAnsi="Times New Roman" w:cs="Times New Roman"/>
          <w:sz w:val="20"/>
          <w:szCs w:val="20"/>
          <w:lang w:val="en-GB"/>
        </w:rPr>
        <w:t xml:space="preserve">be </w:t>
      </w:r>
      <w:r w:rsidR="002B5386" w:rsidRPr="00504C79">
        <w:rPr>
          <w:rFonts w:ascii="Times New Roman" w:hAnsi="Times New Roman" w:cs="Times New Roman"/>
          <w:sz w:val="20"/>
          <w:szCs w:val="20"/>
          <w:lang w:val="en-GB"/>
        </w:rPr>
        <w:t>assume</w:t>
      </w:r>
      <w:r w:rsidR="00616E9C" w:rsidRPr="00504C79">
        <w:rPr>
          <w:rFonts w:ascii="Times New Roman" w:hAnsi="Times New Roman" w:cs="Times New Roman"/>
          <w:sz w:val="20"/>
          <w:szCs w:val="20"/>
          <w:lang w:val="en-GB"/>
        </w:rPr>
        <w:t>d</w:t>
      </w:r>
      <w:r w:rsidRPr="00504C79">
        <w:rPr>
          <w:rFonts w:ascii="Times New Roman" w:hAnsi="Times New Roman" w:cs="Times New Roman"/>
          <w:sz w:val="20"/>
          <w:szCs w:val="20"/>
          <w:lang w:val="en-GB"/>
        </w:rPr>
        <w:t xml:space="preserve"> that the effect of age </w:t>
      </w:r>
      <w:r w:rsidR="00616E9C" w:rsidRPr="00504C79">
        <w:rPr>
          <w:rFonts w:ascii="Times New Roman" w:hAnsi="Times New Roman" w:cs="Times New Roman"/>
          <w:sz w:val="20"/>
          <w:szCs w:val="20"/>
          <w:lang w:val="en-GB"/>
        </w:rPr>
        <w:t xml:space="preserve">on </w:t>
      </w:r>
      <w:r w:rsidRPr="00504C79">
        <w:rPr>
          <w:rFonts w:ascii="Times New Roman" w:hAnsi="Times New Roman" w:cs="Times New Roman"/>
          <w:sz w:val="20"/>
          <w:szCs w:val="20"/>
          <w:lang w:val="en-GB"/>
        </w:rPr>
        <w:t xml:space="preserve">the use of ICT could also be negative and </w:t>
      </w:r>
      <w:r w:rsidR="00616E9C" w:rsidRPr="00504C79">
        <w:rPr>
          <w:rFonts w:ascii="Times New Roman" w:hAnsi="Times New Roman" w:cs="Times New Roman"/>
          <w:sz w:val="20"/>
          <w:szCs w:val="20"/>
          <w:lang w:val="en-GB"/>
        </w:rPr>
        <w:t xml:space="preserve">is </w:t>
      </w:r>
      <w:r w:rsidRPr="00504C79">
        <w:rPr>
          <w:rFonts w:ascii="Times New Roman" w:hAnsi="Times New Roman" w:cs="Times New Roman"/>
          <w:sz w:val="20"/>
          <w:szCs w:val="20"/>
          <w:lang w:val="en-GB"/>
        </w:rPr>
        <w:t>determined by the anxiety of teachers about its use in the classroom (</w:t>
      </w:r>
      <w:r w:rsidR="00AD086D" w:rsidRPr="00504C79">
        <w:rPr>
          <w:rFonts w:ascii="Times New Roman" w:hAnsi="Times New Roman" w:cs="Times New Roman"/>
          <w:sz w:val="20"/>
          <w:szCs w:val="20"/>
          <w:lang w:val="en-GB"/>
        </w:rPr>
        <w:t xml:space="preserve">Mac-Callum </w:t>
      </w:r>
      <w:r w:rsidRPr="00504C79">
        <w:rPr>
          <w:rFonts w:ascii="Times New Roman" w:hAnsi="Times New Roman" w:cs="Times New Roman"/>
          <w:sz w:val="20"/>
          <w:szCs w:val="20"/>
          <w:lang w:val="en-GB"/>
        </w:rPr>
        <w:t xml:space="preserve">&amp; Jeffrey, 2014). Taking into consideration these variables, it is </w:t>
      </w:r>
      <w:r w:rsidR="00616E9C" w:rsidRPr="00504C79">
        <w:rPr>
          <w:rFonts w:ascii="Times New Roman" w:hAnsi="Times New Roman" w:cs="Times New Roman"/>
          <w:sz w:val="20"/>
          <w:szCs w:val="20"/>
          <w:lang w:val="en-GB"/>
        </w:rPr>
        <w:t xml:space="preserve">clear </w:t>
      </w:r>
      <w:r w:rsidRPr="00504C79">
        <w:rPr>
          <w:rFonts w:ascii="Times New Roman" w:hAnsi="Times New Roman" w:cs="Times New Roman"/>
          <w:sz w:val="20"/>
          <w:szCs w:val="20"/>
          <w:lang w:val="en-GB"/>
        </w:rPr>
        <w:t xml:space="preserve">that some difficulties </w:t>
      </w:r>
      <w:r w:rsidR="00616E9C" w:rsidRPr="00504C79">
        <w:rPr>
          <w:rFonts w:ascii="Times New Roman" w:hAnsi="Times New Roman" w:cs="Times New Roman"/>
          <w:sz w:val="20"/>
          <w:szCs w:val="20"/>
          <w:lang w:val="en-GB"/>
        </w:rPr>
        <w:t xml:space="preserve">exist </w:t>
      </w:r>
      <w:r w:rsidRPr="00504C79">
        <w:rPr>
          <w:rFonts w:ascii="Times New Roman" w:hAnsi="Times New Roman" w:cs="Times New Roman"/>
          <w:sz w:val="20"/>
          <w:szCs w:val="20"/>
          <w:lang w:val="en-GB"/>
        </w:rPr>
        <w:t xml:space="preserve">with </w:t>
      </w:r>
      <w:r w:rsidR="00616E9C" w:rsidRPr="00504C79">
        <w:rPr>
          <w:rFonts w:ascii="Times New Roman" w:hAnsi="Times New Roman" w:cs="Times New Roman"/>
          <w:sz w:val="20"/>
          <w:szCs w:val="20"/>
          <w:lang w:val="en-GB"/>
        </w:rPr>
        <w:t xml:space="preserve">teachers’ </w:t>
      </w:r>
      <w:r w:rsidRPr="00504C79">
        <w:rPr>
          <w:rFonts w:ascii="Times New Roman" w:hAnsi="Times New Roman" w:cs="Times New Roman"/>
          <w:sz w:val="20"/>
          <w:szCs w:val="20"/>
          <w:lang w:val="en-GB"/>
        </w:rPr>
        <w:t>use of ICT resources in the classroom. I</w:t>
      </w:r>
      <w:r w:rsidR="00616E9C" w:rsidRPr="00504C79">
        <w:rPr>
          <w:rFonts w:ascii="Times New Roman" w:hAnsi="Times New Roman" w:cs="Times New Roman"/>
          <w:sz w:val="20"/>
          <w:szCs w:val="20"/>
          <w:lang w:val="en-GB"/>
        </w:rPr>
        <w:t xml:space="preserve">t is important to </w:t>
      </w:r>
      <w:r w:rsidRPr="00504C79">
        <w:rPr>
          <w:rFonts w:ascii="Times New Roman" w:hAnsi="Times New Roman" w:cs="Times New Roman"/>
          <w:sz w:val="20"/>
          <w:szCs w:val="20"/>
          <w:lang w:val="en-GB"/>
        </w:rPr>
        <w:t xml:space="preserve">take into consideration the reasons why teachers have </w:t>
      </w:r>
      <w:r w:rsidR="00616E9C" w:rsidRPr="00504C79">
        <w:rPr>
          <w:rFonts w:ascii="Times New Roman" w:hAnsi="Times New Roman" w:cs="Times New Roman"/>
          <w:sz w:val="20"/>
          <w:szCs w:val="20"/>
          <w:lang w:val="en-GB"/>
        </w:rPr>
        <w:t xml:space="preserve">such </w:t>
      </w:r>
      <w:r w:rsidRPr="00504C79">
        <w:rPr>
          <w:rFonts w:ascii="Times New Roman" w:hAnsi="Times New Roman" w:cs="Times New Roman"/>
          <w:sz w:val="20"/>
          <w:szCs w:val="20"/>
          <w:lang w:val="en-GB"/>
        </w:rPr>
        <w:t xml:space="preserve">difficulties. </w:t>
      </w:r>
    </w:p>
    <w:p w14:paraId="1D7B91B9" w14:textId="77777777" w:rsidR="00BB4401" w:rsidRPr="00E660E9" w:rsidRDefault="00BB4401" w:rsidP="00BB4401">
      <w:pPr>
        <w:ind w:firstLine="708"/>
        <w:jc w:val="both"/>
        <w:rPr>
          <w:rStyle w:val="fontstyle01"/>
          <w:color w:val="auto"/>
          <w:sz w:val="20"/>
          <w:szCs w:val="20"/>
          <w:lang w:val="en-GB"/>
        </w:rPr>
      </w:pPr>
      <w:r w:rsidRPr="00E660E9">
        <w:rPr>
          <w:rStyle w:val="fontstyle01"/>
          <w:color w:val="auto"/>
          <w:sz w:val="20"/>
          <w:szCs w:val="20"/>
          <w:lang w:val="en-GB"/>
        </w:rPr>
        <w:t>Measuring the motivation of students regarding the use of ICT in education is a complex</w:t>
      </w:r>
      <w:r w:rsidR="00D4210F" w:rsidRPr="00E660E9">
        <w:rPr>
          <w:rStyle w:val="fontstyle01"/>
          <w:color w:val="auto"/>
          <w:sz w:val="20"/>
          <w:szCs w:val="20"/>
          <w:lang w:val="en-GB"/>
        </w:rPr>
        <w:t xml:space="preserve"> research</w:t>
      </w:r>
      <w:r w:rsidRPr="00E660E9">
        <w:rPr>
          <w:rStyle w:val="fontstyle01"/>
          <w:color w:val="auto"/>
          <w:sz w:val="20"/>
          <w:szCs w:val="20"/>
          <w:lang w:val="en-GB"/>
        </w:rPr>
        <w:t xml:space="preserve"> topic. Despite this, different authors consider that motivation increases the use of ICT (</w:t>
      </w:r>
      <w:r w:rsidR="00E660E9" w:rsidRPr="00E660E9">
        <w:rPr>
          <w:rStyle w:val="fontstyle01"/>
          <w:color w:val="auto"/>
          <w:sz w:val="20"/>
          <w:szCs w:val="20"/>
          <w:lang w:val="en-GB"/>
        </w:rPr>
        <w:t>Ruthven, Hennessy and Deaney, 2005; Karsenti, Villeneuve and Goyer, 2006; Schulz, Isabwe and Reichert, 2015</w:t>
      </w:r>
      <w:r w:rsidRPr="00E660E9">
        <w:rPr>
          <w:rStyle w:val="fontstyle01"/>
          <w:color w:val="auto"/>
          <w:sz w:val="20"/>
          <w:szCs w:val="20"/>
          <w:lang w:val="en-GB"/>
        </w:rPr>
        <w:t xml:space="preserve">). For example, Uluyol </w:t>
      </w:r>
      <w:r w:rsidR="00D4210F" w:rsidRPr="00E660E9">
        <w:rPr>
          <w:rStyle w:val="fontstyle01"/>
          <w:color w:val="auto"/>
          <w:sz w:val="20"/>
          <w:szCs w:val="20"/>
          <w:lang w:val="en-GB"/>
        </w:rPr>
        <w:t>and</w:t>
      </w:r>
      <w:r w:rsidRPr="00E660E9">
        <w:rPr>
          <w:rStyle w:val="fontstyle01"/>
          <w:color w:val="auto"/>
          <w:sz w:val="20"/>
          <w:szCs w:val="20"/>
          <w:lang w:val="en-GB"/>
        </w:rPr>
        <w:t xml:space="preserve"> Şahin (2016) carried out a study with 101 elementary school</w:t>
      </w:r>
      <w:r w:rsidR="00D4210F" w:rsidRPr="00E660E9">
        <w:rPr>
          <w:rStyle w:val="fontstyle01"/>
          <w:color w:val="auto"/>
          <w:sz w:val="20"/>
          <w:szCs w:val="20"/>
          <w:lang w:val="en-GB"/>
        </w:rPr>
        <w:t xml:space="preserve"> teacher</w:t>
      </w:r>
      <w:r w:rsidRPr="00E660E9">
        <w:rPr>
          <w:rStyle w:val="fontstyle01"/>
          <w:color w:val="auto"/>
          <w:sz w:val="20"/>
          <w:szCs w:val="20"/>
          <w:lang w:val="en-GB"/>
        </w:rPr>
        <w:t xml:space="preserve">s in Turkey. The purpose of the research was to </w:t>
      </w:r>
      <w:r w:rsidR="00D4210F" w:rsidRPr="00E660E9">
        <w:rPr>
          <w:rStyle w:val="fontstyle01"/>
          <w:color w:val="auto"/>
          <w:sz w:val="20"/>
          <w:szCs w:val="20"/>
          <w:lang w:val="en-GB"/>
        </w:rPr>
        <w:t xml:space="preserve">find out </w:t>
      </w:r>
      <w:r w:rsidRPr="00E660E9">
        <w:rPr>
          <w:rStyle w:val="fontstyle01"/>
          <w:color w:val="auto"/>
          <w:sz w:val="20"/>
          <w:szCs w:val="20"/>
          <w:lang w:val="en-GB"/>
        </w:rPr>
        <w:t>how often teachers use ICT in the classroom, as well as the</w:t>
      </w:r>
      <w:r w:rsidR="00D4210F" w:rsidRPr="00E660E9">
        <w:rPr>
          <w:rStyle w:val="fontstyle01"/>
          <w:color w:val="auto"/>
          <w:sz w:val="20"/>
          <w:szCs w:val="20"/>
          <w:lang w:val="en-GB"/>
        </w:rPr>
        <w:t>ir</w:t>
      </w:r>
      <w:r w:rsidRPr="00E660E9">
        <w:rPr>
          <w:rStyle w:val="fontstyle01"/>
          <w:color w:val="auto"/>
          <w:sz w:val="20"/>
          <w:szCs w:val="20"/>
          <w:lang w:val="en-GB"/>
        </w:rPr>
        <w:t xml:space="preserve"> motivation </w:t>
      </w:r>
      <w:r w:rsidR="00D4210F" w:rsidRPr="00E660E9">
        <w:rPr>
          <w:rStyle w:val="fontstyle01"/>
          <w:color w:val="auto"/>
          <w:sz w:val="20"/>
          <w:szCs w:val="20"/>
          <w:lang w:val="en-GB"/>
        </w:rPr>
        <w:t>for using</w:t>
      </w:r>
      <w:r w:rsidRPr="00E660E9">
        <w:rPr>
          <w:rStyle w:val="fontstyle01"/>
          <w:color w:val="auto"/>
          <w:sz w:val="20"/>
          <w:szCs w:val="20"/>
          <w:lang w:val="en-GB"/>
        </w:rPr>
        <w:t xml:space="preserve"> these 2.0 tools. The findings showed that the greater use of web 2.0 resources was </w:t>
      </w:r>
      <w:r w:rsidR="00D4210F" w:rsidRPr="00E660E9">
        <w:rPr>
          <w:rStyle w:val="fontstyle01"/>
          <w:color w:val="auto"/>
          <w:sz w:val="20"/>
          <w:szCs w:val="20"/>
          <w:lang w:val="en-GB"/>
        </w:rPr>
        <w:t>due to</w:t>
      </w:r>
      <w:r w:rsidRPr="00E660E9">
        <w:rPr>
          <w:rStyle w:val="fontstyle01"/>
          <w:color w:val="auto"/>
          <w:sz w:val="20"/>
          <w:szCs w:val="20"/>
          <w:lang w:val="en-GB"/>
        </w:rPr>
        <w:t xml:space="preserve"> the motivation of the students. Despite these results, the researchers concluded that it is necessary to provide stimuli, support and opportunities to increase motivation and therefore improve the quality of use of ICT in the classroom.</w:t>
      </w:r>
      <w:r w:rsidR="00166E81" w:rsidRPr="00E660E9">
        <w:rPr>
          <w:rStyle w:val="fontstyle01"/>
          <w:color w:val="auto"/>
          <w:sz w:val="20"/>
          <w:szCs w:val="20"/>
          <w:lang w:val="en-GB"/>
        </w:rPr>
        <w:tab/>
      </w:r>
      <w:bookmarkStart w:id="0" w:name="_Hlk510109861"/>
    </w:p>
    <w:p w14:paraId="28922779" w14:textId="77777777" w:rsidR="001E4F99" w:rsidRPr="00E660E9" w:rsidRDefault="001E4F99" w:rsidP="001E4F99">
      <w:pPr>
        <w:ind w:firstLine="708"/>
        <w:jc w:val="both"/>
        <w:rPr>
          <w:rStyle w:val="fontstyle01"/>
          <w:color w:val="auto"/>
          <w:sz w:val="20"/>
          <w:szCs w:val="20"/>
          <w:lang w:val="en-GB"/>
        </w:rPr>
      </w:pPr>
      <w:r w:rsidRPr="00E660E9">
        <w:rPr>
          <w:rStyle w:val="fontstyle01"/>
          <w:color w:val="auto"/>
          <w:sz w:val="20"/>
          <w:szCs w:val="20"/>
          <w:lang w:val="en-GB"/>
        </w:rPr>
        <w:t xml:space="preserve">In the same context, Harandi (2015) carried out an investigation to determine </w:t>
      </w:r>
      <w:r w:rsidR="00D4210F" w:rsidRPr="00E660E9">
        <w:rPr>
          <w:rStyle w:val="fontstyle01"/>
          <w:color w:val="auto"/>
          <w:sz w:val="20"/>
          <w:szCs w:val="20"/>
          <w:lang w:val="en-GB"/>
        </w:rPr>
        <w:t xml:space="preserve">whether </w:t>
      </w:r>
      <w:r w:rsidRPr="00E660E9">
        <w:rPr>
          <w:rStyle w:val="fontstyle01"/>
          <w:color w:val="auto"/>
          <w:sz w:val="20"/>
          <w:szCs w:val="20"/>
          <w:lang w:val="en-GB"/>
        </w:rPr>
        <w:t xml:space="preserve">the motivation of students influences the </w:t>
      </w:r>
      <w:r w:rsidR="00D4210F" w:rsidRPr="00E660E9">
        <w:rPr>
          <w:rStyle w:val="fontstyle01"/>
          <w:color w:val="auto"/>
          <w:sz w:val="20"/>
          <w:szCs w:val="20"/>
          <w:lang w:val="en-GB"/>
        </w:rPr>
        <w:t xml:space="preserve">use of </w:t>
      </w:r>
      <w:r w:rsidRPr="00E660E9">
        <w:rPr>
          <w:rStyle w:val="fontstyle01"/>
          <w:color w:val="auto"/>
          <w:sz w:val="20"/>
          <w:szCs w:val="20"/>
          <w:lang w:val="en-GB"/>
        </w:rPr>
        <w:t xml:space="preserve">e-learning in higher education. With a sample of 140 students from Tehran Alzahra University, the results showed a significant relationship between e-learning and student motivation, making it more likely </w:t>
      </w:r>
      <w:r w:rsidR="00D4210F" w:rsidRPr="00E660E9">
        <w:rPr>
          <w:rStyle w:val="fontstyle01"/>
          <w:color w:val="auto"/>
          <w:sz w:val="20"/>
          <w:szCs w:val="20"/>
          <w:lang w:val="en-GB"/>
        </w:rPr>
        <w:t xml:space="preserve">for </w:t>
      </w:r>
      <w:r w:rsidRPr="00E660E9">
        <w:rPr>
          <w:rStyle w:val="fontstyle01"/>
          <w:color w:val="auto"/>
          <w:sz w:val="20"/>
          <w:szCs w:val="20"/>
          <w:lang w:val="en-GB"/>
        </w:rPr>
        <w:t xml:space="preserve">students </w:t>
      </w:r>
      <w:r w:rsidR="00D4210F" w:rsidRPr="00E660E9">
        <w:rPr>
          <w:rStyle w:val="fontstyle01"/>
          <w:color w:val="auto"/>
          <w:sz w:val="20"/>
          <w:szCs w:val="20"/>
          <w:lang w:val="en-GB"/>
        </w:rPr>
        <w:t xml:space="preserve">to </w:t>
      </w:r>
      <w:r w:rsidRPr="00E660E9">
        <w:rPr>
          <w:rStyle w:val="fontstyle01"/>
          <w:color w:val="auto"/>
          <w:sz w:val="20"/>
          <w:szCs w:val="20"/>
          <w:lang w:val="en-GB"/>
        </w:rPr>
        <w:t xml:space="preserve">use LMS when they are more motivated, which corroborates the results obtained by Kim </w:t>
      </w:r>
      <w:r w:rsidR="00D4210F" w:rsidRPr="00E660E9">
        <w:rPr>
          <w:rStyle w:val="fontstyle01"/>
          <w:color w:val="auto"/>
          <w:sz w:val="20"/>
          <w:szCs w:val="20"/>
          <w:lang w:val="en-GB"/>
        </w:rPr>
        <w:t>and</w:t>
      </w:r>
      <w:r w:rsidRPr="00E660E9">
        <w:rPr>
          <w:rStyle w:val="fontstyle01"/>
          <w:color w:val="auto"/>
          <w:sz w:val="20"/>
          <w:szCs w:val="20"/>
          <w:lang w:val="en-GB"/>
        </w:rPr>
        <w:t xml:space="preserve"> Frick (2011).</w:t>
      </w:r>
      <w:r w:rsidR="00166E81" w:rsidRPr="00E660E9">
        <w:rPr>
          <w:rStyle w:val="fontstyle01"/>
          <w:color w:val="auto"/>
          <w:sz w:val="20"/>
          <w:szCs w:val="20"/>
          <w:lang w:val="en-GB"/>
        </w:rPr>
        <w:tab/>
      </w:r>
    </w:p>
    <w:bookmarkEnd w:id="0"/>
    <w:p w14:paraId="0A010874" w14:textId="77777777" w:rsidR="00B521DC" w:rsidRPr="00504C79" w:rsidRDefault="00B521DC" w:rsidP="006B0E87">
      <w:pPr>
        <w:spacing w:line="240" w:lineRule="auto"/>
        <w:rPr>
          <w:rFonts w:ascii="Times New Roman" w:hAnsi="Times New Roman" w:cs="Times New Roman"/>
          <w:b/>
          <w:iCs/>
          <w:sz w:val="20"/>
          <w:szCs w:val="20"/>
          <w:lang w:val="en-GB"/>
        </w:rPr>
      </w:pPr>
      <w:r w:rsidRPr="00504C79">
        <w:rPr>
          <w:rFonts w:ascii="Times New Roman" w:hAnsi="Times New Roman" w:cs="Times New Roman"/>
          <w:b/>
          <w:iCs/>
          <w:sz w:val="20"/>
          <w:szCs w:val="20"/>
          <w:lang w:val="en-GB"/>
        </w:rPr>
        <w:t>2.2 Resources and technological applications available for education training</w:t>
      </w:r>
    </w:p>
    <w:p w14:paraId="64AE0628" w14:textId="77777777" w:rsidR="00B521DC" w:rsidRPr="00504C79" w:rsidRDefault="00B521DC" w:rsidP="006B0E87">
      <w:pPr>
        <w:spacing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Regardless of the formative </w:t>
      </w:r>
      <w:r w:rsidR="004B253C" w:rsidRPr="00504C79">
        <w:rPr>
          <w:rFonts w:ascii="Times New Roman" w:hAnsi="Times New Roman" w:cs="Times New Roman"/>
          <w:sz w:val="20"/>
          <w:szCs w:val="20"/>
          <w:lang w:val="en-GB"/>
        </w:rPr>
        <w:t xml:space="preserve">knowledge </w:t>
      </w:r>
      <w:r w:rsidRPr="00504C79">
        <w:rPr>
          <w:rFonts w:ascii="Times New Roman" w:hAnsi="Times New Roman" w:cs="Times New Roman"/>
          <w:sz w:val="20"/>
          <w:szCs w:val="20"/>
          <w:lang w:val="en-GB"/>
        </w:rPr>
        <w:t xml:space="preserve">that teachers must have in order to use </w:t>
      </w:r>
      <w:r w:rsidR="004B253C" w:rsidRPr="00504C79">
        <w:rPr>
          <w:rFonts w:ascii="Times New Roman" w:hAnsi="Times New Roman" w:cs="Times New Roman"/>
          <w:sz w:val="20"/>
          <w:szCs w:val="20"/>
          <w:lang w:val="en-GB"/>
        </w:rPr>
        <w:t xml:space="preserve">2.0 </w:t>
      </w:r>
      <w:r w:rsidRPr="00504C79">
        <w:rPr>
          <w:rFonts w:ascii="Times New Roman" w:hAnsi="Times New Roman" w:cs="Times New Roman"/>
          <w:sz w:val="20"/>
          <w:szCs w:val="20"/>
          <w:lang w:val="en-GB"/>
        </w:rPr>
        <w:t xml:space="preserve">resources and applications, it </w:t>
      </w:r>
      <w:r w:rsidR="004B253C" w:rsidRPr="00504C79">
        <w:rPr>
          <w:rFonts w:ascii="Times New Roman" w:hAnsi="Times New Roman" w:cs="Times New Roman"/>
          <w:sz w:val="20"/>
          <w:szCs w:val="20"/>
          <w:lang w:val="en-GB"/>
        </w:rPr>
        <w:t xml:space="preserve">is </w:t>
      </w:r>
      <w:r w:rsidR="00563C90" w:rsidRPr="00504C79">
        <w:rPr>
          <w:rFonts w:ascii="Times New Roman" w:hAnsi="Times New Roman" w:cs="Times New Roman"/>
          <w:sz w:val="20"/>
          <w:szCs w:val="20"/>
          <w:lang w:val="en-GB"/>
        </w:rPr>
        <w:t>useful to</w:t>
      </w:r>
      <w:r w:rsidRPr="00504C79">
        <w:rPr>
          <w:rFonts w:ascii="Times New Roman" w:hAnsi="Times New Roman" w:cs="Times New Roman"/>
          <w:sz w:val="20"/>
          <w:szCs w:val="20"/>
          <w:lang w:val="en-GB"/>
        </w:rPr>
        <w:t xml:space="preserve"> analyze </w:t>
      </w:r>
      <w:r w:rsidR="004B253C" w:rsidRPr="00504C79">
        <w:rPr>
          <w:rFonts w:ascii="Times New Roman" w:hAnsi="Times New Roman" w:cs="Times New Roman"/>
          <w:sz w:val="20"/>
          <w:szCs w:val="20"/>
          <w:lang w:val="en-GB"/>
        </w:rPr>
        <w:t xml:space="preserve">whether </w:t>
      </w:r>
      <w:r w:rsidR="000E59D0" w:rsidRPr="00504C79">
        <w:rPr>
          <w:rFonts w:ascii="Times New Roman" w:hAnsi="Times New Roman" w:cs="Times New Roman"/>
          <w:sz w:val="20"/>
          <w:szCs w:val="20"/>
          <w:lang w:val="en-GB"/>
        </w:rPr>
        <w:t xml:space="preserve">future </w:t>
      </w:r>
      <w:r w:rsidR="000219B4" w:rsidRPr="00504C79">
        <w:rPr>
          <w:rFonts w:ascii="Times New Roman" w:hAnsi="Times New Roman" w:cs="Times New Roman"/>
          <w:sz w:val="20"/>
          <w:szCs w:val="20"/>
          <w:lang w:val="en-GB"/>
        </w:rPr>
        <w:t>teacher</w:t>
      </w:r>
      <w:r w:rsidR="004B253C" w:rsidRPr="00504C79">
        <w:rPr>
          <w:rFonts w:ascii="Times New Roman" w:hAnsi="Times New Roman" w:cs="Times New Roman"/>
          <w:sz w:val="20"/>
          <w:szCs w:val="20"/>
          <w:lang w:val="en-GB"/>
        </w:rPr>
        <w:t>s</w:t>
      </w:r>
      <w:r w:rsidR="00C458BB" w:rsidRPr="00504C79">
        <w:rPr>
          <w:rFonts w:ascii="Times New Roman" w:hAnsi="Times New Roman" w:cs="Times New Roman"/>
          <w:sz w:val="20"/>
          <w:szCs w:val="20"/>
          <w:lang w:val="en-GB"/>
        </w:rPr>
        <w:t xml:space="preserve"> </w:t>
      </w:r>
      <w:r w:rsidR="000219B4" w:rsidRPr="00504C79">
        <w:rPr>
          <w:rFonts w:ascii="Times New Roman" w:hAnsi="Times New Roman" w:cs="Times New Roman"/>
          <w:sz w:val="20"/>
          <w:szCs w:val="20"/>
          <w:lang w:val="en-GB"/>
        </w:rPr>
        <w:t xml:space="preserve">who </w:t>
      </w:r>
      <w:r w:rsidR="004B253C" w:rsidRPr="00504C79">
        <w:rPr>
          <w:rFonts w:ascii="Times New Roman" w:hAnsi="Times New Roman" w:cs="Times New Roman"/>
          <w:sz w:val="20"/>
          <w:szCs w:val="20"/>
          <w:lang w:val="en-GB"/>
        </w:rPr>
        <w:t xml:space="preserve">are </w:t>
      </w:r>
      <w:r w:rsidR="000219B4" w:rsidRPr="00504C79">
        <w:rPr>
          <w:rFonts w:ascii="Times New Roman" w:hAnsi="Times New Roman" w:cs="Times New Roman"/>
          <w:sz w:val="20"/>
          <w:szCs w:val="20"/>
          <w:lang w:val="en-GB"/>
        </w:rPr>
        <w:t xml:space="preserve">trained in the use of ICT </w:t>
      </w:r>
      <w:r w:rsidR="004B253C" w:rsidRPr="00504C79">
        <w:rPr>
          <w:rFonts w:ascii="Times New Roman" w:hAnsi="Times New Roman" w:cs="Times New Roman"/>
          <w:sz w:val="20"/>
          <w:szCs w:val="20"/>
          <w:lang w:val="en-GB"/>
        </w:rPr>
        <w:t xml:space="preserve">have </w:t>
      </w:r>
      <w:r w:rsidRPr="00504C79">
        <w:rPr>
          <w:rFonts w:ascii="Times New Roman" w:hAnsi="Times New Roman" w:cs="Times New Roman"/>
          <w:sz w:val="20"/>
          <w:szCs w:val="20"/>
          <w:lang w:val="en-GB"/>
        </w:rPr>
        <w:t>enough technological resources to develop the</w:t>
      </w:r>
      <w:r w:rsidR="004B253C" w:rsidRPr="00504C79">
        <w:rPr>
          <w:rFonts w:ascii="Times New Roman" w:hAnsi="Times New Roman" w:cs="Times New Roman"/>
          <w:sz w:val="20"/>
          <w:szCs w:val="20"/>
          <w:lang w:val="en-GB"/>
        </w:rPr>
        <w:t xml:space="preserve">ir knowledge, as well as </w:t>
      </w:r>
      <w:r w:rsidRPr="00504C79">
        <w:rPr>
          <w:rFonts w:ascii="Times New Roman" w:hAnsi="Times New Roman" w:cs="Times New Roman"/>
          <w:sz w:val="20"/>
          <w:szCs w:val="20"/>
          <w:lang w:val="en-GB"/>
        </w:rPr>
        <w:t xml:space="preserve">how often they access </w:t>
      </w:r>
      <w:r w:rsidR="004B253C" w:rsidRPr="00504C79">
        <w:rPr>
          <w:rFonts w:ascii="Times New Roman" w:hAnsi="Times New Roman" w:cs="Times New Roman"/>
          <w:sz w:val="20"/>
          <w:szCs w:val="20"/>
          <w:lang w:val="en-GB"/>
        </w:rPr>
        <w:t>these resources</w:t>
      </w:r>
      <w:r w:rsidRPr="00504C79">
        <w:rPr>
          <w:rFonts w:ascii="Times New Roman" w:hAnsi="Times New Roman" w:cs="Times New Roman"/>
          <w:sz w:val="20"/>
          <w:szCs w:val="20"/>
          <w:lang w:val="en-GB"/>
        </w:rPr>
        <w:t xml:space="preserve"> in the classroom. </w:t>
      </w:r>
    </w:p>
    <w:p w14:paraId="032F1955" w14:textId="77777777" w:rsidR="000219B4" w:rsidRPr="00504C79" w:rsidRDefault="000219B4" w:rsidP="006B0E87">
      <w:pPr>
        <w:spacing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For example, </w:t>
      </w:r>
      <w:r w:rsidR="00A020F9" w:rsidRPr="00504C79">
        <w:rPr>
          <w:rFonts w:ascii="Times New Roman" w:hAnsi="Times New Roman" w:cs="Times New Roman"/>
          <w:sz w:val="20"/>
          <w:szCs w:val="20"/>
          <w:lang w:val="en-GB"/>
        </w:rPr>
        <w:t>Sadaf</w:t>
      </w:r>
      <w:r w:rsidRPr="00504C79">
        <w:rPr>
          <w:rFonts w:ascii="Times New Roman" w:hAnsi="Times New Roman" w:cs="Times New Roman"/>
          <w:sz w:val="20"/>
          <w:szCs w:val="20"/>
          <w:lang w:val="en-GB"/>
        </w:rPr>
        <w:t>, Newby &amp; Ertmer (2016) investigate</w:t>
      </w:r>
      <w:r w:rsidR="004B253C" w:rsidRPr="00504C79">
        <w:rPr>
          <w:rFonts w:ascii="Times New Roman" w:hAnsi="Times New Roman" w:cs="Times New Roman"/>
          <w:sz w:val="20"/>
          <w:szCs w:val="20"/>
          <w:lang w:val="en-GB"/>
        </w:rPr>
        <w:t>d</w:t>
      </w:r>
      <w:r w:rsidRPr="00504C79">
        <w:rPr>
          <w:rFonts w:ascii="Times New Roman" w:hAnsi="Times New Roman" w:cs="Times New Roman"/>
          <w:sz w:val="20"/>
          <w:szCs w:val="20"/>
          <w:lang w:val="en-GB"/>
        </w:rPr>
        <w:t xml:space="preserve"> the intentions of teachers and the</w:t>
      </w:r>
      <w:r w:rsidR="004B253C" w:rsidRPr="00504C79">
        <w:rPr>
          <w:rFonts w:ascii="Times New Roman" w:hAnsi="Times New Roman" w:cs="Times New Roman"/>
          <w:sz w:val="20"/>
          <w:szCs w:val="20"/>
          <w:lang w:val="en-GB"/>
        </w:rPr>
        <w:t>ir</w:t>
      </w:r>
      <w:r w:rsidRPr="00504C79">
        <w:rPr>
          <w:rFonts w:ascii="Times New Roman" w:hAnsi="Times New Roman" w:cs="Times New Roman"/>
          <w:sz w:val="20"/>
          <w:szCs w:val="20"/>
          <w:lang w:val="en-GB"/>
        </w:rPr>
        <w:t xml:space="preserve"> real use </w:t>
      </w:r>
      <w:r w:rsidR="004B253C" w:rsidRPr="00504C79">
        <w:rPr>
          <w:rFonts w:ascii="Times New Roman" w:hAnsi="Times New Roman" w:cs="Times New Roman"/>
          <w:sz w:val="20"/>
          <w:szCs w:val="20"/>
          <w:lang w:val="en-GB"/>
        </w:rPr>
        <w:t>of 2.0</w:t>
      </w:r>
      <w:r w:rsidRPr="00504C79">
        <w:rPr>
          <w:rFonts w:ascii="Times New Roman" w:hAnsi="Times New Roman" w:cs="Times New Roman"/>
          <w:sz w:val="20"/>
          <w:szCs w:val="20"/>
          <w:lang w:val="en-GB"/>
        </w:rPr>
        <w:t xml:space="preserve"> tools. </w:t>
      </w:r>
      <w:r w:rsidR="004B253C" w:rsidRPr="00504C79">
        <w:rPr>
          <w:rFonts w:ascii="Times New Roman" w:hAnsi="Times New Roman" w:cs="Times New Roman"/>
          <w:sz w:val="20"/>
          <w:szCs w:val="20"/>
          <w:lang w:val="en-GB"/>
        </w:rPr>
        <w:t>T</w:t>
      </w:r>
      <w:r w:rsidRPr="00504C79">
        <w:rPr>
          <w:rFonts w:ascii="Times New Roman" w:hAnsi="Times New Roman" w:cs="Times New Roman"/>
          <w:sz w:val="20"/>
          <w:szCs w:val="20"/>
          <w:lang w:val="en-GB"/>
        </w:rPr>
        <w:t>hey used a sample of 189 users who filled</w:t>
      </w:r>
      <w:r w:rsidR="004B253C" w:rsidRPr="00504C79">
        <w:rPr>
          <w:rFonts w:ascii="Times New Roman" w:hAnsi="Times New Roman" w:cs="Times New Roman"/>
          <w:sz w:val="20"/>
          <w:szCs w:val="20"/>
          <w:lang w:val="en-GB"/>
        </w:rPr>
        <w:t xml:space="preserve"> in</w:t>
      </w:r>
      <w:r w:rsidRPr="00504C79">
        <w:rPr>
          <w:rFonts w:ascii="Times New Roman" w:hAnsi="Times New Roman" w:cs="Times New Roman"/>
          <w:sz w:val="20"/>
          <w:szCs w:val="20"/>
          <w:lang w:val="en-GB"/>
        </w:rPr>
        <w:t xml:space="preserve"> a survey</w:t>
      </w:r>
      <w:r w:rsidR="004B253C"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 xml:space="preserve"> </w:t>
      </w:r>
      <w:r w:rsidR="004B253C" w:rsidRPr="00504C79">
        <w:rPr>
          <w:rFonts w:ascii="Times New Roman" w:hAnsi="Times New Roman" w:cs="Times New Roman"/>
          <w:sz w:val="20"/>
          <w:szCs w:val="20"/>
          <w:lang w:val="en-GB"/>
        </w:rPr>
        <w:t>The</w:t>
      </w:r>
      <w:r w:rsidRPr="00504C79">
        <w:rPr>
          <w:rFonts w:ascii="Times New Roman" w:hAnsi="Times New Roman" w:cs="Times New Roman"/>
          <w:sz w:val="20"/>
          <w:szCs w:val="20"/>
          <w:lang w:val="en-GB"/>
        </w:rPr>
        <w:t xml:space="preserve"> results showed that the teachers</w:t>
      </w:r>
      <w:r w:rsidR="004B253C" w:rsidRPr="00504C79">
        <w:rPr>
          <w:rFonts w:ascii="Times New Roman" w:hAnsi="Times New Roman" w:cs="Times New Roman"/>
          <w:sz w:val="20"/>
          <w:szCs w:val="20"/>
          <w:lang w:val="en-GB"/>
        </w:rPr>
        <w:t xml:space="preserve"> generally had a positive attitude</w:t>
      </w:r>
      <w:r w:rsidRPr="00504C79">
        <w:rPr>
          <w:rFonts w:ascii="Times New Roman" w:hAnsi="Times New Roman" w:cs="Times New Roman"/>
          <w:sz w:val="20"/>
          <w:szCs w:val="20"/>
          <w:lang w:val="en-GB"/>
        </w:rPr>
        <w:t xml:space="preserve"> regarding the use of ICT in the classroom</w:t>
      </w:r>
      <w:r w:rsidR="004B253C" w:rsidRPr="00504C79">
        <w:rPr>
          <w:rFonts w:ascii="Times New Roman" w:hAnsi="Times New Roman" w:cs="Times New Roman"/>
          <w:sz w:val="20"/>
          <w:szCs w:val="20"/>
          <w:lang w:val="en-GB"/>
        </w:rPr>
        <w:t>. However</w:t>
      </w:r>
      <w:r w:rsidR="00563C90"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 xml:space="preserve"> most of the time</w:t>
      </w:r>
      <w:r w:rsidR="004B253C"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 xml:space="preserve"> they </w:t>
      </w:r>
      <w:r w:rsidRPr="00504C79">
        <w:rPr>
          <w:rFonts w:ascii="Times New Roman" w:hAnsi="Times New Roman" w:cs="Times New Roman"/>
          <w:sz w:val="20"/>
          <w:szCs w:val="20"/>
          <w:lang w:val="en-GB"/>
        </w:rPr>
        <w:lastRenderedPageBreak/>
        <w:t xml:space="preserve">used 2.0 tools </w:t>
      </w:r>
      <w:r w:rsidR="004B253C" w:rsidRPr="00504C79">
        <w:rPr>
          <w:rFonts w:ascii="Times New Roman" w:hAnsi="Times New Roman" w:cs="Times New Roman"/>
          <w:sz w:val="20"/>
          <w:szCs w:val="20"/>
          <w:lang w:val="en-GB"/>
        </w:rPr>
        <w:t xml:space="preserve">that were </w:t>
      </w:r>
      <w:r w:rsidRPr="00504C79">
        <w:rPr>
          <w:rFonts w:ascii="Times New Roman" w:hAnsi="Times New Roman" w:cs="Times New Roman"/>
          <w:sz w:val="20"/>
          <w:szCs w:val="20"/>
          <w:lang w:val="en-GB"/>
        </w:rPr>
        <w:t>well</w:t>
      </w:r>
      <w:r w:rsidR="004B253C"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 xml:space="preserve">known </w:t>
      </w:r>
      <w:r w:rsidR="004B253C" w:rsidRPr="00504C79">
        <w:rPr>
          <w:rFonts w:ascii="Times New Roman" w:hAnsi="Times New Roman" w:cs="Times New Roman"/>
          <w:sz w:val="20"/>
          <w:szCs w:val="20"/>
          <w:lang w:val="en-GB"/>
        </w:rPr>
        <w:t>in</w:t>
      </w:r>
      <w:r w:rsidRPr="00504C79">
        <w:rPr>
          <w:rFonts w:ascii="Times New Roman" w:hAnsi="Times New Roman" w:cs="Times New Roman"/>
          <w:sz w:val="20"/>
          <w:szCs w:val="20"/>
          <w:lang w:val="en-GB"/>
        </w:rPr>
        <w:t xml:space="preserve"> society (</w:t>
      </w:r>
      <w:r w:rsidR="004B253C" w:rsidRPr="00504C79">
        <w:rPr>
          <w:rFonts w:ascii="Times New Roman" w:hAnsi="Times New Roman" w:cs="Times New Roman"/>
          <w:sz w:val="20"/>
          <w:szCs w:val="20"/>
          <w:lang w:val="en-GB"/>
        </w:rPr>
        <w:t>e</w:t>
      </w:r>
      <w:r w:rsidRPr="00504C79">
        <w:rPr>
          <w:rFonts w:ascii="Times New Roman" w:hAnsi="Times New Roman" w:cs="Times New Roman"/>
          <w:sz w:val="20"/>
          <w:szCs w:val="20"/>
          <w:lang w:val="en-GB"/>
        </w:rPr>
        <w:t xml:space="preserve">.g. blogs, wikis, social networks, </w:t>
      </w:r>
      <w:r w:rsidR="00A173E1" w:rsidRPr="00504C79">
        <w:rPr>
          <w:rFonts w:ascii="Times New Roman" w:hAnsi="Times New Roman" w:cs="Times New Roman"/>
          <w:sz w:val="20"/>
          <w:szCs w:val="20"/>
          <w:lang w:val="en-GB"/>
        </w:rPr>
        <w:t>web search engines</w:t>
      </w:r>
      <w:r w:rsidRPr="00504C79">
        <w:rPr>
          <w:rFonts w:ascii="Times New Roman" w:hAnsi="Times New Roman" w:cs="Times New Roman"/>
          <w:sz w:val="20"/>
          <w:szCs w:val="20"/>
          <w:lang w:val="en-GB"/>
        </w:rPr>
        <w:t>) instead of focus</w:t>
      </w:r>
      <w:r w:rsidR="004B253C" w:rsidRPr="00504C79">
        <w:rPr>
          <w:rFonts w:ascii="Times New Roman" w:hAnsi="Times New Roman" w:cs="Times New Roman"/>
          <w:sz w:val="20"/>
          <w:szCs w:val="20"/>
          <w:lang w:val="en-GB"/>
        </w:rPr>
        <w:t>ing</w:t>
      </w:r>
      <w:r w:rsidRPr="00504C79">
        <w:rPr>
          <w:rFonts w:ascii="Times New Roman" w:hAnsi="Times New Roman" w:cs="Times New Roman"/>
          <w:sz w:val="20"/>
          <w:szCs w:val="20"/>
          <w:lang w:val="en-GB"/>
        </w:rPr>
        <w:t xml:space="preserve"> on other 2.0 tools with better pedagogical value. </w:t>
      </w:r>
    </w:p>
    <w:p w14:paraId="40EB7B77" w14:textId="77777777" w:rsidR="008941E6" w:rsidRPr="00504C79" w:rsidRDefault="008941E6" w:rsidP="006B0E87">
      <w:pPr>
        <w:spacing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Costa, Alvelos &amp; Teixeira (2016) </w:t>
      </w:r>
      <w:r w:rsidR="004B253C" w:rsidRPr="00504C79">
        <w:rPr>
          <w:rFonts w:ascii="Times New Roman" w:hAnsi="Times New Roman" w:cs="Times New Roman"/>
          <w:sz w:val="20"/>
          <w:szCs w:val="20"/>
          <w:lang w:val="en-GB"/>
        </w:rPr>
        <w:t xml:space="preserve">statistically </w:t>
      </w:r>
      <w:r w:rsidR="002B5386" w:rsidRPr="00504C79">
        <w:rPr>
          <w:rFonts w:ascii="Times New Roman" w:hAnsi="Times New Roman" w:cs="Times New Roman"/>
          <w:sz w:val="20"/>
          <w:szCs w:val="20"/>
          <w:lang w:val="en-GB"/>
        </w:rPr>
        <w:t>analyze</w:t>
      </w:r>
      <w:r w:rsidR="004B253C" w:rsidRPr="00504C79">
        <w:rPr>
          <w:rFonts w:ascii="Times New Roman" w:hAnsi="Times New Roman" w:cs="Times New Roman"/>
          <w:sz w:val="20"/>
          <w:szCs w:val="20"/>
          <w:lang w:val="en-GB"/>
        </w:rPr>
        <w:t>d</w:t>
      </w:r>
      <w:r w:rsidRPr="00504C79">
        <w:rPr>
          <w:rFonts w:ascii="Times New Roman" w:hAnsi="Times New Roman" w:cs="Times New Roman"/>
          <w:sz w:val="20"/>
          <w:szCs w:val="20"/>
          <w:lang w:val="en-GB"/>
        </w:rPr>
        <w:t xml:space="preserve"> and compare</w:t>
      </w:r>
      <w:r w:rsidR="004B253C" w:rsidRPr="00504C79">
        <w:rPr>
          <w:rFonts w:ascii="Times New Roman" w:hAnsi="Times New Roman" w:cs="Times New Roman"/>
          <w:sz w:val="20"/>
          <w:szCs w:val="20"/>
          <w:lang w:val="en-GB"/>
        </w:rPr>
        <w:t>d</w:t>
      </w:r>
      <w:r w:rsidRPr="00504C79">
        <w:rPr>
          <w:rFonts w:ascii="Times New Roman" w:hAnsi="Times New Roman" w:cs="Times New Roman"/>
          <w:sz w:val="20"/>
          <w:szCs w:val="20"/>
          <w:lang w:val="en-GB"/>
        </w:rPr>
        <w:t xml:space="preserve"> the use of 2.0 </w:t>
      </w:r>
      <w:r w:rsidR="004B253C" w:rsidRPr="00504C79">
        <w:rPr>
          <w:rFonts w:ascii="Times New Roman" w:hAnsi="Times New Roman" w:cs="Times New Roman"/>
          <w:sz w:val="20"/>
          <w:szCs w:val="20"/>
          <w:lang w:val="en-GB"/>
        </w:rPr>
        <w:t xml:space="preserve">tools </w:t>
      </w:r>
      <w:r w:rsidRPr="00504C79">
        <w:rPr>
          <w:rFonts w:ascii="Times New Roman" w:hAnsi="Times New Roman" w:cs="Times New Roman"/>
          <w:sz w:val="20"/>
          <w:szCs w:val="20"/>
          <w:lang w:val="en-GB"/>
        </w:rPr>
        <w:t xml:space="preserve">in learning and leisure contexts. </w:t>
      </w:r>
      <w:r w:rsidR="004B253C" w:rsidRPr="00504C79">
        <w:rPr>
          <w:rFonts w:ascii="Times New Roman" w:hAnsi="Times New Roman" w:cs="Times New Roman"/>
          <w:sz w:val="20"/>
          <w:szCs w:val="20"/>
          <w:lang w:val="en-GB"/>
        </w:rPr>
        <w:t>T</w:t>
      </w:r>
      <w:r w:rsidRPr="00504C79">
        <w:rPr>
          <w:rFonts w:ascii="Times New Roman" w:hAnsi="Times New Roman" w:cs="Times New Roman"/>
          <w:sz w:val="20"/>
          <w:szCs w:val="20"/>
          <w:lang w:val="en-GB"/>
        </w:rPr>
        <w:t xml:space="preserve">hey </w:t>
      </w:r>
      <w:r w:rsidR="004B253C" w:rsidRPr="00504C79">
        <w:rPr>
          <w:rFonts w:ascii="Times New Roman" w:hAnsi="Times New Roman" w:cs="Times New Roman"/>
          <w:sz w:val="20"/>
          <w:szCs w:val="20"/>
          <w:lang w:val="en-GB"/>
        </w:rPr>
        <w:t xml:space="preserve">carried out </w:t>
      </w:r>
      <w:r w:rsidRPr="00504C79">
        <w:rPr>
          <w:rFonts w:ascii="Times New Roman" w:hAnsi="Times New Roman" w:cs="Times New Roman"/>
          <w:sz w:val="20"/>
          <w:szCs w:val="20"/>
          <w:lang w:val="en-GB"/>
        </w:rPr>
        <w:t xml:space="preserve">a survey </w:t>
      </w:r>
      <w:r w:rsidR="004B253C" w:rsidRPr="00504C79">
        <w:rPr>
          <w:rFonts w:ascii="Times New Roman" w:hAnsi="Times New Roman" w:cs="Times New Roman"/>
          <w:sz w:val="20"/>
          <w:szCs w:val="20"/>
          <w:lang w:val="en-GB"/>
        </w:rPr>
        <w:t>on</w:t>
      </w:r>
      <w:r w:rsidRPr="00504C79">
        <w:rPr>
          <w:rFonts w:ascii="Times New Roman" w:hAnsi="Times New Roman" w:cs="Times New Roman"/>
          <w:sz w:val="20"/>
          <w:szCs w:val="20"/>
          <w:lang w:val="en-GB"/>
        </w:rPr>
        <w:t xml:space="preserve"> 234 students from Aveiro University (Portugal). The results showed that the most used tools in the classroom were videos, social networks and wikis. Furthermore, the study determined that 42% of students d</w:t>
      </w:r>
      <w:r w:rsidR="004B253C" w:rsidRPr="00504C79">
        <w:rPr>
          <w:rFonts w:ascii="Times New Roman" w:hAnsi="Times New Roman" w:cs="Times New Roman"/>
          <w:sz w:val="20"/>
          <w:szCs w:val="20"/>
          <w:lang w:val="en-GB"/>
        </w:rPr>
        <w:t>id not further their</w:t>
      </w:r>
      <w:r w:rsidRPr="00504C79">
        <w:rPr>
          <w:rFonts w:ascii="Times New Roman" w:hAnsi="Times New Roman" w:cs="Times New Roman"/>
          <w:sz w:val="20"/>
          <w:szCs w:val="20"/>
          <w:lang w:val="en-GB"/>
        </w:rPr>
        <w:t xml:space="preserve"> use of tools and 2.0 applications, neither in </w:t>
      </w:r>
      <w:r w:rsidR="004B253C" w:rsidRPr="00504C79">
        <w:rPr>
          <w:rFonts w:ascii="Times New Roman" w:hAnsi="Times New Roman" w:cs="Times New Roman"/>
          <w:sz w:val="20"/>
          <w:szCs w:val="20"/>
          <w:lang w:val="en-GB"/>
        </w:rPr>
        <w:t xml:space="preserve">the </w:t>
      </w:r>
      <w:r w:rsidRPr="00504C79">
        <w:rPr>
          <w:rFonts w:ascii="Times New Roman" w:hAnsi="Times New Roman" w:cs="Times New Roman"/>
          <w:sz w:val="20"/>
          <w:szCs w:val="20"/>
          <w:lang w:val="en-GB"/>
        </w:rPr>
        <w:t xml:space="preserve">learning </w:t>
      </w:r>
      <w:r w:rsidR="004B253C" w:rsidRPr="00504C79">
        <w:rPr>
          <w:rFonts w:ascii="Times New Roman" w:hAnsi="Times New Roman" w:cs="Times New Roman"/>
          <w:sz w:val="20"/>
          <w:szCs w:val="20"/>
          <w:lang w:val="en-GB"/>
        </w:rPr>
        <w:t xml:space="preserve">nor </w:t>
      </w:r>
      <w:r w:rsidRPr="00504C79">
        <w:rPr>
          <w:rFonts w:ascii="Times New Roman" w:hAnsi="Times New Roman" w:cs="Times New Roman"/>
          <w:sz w:val="20"/>
          <w:szCs w:val="20"/>
          <w:lang w:val="en-GB"/>
        </w:rPr>
        <w:t xml:space="preserve">leisure context. </w:t>
      </w:r>
    </w:p>
    <w:p w14:paraId="24EC56CE" w14:textId="77777777" w:rsidR="008941E6" w:rsidRPr="00504C79" w:rsidRDefault="004B253C" w:rsidP="006B0E87">
      <w:pPr>
        <w:spacing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The</w:t>
      </w:r>
      <w:r w:rsidR="008941E6" w:rsidRPr="00504C79">
        <w:rPr>
          <w:rFonts w:ascii="Times New Roman" w:hAnsi="Times New Roman" w:cs="Times New Roman"/>
          <w:sz w:val="20"/>
          <w:szCs w:val="20"/>
          <w:lang w:val="en-GB"/>
        </w:rPr>
        <w:t xml:space="preserve"> use of 2.0 </w:t>
      </w:r>
      <w:r w:rsidRPr="00504C79">
        <w:rPr>
          <w:rFonts w:ascii="Times New Roman" w:hAnsi="Times New Roman" w:cs="Times New Roman"/>
          <w:sz w:val="20"/>
          <w:szCs w:val="20"/>
          <w:lang w:val="en-GB"/>
        </w:rPr>
        <w:t xml:space="preserve">resources </w:t>
      </w:r>
      <w:r w:rsidR="008941E6" w:rsidRPr="00504C79">
        <w:rPr>
          <w:rFonts w:ascii="Times New Roman" w:hAnsi="Times New Roman" w:cs="Times New Roman"/>
          <w:sz w:val="20"/>
          <w:szCs w:val="20"/>
          <w:lang w:val="en-GB"/>
        </w:rPr>
        <w:t xml:space="preserve">not only offers benefits to teachers in the teaching-learning </w:t>
      </w:r>
      <w:r w:rsidRPr="00504C79">
        <w:rPr>
          <w:rFonts w:ascii="Times New Roman" w:hAnsi="Times New Roman" w:cs="Times New Roman"/>
          <w:sz w:val="20"/>
          <w:szCs w:val="20"/>
          <w:lang w:val="en-GB"/>
        </w:rPr>
        <w:t>process</w:t>
      </w:r>
      <w:r w:rsidR="008941E6" w:rsidRPr="00504C79">
        <w:rPr>
          <w:rFonts w:ascii="Times New Roman" w:hAnsi="Times New Roman" w:cs="Times New Roman"/>
          <w:sz w:val="20"/>
          <w:szCs w:val="20"/>
          <w:lang w:val="en-GB"/>
        </w:rPr>
        <w:t xml:space="preserve">, but also the use of 2.0 </w:t>
      </w:r>
      <w:r w:rsidRPr="00504C79">
        <w:rPr>
          <w:rFonts w:ascii="Times New Roman" w:hAnsi="Times New Roman" w:cs="Times New Roman"/>
          <w:sz w:val="20"/>
          <w:szCs w:val="20"/>
          <w:lang w:val="en-GB"/>
        </w:rPr>
        <w:t xml:space="preserve">applications </w:t>
      </w:r>
      <w:r w:rsidR="008941E6" w:rsidRPr="00504C79">
        <w:rPr>
          <w:rFonts w:ascii="Times New Roman" w:hAnsi="Times New Roman" w:cs="Times New Roman"/>
          <w:sz w:val="20"/>
          <w:szCs w:val="20"/>
          <w:lang w:val="en-GB"/>
        </w:rPr>
        <w:t xml:space="preserve">through mobile devices (apps) could improve </w:t>
      </w:r>
      <w:r w:rsidRPr="00504C79">
        <w:rPr>
          <w:rFonts w:ascii="Times New Roman" w:hAnsi="Times New Roman" w:cs="Times New Roman"/>
          <w:sz w:val="20"/>
          <w:szCs w:val="20"/>
          <w:lang w:val="en-GB"/>
        </w:rPr>
        <w:t xml:space="preserve">other </w:t>
      </w:r>
      <w:r w:rsidR="008941E6" w:rsidRPr="00504C79">
        <w:rPr>
          <w:rFonts w:ascii="Times New Roman" w:hAnsi="Times New Roman" w:cs="Times New Roman"/>
          <w:sz w:val="20"/>
          <w:szCs w:val="20"/>
          <w:lang w:val="en-GB"/>
        </w:rPr>
        <w:t xml:space="preserve">teaching aspects (Domingo &amp; Gargante, 2016; </w:t>
      </w:r>
      <w:r w:rsidR="00C879B6" w:rsidRPr="00504C79">
        <w:rPr>
          <w:rFonts w:ascii="Times New Roman" w:hAnsi="Times New Roman" w:cs="Times New Roman"/>
          <w:sz w:val="20"/>
          <w:szCs w:val="20"/>
          <w:lang w:val="en-GB"/>
        </w:rPr>
        <w:t xml:space="preserve">Çakır </w:t>
      </w:r>
      <w:r w:rsidR="008941E6" w:rsidRPr="00504C79">
        <w:rPr>
          <w:rFonts w:ascii="Times New Roman" w:hAnsi="Times New Roman" w:cs="Times New Roman"/>
          <w:sz w:val="20"/>
          <w:szCs w:val="20"/>
          <w:lang w:val="en-GB"/>
        </w:rPr>
        <w:t xml:space="preserve">&amp; Aktay, 2016). </w:t>
      </w:r>
    </w:p>
    <w:p w14:paraId="19CAEDC3" w14:textId="77777777" w:rsidR="001E4F99" w:rsidRPr="00E660E9" w:rsidRDefault="006711EB" w:rsidP="001E4F99">
      <w:pPr>
        <w:spacing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It </w:t>
      </w:r>
      <w:r w:rsidR="004B253C" w:rsidRPr="00504C79">
        <w:rPr>
          <w:rFonts w:ascii="Times New Roman" w:hAnsi="Times New Roman" w:cs="Times New Roman"/>
          <w:sz w:val="20"/>
          <w:szCs w:val="20"/>
          <w:lang w:val="en-GB"/>
        </w:rPr>
        <w:t>is necessary to point out that</w:t>
      </w:r>
      <w:r w:rsidRPr="00504C79">
        <w:rPr>
          <w:rFonts w:ascii="Times New Roman" w:hAnsi="Times New Roman" w:cs="Times New Roman"/>
          <w:sz w:val="20"/>
          <w:szCs w:val="20"/>
          <w:lang w:val="en-GB"/>
        </w:rPr>
        <w:t xml:space="preserve"> </w:t>
      </w:r>
      <w:r w:rsidR="004B253C" w:rsidRPr="00504C79">
        <w:rPr>
          <w:rFonts w:ascii="Times New Roman" w:hAnsi="Times New Roman" w:cs="Times New Roman"/>
          <w:sz w:val="20"/>
          <w:szCs w:val="20"/>
          <w:lang w:val="en-GB"/>
        </w:rPr>
        <w:t>when comparing these studies</w:t>
      </w:r>
      <w:r w:rsidRPr="00504C79">
        <w:rPr>
          <w:rFonts w:ascii="Times New Roman" w:hAnsi="Times New Roman" w:cs="Times New Roman"/>
          <w:sz w:val="20"/>
          <w:szCs w:val="20"/>
          <w:lang w:val="en-GB"/>
        </w:rPr>
        <w:t xml:space="preserve"> compare</w:t>
      </w:r>
      <w:r w:rsidR="004B253C" w:rsidRPr="00504C79">
        <w:rPr>
          <w:rFonts w:ascii="Times New Roman" w:hAnsi="Times New Roman" w:cs="Times New Roman"/>
          <w:sz w:val="20"/>
          <w:szCs w:val="20"/>
          <w:lang w:val="en-GB"/>
        </w:rPr>
        <w:t>d</w:t>
      </w:r>
      <w:r w:rsidRPr="00504C79">
        <w:rPr>
          <w:rFonts w:ascii="Times New Roman" w:hAnsi="Times New Roman" w:cs="Times New Roman"/>
          <w:sz w:val="20"/>
          <w:szCs w:val="20"/>
          <w:lang w:val="en-GB"/>
        </w:rPr>
        <w:t xml:space="preserve"> with current </w:t>
      </w:r>
      <w:r w:rsidR="004B253C" w:rsidRPr="00504C79">
        <w:rPr>
          <w:rFonts w:ascii="Times New Roman" w:hAnsi="Times New Roman" w:cs="Times New Roman"/>
          <w:sz w:val="20"/>
          <w:szCs w:val="20"/>
          <w:lang w:val="en-GB"/>
        </w:rPr>
        <w:t>study</w:t>
      </w:r>
      <w:r w:rsidRPr="00504C79">
        <w:rPr>
          <w:rFonts w:ascii="Times New Roman" w:hAnsi="Times New Roman" w:cs="Times New Roman"/>
          <w:sz w:val="20"/>
          <w:szCs w:val="20"/>
          <w:lang w:val="en-GB"/>
        </w:rPr>
        <w:t>, the</w:t>
      </w:r>
      <w:r w:rsidR="004B253C" w:rsidRPr="00504C79">
        <w:rPr>
          <w:rFonts w:ascii="Times New Roman" w:hAnsi="Times New Roman" w:cs="Times New Roman"/>
          <w:sz w:val="20"/>
          <w:szCs w:val="20"/>
          <w:lang w:val="en-GB"/>
        </w:rPr>
        <w:t>re is one</w:t>
      </w:r>
      <w:r w:rsidRPr="00504C79">
        <w:rPr>
          <w:rFonts w:ascii="Times New Roman" w:hAnsi="Times New Roman" w:cs="Times New Roman"/>
          <w:sz w:val="20"/>
          <w:szCs w:val="20"/>
          <w:lang w:val="en-GB"/>
        </w:rPr>
        <w:t xml:space="preserve"> main difference</w:t>
      </w:r>
      <w:r w:rsidR="004B253C"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 xml:space="preserve"> </w:t>
      </w:r>
      <w:r w:rsidR="004B253C" w:rsidRPr="00504C79">
        <w:rPr>
          <w:rFonts w:ascii="Times New Roman" w:hAnsi="Times New Roman" w:cs="Times New Roman"/>
          <w:sz w:val="20"/>
          <w:szCs w:val="20"/>
          <w:lang w:val="en-GB"/>
        </w:rPr>
        <w:t>The</w:t>
      </w:r>
      <w:r w:rsidRPr="00504C79">
        <w:rPr>
          <w:rFonts w:ascii="Times New Roman" w:hAnsi="Times New Roman" w:cs="Times New Roman"/>
          <w:sz w:val="20"/>
          <w:szCs w:val="20"/>
          <w:lang w:val="en-GB"/>
        </w:rPr>
        <w:t xml:space="preserve"> intention</w:t>
      </w:r>
      <w:r w:rsidR="004B253C" w:rsidRPr="00504C79">
        <w:rPr>
          <w:rFonts w:ascii="Times New Roman" w:hAnsi="Times New Roman" w:cs="Times New Roman"/>
          <w:sz w:val="20"/>
          <w:szCs w:val="20"/>
          <w:lang w:val="en-GB"/>
        </w:rPr>
        <w:t xml:space="preserve"> of the current study</w:t>
      </w:r>
      <w:r w:rsidRPr="00504C79">
        <w:rPr>
          <w:rFonts w:ascii="Times New Roman" w:hAnsi="Times New Roman" w:cs="Times New Roman"/>
          <w:sz w:val="20"/>
          <w:szCs w:val="20"/>
          <w:lang w:val="en-GB"/>
        </w:rPr>
        <w:t xml:space="preserve"> is to </w:t>
      </w:r>
      <w:r w:rsidR="004B253C" w:rsidRPr="00504C79">
        <w:rPr>
          <w:rFonts w:ascii="Times New Roman" w:hAnsi="Times New Roman" w:cs="Times New Roman"/>
          <w:sz w:val="20"/>
          <w:szCs w:val="20"/>
          <w:lang w:val="en-GB"/>
        </w:rPr>
        <w:t>discover</w:t>
      </w:r>
      <w:r w:rsidRPr="00504C79">
        <w:rPr>
          <w:rFonts w:ascii="Times New Roman" w:hAnsi="Times New Roman" w:cs="Times New Roman"/>
          <w:sz w:val="20"/>
          <w:szCs w:val="20"/>
          <w:lang w:val="en-GB"/>
        </w:rPr>
        <w:t xml:space="preserve"> future teachers</w:t>
      </w:r>
      <w:r w:rsidR="004B253C" w:rsidRPr="00504C79">
        <w:rPr>
          <w:rFonts w:ascii="Times New Roman" w:hAnsi="Times New Roman" w:cs="Times New Roman"/>
          <w:sz w:val="20"/>
          <w:szCs w:val="20"/>
          <w:lang w:val="en-GB"/>
        </w:rPr>
        <w:t>’ use</w:t>
      </w:r>
      <w:r w:rsidRPr="00504C79">
        <w:rPr>
          <w:rFonts w:ascii="Times New Roman" w:hAnsi="Times New Roman" w:cs="Times New Roman"/>
          <w:sz w:val="20"/>
          <w:szCs w:val="20"/>
          <w:lang w:val="en-GB"/>
        </w:rPr>
        <w:t xml:space="preserve"> </w:t>
      </w:r>
      <w:r w:rsidR="004B253C" w:rsidRPr="00504C79">
        <w:rPr>
          <w:rFonts w:ascii="Times New Roman" w:hAnsi="Times New Roman" w:cs="Times New Roman"/>
          <w:sz w:val="20"/>
          <w:szCs w:val="20"/>
          <w:lang w:val="en-GB"/>
        </w:rPr>
        <w:t xml:space="preserve">of the </w:t>
      </w:r>
      <w:r w:rsidRPr="00504C79">
        <w:rPr>
          <w:rFonts w:ascii="Times New Roman" w:hAnsi="Times New Roman" w:cs="Times New Roman"/>
          <w:sz w:val="20"/>
          <w:szCs w:val="20"/>
          <w:lang w:val="en-GB"/>
        </w:rPr>
        <w:t>resources and applications that web 2.0 offers</w:t>
      </w:r>
      <w:r w:rsidR="004B253C" w:rsidRPr="00504C79">
        <w:rPr>
          <w:rFonts w:ascii="Times New Roman" w:hAnsi="Times New Roman" w:cs="Times New Roman"/>
          <w:sz w:val="20"/>
          <w:szCs w:val="20"/>
          <w:lang w:val="en-GB"/>
        </w:rPr>
        <w:t>. The</w:t>
      </w:r>
      <w:r w:rsidRPr="00504C79">
        <w:rPr>
          <w:rFonts w:ascii="Times New Roman" w:hAnsi="Times New Roman" w:cs="Times New Roman"/>
          <w:sz w:val="20"/>
          <w:szCs w:val="20"/>
          <w:lang w:val="en-GB"/>
        </w:rPr>
        <w:t xml:space="preserve"> majority of investigations </w:t>
      </w:r>
      <w:r w:rsidR="004B253C" w:rsidRPr="00504C79">
        <w:rPr>
          <w:rFonts w:ascii="Times New Roman" w:hAnsi="Times New Roman" w:cs="Times New Roman"/>
          <w:sz w:val="20"/>
          <w:szCs w:val="20"/>
          <w:lang w:val="en-GB"/>
        </w:rPr>
        <w:t xml:space="preserve">that have been carried out </w:t>
      </w:r>
      <w:r w:rsidRPr="00504C79">
        <w:rPr>
          <w:rFonts w:ascii="Times New Roman" w:hAnsi="Times New Roman" w:cs="Times New Roman"/>
          <w:sz w:val="20"/>
          <w:szCs w:val="20"/>
          <w:lang w:val="en-GB"/>
        </w:rPr>
        <w:t xml:space="preserve">until now have </w:t>
      </w:r>
      <w:r w:rsidR="004B253C" w:rsidRPr="00504C79">
        <w:rPr>
          <w:rFonts w:ascii="Times New Roman" w:hAnsi="Times New Roman" w:cs="Times New Roman"/>
          <w:sz w:val="20"/>
          <w:szCs w:val="20"/>
          <w:lang w:val="en-GB"/>
        </w:rPr>
        <w:t xml:space="preserve">only </w:t>
      </w:r>
      <w:r w:rsidRPr="00504C79">
        <w:rPr>
          <w:rFonts w:ascii="Times New Roman" w:hAnsi="Times New Roman" w:cs="Times New Roman"/>
          <w:sz w:val="20"/>
          <w:szCs w:val="20"/>
          <w:lang w:val="en-GB"/>
        </w:rPr>
        <w:t xml:space="preserve">focused on other tools with a great educational wealth. Furthermore, </w:t>
      </w:r>
      <w:r w:rsidR="004B253C" w:rsidRPr="00504C79">
        <w:rPr>
          <w:rFonts w:ascii="Times New Roman" w:hAnsi="Times New Roman" w:cs="Times New Roman"/>
          <w:sz w:val="20"/>
          <w:szCs w:val="20"/>
          <w:lang w:val="en-GB"/>
        </w:rPr>
        <w:t xml:space="preserve">this study </w:t>
      </w:r>
      <w:r w:rsidRPr="00504C79">
        <w:rPr>
          <w:rFonts w:ascii="Times New Roman" w:hAnsi="Times New Roman" w:cs="Times New Roman"/>
          <w:sz w:val="20"/>
          <w:szCs w:val="20"/>
          <w:lang w:val="en-GB"/>
        </w:rPr>
        <w:t xml:space="preserve">will analyze the correlations that </w:t>
      </w:r>
      <w:r w:rsidR="004B253C" w:rsidRPr="00504C79">
        <w:rPr>
          <w:rFonts w:ascii="Times New Roman" w:hAnsi="Times New Roman" w:cs="Times New Roman"/>
          <w:sz w:val="20"/>
          <w:szCs w:val="20"/>
          <w:lang w:val="en-GB"/>
        </w:rPr>
        <w:t xml:space="preserve">may </w:t>
      </w:r>
      <w:r w:rsidRPr="00504C79">
        <w:rPr>
          <w:rFonts w:ascii="Times New Roman" w:hAnsi="Times New Roman" w:cs="Times New Roman"/>
          <w:sz w:val="20"/>
          <w:szCs w:val="20"/>
          <w:lang w:val="en-GB"/>
        </w:rPr>
        <w:t xml:space="preserve">exist when relating different types of variables, such as age, level of </w:t>
      </w:r>
      <w:r w:rsidR="00317E48" w:rsidRPr="00504C79">
        <w:rPr>
          <w:rFonts w:ascii="Times New Roman" w:hAnsi="Times New Roman" w:cs="Times New Roman"/>
          <w:sz w:val="20"/>
          <w:szCs w:val="20"/>
          <w:lang w:val="en-GB"/>
        </w:rPr>
        <w:t>digital</w:t>
      </w:r>
      <w:r w:rsidRPr="00504C79">
        <w:rPr>
          <w:rFonts w:ascii="Times New Roman" w:hAnsi="Times New Roman" w:cs="Times New Roman"/>
          <w:sz w:val="20"/>
          <w:szCs w:val="20"/>
          <w:lang w:val="en-GB"/>
        </w:rPr>
        <w:t xml:space="preserve"> skills and </w:t>
      </w:r>
      <w:r w:rsidR="004B253C" w:rsidRPr="00504C79">
        <w:rPr>
          <w:rFonts w:ascii="Times New Roman" w:hAnsi="Times New Roman" w:cs="Times New Roman"/>
          <w:sz w:val="20"/>
          <w:szCs w:val="20"/>
          <w:lang w:val="en-GB"/>
        </w:rPr>
        <w:t>level</w:t>
      </w:r>
      <w:r w:rsidRPr="00504C79">
        <w:rPr>
          <w:rFonts w:ascii="Times New Roman" w:hAnsi="Times New Roman" w:cs="Times New Roman"/>
          <w:sz w:val="20"/>
          <w:szCs w:val="20"/>
          <w:lang w:val="en-GB"/>
        </w:rPr>
        <w:t xml:space="preserve"> of motivation regarding training with different tools and </w:t>
      </w:r>
      <w:r w:rsidR="004B253C" w:rsidRPr="00504C79">
        <w:rPr>
          <w:rFonts w:ascii="Times New Roman" w:hAnsi="Times New Roman" w:cs="Times New Roman"/>
          <w:sz w:val="20"/>
          <w:szCs w:val="20"/>
          <w:lang w:val="en-GB"/>
        </w:rPr>
        <w:t>2.0</w:t>
      </w:r>
      <w:r w:rsidR="00563C90" w:rsidRPr="00504C79">
        <w:rPr>
          <w:rFonts w:ascii="Times New Roman" w:hAnsi="Times New Roman" w:cs="Times New Roman"/>
          <w:sz w:val="20"/>
          <w:szCs w:val="20"/>
          <w:lang w:val="en-GB"/>
        </w:rPr>
        <w:t xml:space="preserve"> </w:t>
      </w:r>
      <w:r w:rsidRPr="00504C79">
        <w:rPr>
          <w:rFonts w:ascii="Times New Roman" w:hAnsi="Times New Roman" w:cs="Times New Roman"/>
          <w:sz w:val="20"/>
          <w:szCs w:val="20"/>
          <w:lang w:val="en-GB"/>
        </w:rPr>
        <w:t xml:space="preserve">applications. </w:t>
      </w:r>
      <w:bookmarkStart w:id="1" w:name="_Hlk510109871"/>
      <w:r w:rsidR="001E4F99" w:rsidRPr="00E660E9">
        <w:rPr>
          <w:rFonts w:ascii="Times New Roman" w:hAnsi="Times New Roman" w:cs="Times New Roman"/>
          <w:sz w:val="20"/>
          <w:szCs w:val="20"/>
          <w:lang w:val="en-GB"/>
        </w:rPr>
        <w:t>For this, the following hypothes</w:t>
      </w:r>
      <w:r w:rsidR="00D4210F" w:rsidRPr="00E660E9">
        <w:rPr>
          <w:rFonts w:ascii="Times New Roman" w:hAnsi="Times New Roman" w:cs="Times New Roman"/>
          <w:sz w:val="20"/>
          <w:szCs w:val="20"/>
          <w:lang w:val="en-GB"/>
        </w:rPr>
        <w:t>e</w:t>
      </w:r>
      <w:r w:rsidR="001E4F99" w:rsidRPr="00E660E9">
        <w:rPr>
          <w:rFonts w:ascii="Times New Roman" w:hAnsi="Times New Roman" w:cs="Times New Roman"/>
          <w:sz w:val="20"/>
          <w:szCs w:val="20"/>
          <w:lang w:val="en-GB"/>
        </w:rPr>
        <w:t xml:space="preserve">s </w:t>
      </w:r>
      <w:r w:rsidR="00D4210F" w:rsidRPr="00E660E9">
        <w:rPr>
          <w:rFonts w:ascii="Times New Roman" w:hAnsi="Times New Roman" w:cs="Times New Roman"/>
          <w:sz w:val="20"/>
          <w:szCs w:val="20"/>
          <w:lang w:val="en-GB"/>
        </w:rPr>
        <w:t xml:space="preserve">were </w:t>
      </w:r>
      <w:r w:rsidR="001E4F99" w:rsidRPr="00E660E9">
        <w:rPr>
          <w:rFonts w:ascii="Times New Roman" w:hAnsi="Times New Roman" w:cs="Times New Roman"/>
          <w:sz w:val="20"/>
          <w:szCs w:val="20"/>
          <w:lang w:val="en-GB"/>
        </w:rPr>
        <w:t>formulated:</w:t>
      </w:r>
    </w:p>
    <w:p w14:paraId="19100BE9" w14:textId="77777777" w:rsidR="001E4F99" w:rsidRPr="00E660E9" w:rsidRDefault="001E4F99" w:rsidP="001E4F99">
      <w:pPr>
        <w:pStyle w:val="Prrafodelista"/>
        <w:numPr>
          <w:ilvl w:val="0"/>
          <w:numId w:val="13"/>
        </w:numPr>
        <w:spacing w:line="240" w:lineRule="auto"/>
        <w:jc w:val="both"/>
        <w:rPr>
          <w:rFonts w:ascii="Times New Roman" w:hAnsi="Times New Roman" w:cs="Times New Roman"/>
          <w:sz w:val="20"/>
          <w:szCs w:val="20"/>
          <w:lang w:val="en-GB"/>
        </w:rPr>
      </w:pPr>
      <w:r w:rsidRPr="00E660E9">
        <w:rPr>
          <w:rFonts w:ascii="Times New Roman" w:hAnsi="Times New Roman" w:cs="Times New Roman"/>
          <w:sz w:val="20"/>
          <w:szCs w:val="20"/>
          <w:lang w:val="en-GB"/>
        </w:rPr>
        <w:t xml:space="preserve">The use of resources and </w:t>
      </w:r>
      <w:r w:rsidR="00CE1C72" w:rsidRPr="00E660E9">
        <w:rPr>
          <w:rFonts w:ascii="Times New Roman" w:hAnsi="Times New Roman" w:cs="Times New Roman"/>
          <w:sz w:val="20"/>
          <w:szCs w:val="20"/>
          <w:lang w:val="en-GB"/>
        </w:rPr>
        <w:t xml:space="preserve">2.0 </w:t>
      </w:r>
      <w:r w:rsidRPr="00E660E9">
        <w:rPr>
          <w:rFonts w:ascii="Times New Roman" w:hAnsi="Times New Roman" w:cs="Times New Roman"/>
          <w:sz w:val="20"/>
          <w:szCs w:val="20"/>
          <w:lang w:val="en-GB"/>
        </w:rPr>
        <w:t>applications is associated with the user's age</w:t>
      </w:r>
    </w:p>
    <w:p w14:paraId="17A5BAB8" w14:textId="77777777" w:rsidR="001E4F99" w:rsidRPr="00E660E9" w:rsidRDefault="001E4F99" w:rsidP="001E4F99">
      <w:pPr>
        <w:pStyle w:val="Prrafodelista"/>
        <w:numPr>
          <w:ilvl w:val="0"/>
          <w:numId w:val="13"/>
        </w:numPr>
        <w:spacing w:line="240" w:lineRule="auto"/>
        <w:jc w:val="both"/>
        <w:rPr>
          <w:rFonts w:ascii="Times New Roman" w:hAnsi="Times New Roman" w:cs="Times New Roman"/>
          <w:sz w:val="20"/>
          <w:szCs w:val="20"/>
          <w:lang w:val="en-GB"/>
        </w:rPr>
      </w:pPr>
      <w:r w:rsidRPr="00E660E9">
        <w:rPr>
          <w:rFonts w:ascii="Times New Roman" w:hAnsi="Times New Roman" w:cs="Times New Roman"/>
          <w:sz w:val="20"/>
          <w:szCs w:val="20"/>
          <w:lang w:val="en-GB"/>
        </w:rPr>
        <w:t>Students who claim to have greater digital competence use ICT more frequently.</w:t>
      </w:r>
    </w:p>
    <w:p w14:paraId="4BF8ECD9" w14:textId="77777777" w:rsidR="001E4F99" w:rsidRPr="00E660E9" w:rsidRDefault="001E4F99" w:rsidP="001E4F99">
      <w:pPr>
        <w:pStyle w:val="Prrafodelista"/>
        <w:numPr>
          <w:ilvl w:val="0"/>
          <w:numId w:val="13"/>
        </w:numPr>
        <w:spacing w:line="240" w:lineRule="auto"/>
        <w:jc w:val="both"/>
        <w:rPr>
          <w:rFonts w:ascii="Times New Roman" w:hAnsi="Times New Roman" w:cs="Times New Roman"/>
          <w:sz w:val="20"/>
          <w:szCs w:val="20"/>
          <w:lang w:val="en-GB"/>
        </w:rPr>
      </w:pPr>
      <w:r w:rsidRPr="00E660E9">
        <w:rPr>
          <w:rFonts w:ascii="Times New Roman" w:hAnsi="Times New Roman" w:cs="Times New Roman"/>
          <w:sz w:val="20"/>
          <w:szCs w:val="20"/>
          <w:lang w:val="en-GB"/>
        </w:rPr>
        <w:t xml:space="preserve">The use of 2.0 tools is associated with the </w:t>
      </w:r>
      <w:r w:rsidR="00D4210F" w:rsidRPr="00E660E9">
        <w:rPr>
          <w:rFonts w:ascii="Times New Roman" w:hAnsi="Times New Roman" w:cs="Times New Roman"/>
          <w:sz w:val="20"/>
          <w:szCs w:val="20"/>
          <w:lang w:val="en-GB"/>
        </w:rPr>
        <w:t xml:space="preserve">level </w:t>
      </w:r>
      <w:r w:rsidRPr="00E660E9">
        <w:rPr>
          <w:rFonts w:ascii="Times New Roman" w:hAnsi="Times New Roman" w:cs="Times New Roman"/>
          <w:sz w:val="20"/>
          <w:szCs w:val="20"/>
          <w:lang w:val="en-GB"/>
        </w:rPr>
        <w:t>of motivation that a future teacher has in their teaching practice</w:t>
      </w:r>
    </w:p>
    <w:p w14:paraId="27A33007" w14:textId="77777777" w:rsidR="001E4F99" w:rsidRPr="00E660E9" w:rsidRDefault="001E4F99" w:rsidP="001E4F99">
      <w:pPr>
        <w:pStyle w:val="Prrafodelista"/>
        <w:numPr>
          <w:ilvl w:val="0"/>
          <w:numId w:val="13"/>
        </w:numPr>
        <w:spacing w:line="240" w:lineRule="auto"/>
        <w:jc w:val="both"/>
        <w:rPr>
          <w:rFonts w:ascii="Times New Roman" w:hAnsi="Times New Roman" w:cs="Times New Roman"/>
          <w:sz w:val="20"/>
          <w:szCs w:val="20"/>
          <w:lang w:val="en-GB"/>
        </w:rPr>
      </w:pPr>
      <w:r w:rsidRPr="00E660E9">
        <w:rPr>
          <w:rFonts w:ascii="Times New Roman" w:hAnsi="Times New Roman" w:cs="Times New Roman"/>
          <w:sz w:val="20"/>
          <w:szCs w:val="20"/>
          <w:lang w:val="en-GB"/>
        </w:rPr>
        <w:t>The</w:t>
      </w:r>
      <w:r w:rsidR="00D4210F" w:rsidRPr="00E660E9">
        <w:rPr>
          <w:rFonts w:ascii="Times New Roman" w:hAnsi="Times New Roman" w:cs="Times New Roman"/>
          <w:sz w:val="20"/>
          <w:szCs w:val="20"/>
          <w:lang w:val="en-GB"/>
        </w:rPr>
        <w:t xml:space="preserve"> students’</w:t>
      </w:r>
      <w:r w:rsidRPr="00E660E9">
        <w:rPr>
          <w:rFonts w:ascii="Times New Roman" w:hAnsi="Times New Roman" w:cs="Times New Roman"/>
          <w:sz w:val="20"/>
          <w:szCs w:val="20"/>
          <w:lang w:val="en-GB"/>
        </w:rPr>
        <w:t xml:space="preserve"> attitude of</w:t>
      </w:r>
      <w:r w:rsidR="00D4210F" w:rsidRPr="00E660E9">
        <w:rPr>
          <w:rFonts w:ascii="Times New Roman" w:hAnsi="Times New Roman" w:cs="Times New Roman"/>
          <w:sz w:val="20"/>
          <w:szCs w:val="20"/>
          <w:lang w:val="en-GB"/>
        </w:rPr>
        <w:t xml:space="preserve"> </w:t>
      </w:r>
      <w:r w:rsidRPr="00E660E9">
        <w:rPr>
          <w:rFonts w:ascii="Times New Roman" w:hAnsi="Times New Roman" w:cs="Times New Roman"/>
          <w:sz w:val="20"/>
          <w:szCs w:val="20"/>
          <w:lang w:val="en-GB"/>
        </w:rPr>
        <w:t xml:space="preserve">use towards </w:t>
      </w:r>
      <w:r w:rsidR="00D4210F" w:rsidRPr="00E660E9">
        <w:rPr>
          <w:rFonts w:ascii="Times New Roman" w:hAnsi="Times New Roman" w:cs="Times New Roman"/>
          <w:sz w:val="20"/>
          <w:szCs w:val="20"/>
          <w:lang w:val="en-GB"/>
        </w:rPr>
        <w:t>ICT</w:t>
      </w:r>
      <w:r w:rsidRPr="00E660E9">
        <w:rPr>
          <w:rFonts w:ascii="Times New Roman" w:hAnsi="Times New Roman" w:cs="Times New Roman"/>
          <w:sz w:val="20"/>
          <w:szCs w:val="20"/>
          <w:lang w:val="en-GB"/>
        </w:rPr>
        <w:t xml:space="preserve"> is high.</w:t>
      </w:r>
    </w:p>
    <w:bookmarkEnd w:id="1"/>
    <w:p w14:paraId="3A76454D" w14:textId="77777777" w:rsidR="00956A8B" w:rsidRPr="00504C79" w:rsidRDefault="00956A8B" w:rsidP="00956A8B">
      <w:pPr>
        <w:pStyle w:val="Prrafodelista"/>
        <w:spacing w:line="240" w:lineRule="auto"/>
        <w:ind w:left="1068"/>
        <w:jc w:val="both"/>
        <w:rPr>
          <w:rFonts w:ascii="Times New Roman" w:hAnsi="Times New Roman" w:cs="Times New Roman"/>
          <w:color w:val="FF0000"/>
          <w:sz w:val="20"/>
          <w:szCs w:val="20"/>
          <w:lang w:val="en-GB"/>
        </w:rPr>
      </w:pPr>
    </w:p>
    <w:p w14:paraId="664D5CC2" w14:textId="77777777" w:rsidR="00B36CA4" w:rsidRPr="00504C79" w:rsidRDefault="002B37D9" w:rsidP="006B0E87">
      <w:pPr>
        <w:spacing w:after="0" w:line="240" w:lineRule="auto"/>
        <w:jc w:val="both"/>
        <w:outlineLvl w:val="0"/>
        <w:rPr>
          <w:rFonts w:ascii="Times New Roman" w:hAnsi="Times New Roman" w:cs="Times New Roman"/>
          <w:b/>
          <w:bCs/>
          <w:sz w:val="20"/>
          <w:szCs w:val="20"/>
          <w:lang w:val="en-GB"/>
        </w:rPr>
      </w:pPr>
      <w:r w:rsidRPr="00504C79">
        <w:rPr>
          <w:rFonts w:ascii="Times New Roman" w:hAnsi="Times New Roman" w:cs="Times New Roman"/>
          <w:b/>
          <w:bCs/>
          <w:sz w:val="20"/>
          <w:szCs w:val="20"/>
          <w:lang w:val="en-GB"/>
        </w:rPr>
        <w:t>3. Method</w:t>
      </w:r>
    </w:p>
    <w:p w14:paraId="40EC6AC0" w14:textId="77777777" w:rsidR="00C834A2" w:rsidRPr="00504C79" w:rsidRDefault="00C834A2" w:rsidP="00C834A2">
      <w:pPr>
        <w:jc w:val="both"/>
        <w:rPr>
          <w:rFonts w:ascii="Times New Roman" w:hAnsi="Times New Roman" w:cs="Times New Roman"/>
          <w:sz w:val="20"/>
          <w:szCs w:val="20"/>
          <w:lang w:val="en-GB"/>
        </w:rPr>
      </w:pPr>
      <w:r w:rsidRPr="00504C79">
        <w:rPr>
          <w:rFonts w:ascii="Times New Roman" w:hAnsi="Times New Roman" w:cs="Times New Roman"/>
          <w:b/>
          <w:sz w:val="20"/>
          <w:szCs w:val="20"/>
          <w:lang w:val="en-GB"/>
        </w:rPr>
        <w:t>Design</w:t>
      </w:r>
      <w:r w:rsidRPr="00504C79">
        <w:rPr>
          <w:rFonts w:ascii="Times New Roman" w:hAnsi="Times New Roman" w:cs="Times New Roman"/>
          <w:sz w:val="20"/>
          <w:szCs w:val="20"/>
          <w:lang w:val="en-GB"/>
        </w:rPr>
        <w:t>.</w:t>
      </w:r>
      <w:r w:rsidRPr="00504C79">
        <w:rPr>
          <w:sz w:val="20"/>
          <w:szCs w:val="20"/>
          <w:lang w:val="en-GB"/>
        </w:rPr>
        <w:t xml:space="preserve"> </w:t>
      </w:r>
      <w:r w:rsidRPr="00504C79">
        <w:rPr>
          <w:rFonts w:ascii="Times New Roman" w:hAnsi="Times New Roman"/>
          <w:sz w:val="20"/>
          <w:szCs w:val="20"/>
          <w:lang w:val="en-GB"/>
        </w:rPr>
        <w:t>To carry out this research a non-experimental design is used in which no treatment has been modified or applied to any of the variables</w:t>
      </w:r>
      <w:r w:rsidR="005B5C84" w:rsidRPr="00504C79">
        <w:rPr>
          <w:rFonts w:ascii="Times New Roman" w:hAnsi="Times New Roman"/>
          <w:sz w:val="20"/>
          <w:szCs w:val="20"/>
          <w:lang w:val="en-GB"/>
        </w:rPr>
        <w:t xml:space="preserve">, </w:t>
      </w:r>
      <w:r w:rsidRPr="00504C79">
        <w:rPr>
          <w:rFonts w:ascii="Times New Roman" w:hAnsi="Times New Roman"/>
          <w:sz w:val="20"/>
          <w:szCs w:val="20"/>
          <w:lang w:val="en-GB"/>
        </w:rPr>
        <w:t>but simply has been selected, observed and collected the information needed to solve the research questions</w:t>
      </w:r>
      <w:r w:rsidR="005B5C84" w:rsidRPr="00504C79">
        <w:rPr>
          <w:rFonts w:ascii="Times New Roman" w:hAnsi="Times New Roman"/>
          <w:sz w:val="20"/>
          <w:szCs w:val="20"/>
          <w:lang w:val="en-GB"/>
        </w:rPr>
        <w:t xml:space="preserve">. </w:t>
      </w:r>
      <w:r w:rsidRPr="00504C79">
        <w:rPr>
          <w:rFonts w:ascii="Times New Roman" w:hAnsi="Times New Roman"/>
          <w:sz w:val="20"/>
          <w:szCs w:val="20"/>
          <w:lang w:val="en-GB"/>
        </w:rPr>
        <w:t xml:space="preserve">A data analysis of descriptive-correlational type has been carried out in order to detect associations </w:t>
      </w:r>
      <w:r w:rsidR="0094459B" w:rsidRPr="00504C79">
        <w:rPr>
          <w:rFonts w:ascii="Times New Roman" w:hAnsi="Times New Roman" w:cs="Times New Roman"/>
          <w:sz w:val="20"/>
          <w:szCs w:val="20"/>
          <w:lang w:val="en-GB"/>
        </w:rPr>
        <w:t xml:space="preserve">between the didactic use of ICT in relation to </w:t>
      </w:r>
      <w:r w:rsidR="004B253C" w:rsidRPr="00504C79">
        <w:rPr>
          <w:rFonts w:ascii="Times New Roman" w:hAnsi="Times New Roman" w:cs="Times New Roman"/>
          <w:sz w:val="20"/>
          <w:szCs w:val="20"/>
          <w:lang w:val="en-GB"/>
        </w:rPr>
        <w:t xml:space="preserve">the </w:t>
      </w:r>
      <w:r w:rsidR="0094459B" w:rsidRPr="00504C79">
        <w:rPr>
          <w:rFonts w:ascii="Times New Roman" w:hAnsi="Times New Roman" w:cs="Times New Roman"/>
          <w:sz w:val="20"/>
          <w:szCs w:val="20"/>
          <w:lang w:val="en-GB"/>
        </w:rPr>
        <w:t xml:space="preserve">personal and professional characteristics of </w:t>
      </w:r>
      <w:r w:rsidR="000E59D0" w:rsidRPr="00504C79">
        <w:rPr>
          <w:rFonts w:ascii="Times New Roman" w:hAnsi="Times New Roman" w:cs="Times New Roman"/>
          <w:sz w:val="20"/>
          <w:szCs w:val="20"/>
          <w:lang w:val="en-GB"/>
        </w:rPr>
        <w:t xml:space="preserve">future </w:t>
      </w:r>
      <w:r w:rsidR="0094459B" w:rsidRPr="00504C79">
        <w:rPr>
          <w:rFonts w:ascii="Times New Roman" w:hAnsi="Times New Roman" w:cs="Times New Roman"/>
          <w:sz w:val="20"/>
          <w:szCs w:val="20"/>
          <w:lang w:val="en-GB"/>
        </w:rPr>
        <w:t xml:space="preserve">teachers, such as age, level of digital skills, motivation in their profession and the level of use of </w:t>
      </w:r>
      <w:r w:rsidR="004B253C" w:rsidRPr="00504C79">
        <w:rPr>
          <w:rFonts w:ascii="Times New Roman" w:hAnsi="Times New Roman" w:cs="Times New Roman"/>
          <w:sz w:val="20"/>
          <w:szCs w:val="20"/>
          <w:lang w:val="en-GB"/>
        </w:rPr>
        <w:t xml:space="preserve">2.0 </w:t>
      </w:r>
      <w:r w:rsidR="0094459B" w:rsidRPr="00504C79">
        <w:rPr>
          <w:rFonts w:ascii="Times New Roman" w:hAnsi="Times New Roman" w:cs="Times New Roman"/>
          <w:sz w:val="20"/>
          <w:szCs w:val="20"/>
          <w:lang w:val="en-GB"/>
        </w:rPr>
        <w:t>resources and applications in their teach</w:t>
      </w:r>
      <w:r w:rsidR="004B253C" w:rsidRPr="00504C79">
        <w:rPr>
          <w:rFonts w:ascii="Times New Roman" w:hAnsi="Times New Roman" w:cs="Times New Roman"/>
          <w:sz w:val="20"/>
          <w:szCs w:val="20"/>
          <w:lang w:val="en-GB"/>
        </w:rPr>
        <w:t>er</w:t>
      </w:r>
      <w:r w:rsidR="0094459B" w:rsidRPr="00504C79">
        <w:rPr>
          <w:rFonts w:ascii="Times New Roman" w:hAnsi="Times New Roman" w:cs="Times New Roman"/>
          <w:sz w:val="20"/>
          <w:szCs w:val="20"/>
          <w:lang w:val="en-GB"/>
        </w:rPr>
        <w:t xml:space="preserve"> training.</w:t>
      </w:r>
      <w:r w:rsidR="007603CF" w:rsidRPr="00504C79">
        <w:rPr>
          <w:rFonts w:ascii="Times New Roman" w:hAnsi="Times New Roman" w:cs="Times New Roman"/>
          <w:sz w:val="20"/>
          <w:szCs w:val="20"/>
          <w:lang w:val="en-GB"/>
        </w:rPr>
        <w:t xml:space="preserve"> </w:t>
      </w:r>
      <w:r w:rsidR="004B253C" w:rsidRPr="00504C79">
        <w:rPr>
          <w:rFonts w:ascii="Times New Roman" w:hAnsi="Times New Roman" w:cs="Times New Roman"/>
          <w:sz w:val="20"/>
          <w:szCs w:val="20"/>
          <w:lang w:val="en-GB"/>
        </w:rPr>
        <w:t>In</w:t>
      </w:r>
      <w:r w:rsidR="007603CF" w:rsidRPr="00504C79">
        <w:rPr>
          <w:rFonts w:ascii="Times New Roman" w:hAnsi="Times New Roman" w:cs="Times New Roman"/>
          <w:sz w:val="20"/>
          <w:szCs w:val="20"/>
          <w:lang w:val="en-GB"/>
        </w:rPr>
        <w:t xml:space="preserve"> order to </w:t>
      </w:r>
      <w:r w:rsidR="004B253C" w:rsidRPr="00504C79">
        <w:rPr>
          <w:rFonts w:ascii="Times New Roman" w:hAnsi="Times New Roman" w:cs="Times New Roman"/>
          <w:sz w:val="20"/>
          <w:szCs w:val="20"/>
          <w:lang w:val="en-GB"/>
        </w:rPr>
        <w:t>carry out</w:t>
      </w:r>
      <w:r w:rsidR="007603CF" w:rsidRPr="00504C79">
        <w:rPr>
          <w:rFonts w:ascii="Times New Roman" w:hAnsi="Times New Roman" w:cs="Times New Roman"/>
          <w:sz w:val="20"/>
          <w:szCs w:val="20"/>
          <w:lang w:val="en-GB"/>
        </w:rPr>
        <w:t xml:space="preserve"> the study</w:t>
      </w:r>
      <w:r w:rsidR="002B7A69" w:rsidRPr="00504C79">
        <w:rPr>
          <w:rFonts w:ascii="Times New Roman" w:hAnsi="Times New Roman" w:cs="Times New Roman"/>
          <w:sz w:val="20"/>
          <w:szCs w:val="20"/>
          <w:lang w:val="en-GB"/>
        </w:rPr>
        <w:t>, a</w:t>
      </w:r>
      <w:r w:rsidR="004B253C" w:rsidRPr="00504C79">
        <w:rPr>
          <w:rFonts w:ascii="Times New Roman" w:hAnsi="Times New Roman" w:cs="Times New Roman"/>
          <w:sz w:val="20"/>
          <w:szCs w:val="20"/>
          <w:lang w:val="en-GB"/>
        </w:rPr>
        <w:t xml:space="preserve"> </w:t>
      </w:r>
      <w:r w:rsidR="007603CF" w:rsidRPr="00504C79">
        <w:rPr>
          <w:rFonts w:ascii="Times New Roman" w:hAnsi="Times New Roman" w:cs="Times New Roman"/>
          <w:sz w:val="20"/>
          <w:szCs w:val="20"/>
          <w:lang w:val="en-GB"/>
        </w:rPr>
        <w:t xml:space="preserve">quantitative </w:t>
      </w:r>
      <w:r w:rsidR="004B253C" w:rsidRPr="00504C79">
        <w:rPr>
          <w:rFonts w:ascii="Times New Roman" w:hAnsi="Times New Roman" w:cs="Times New Roman"/>
          <w:sz w:val="20"/>
          <w:szCs w:val="20"/>
          <w:lang w:val="en-GB"/>
        </w:rPr>
        <w:t>methodology</w:t>
      </w:r>
      <w:r w:rsidR="007603CF" w:rsidRPr="00504C79">
        <w:rPr>
          <w:rFonts w:ascii="Times New Roman" w:hAnsi="Times New Roman" w:cs="Times New Roman"/>
          <w:sz w:val="20"/>
          <w:szCs w:val="20"/>
          <w:lang w:val="en-GB"/>
        </w:rPr>
        <w:t>, based on a survey</w:t>
      </w:r>
      <w:r w:rsidR="004B253C" w:rsidRPr="00504C79">
        <w:rPr>
          <w:rFonts w:ascii="Times New Roman" w:hAnsi="Times New Roman" w:cs="Times New Roman"/>
          <w:sz w:val="20"/>
          <w:szCs w:val="20"/>
          <w:lang w:val="en-GB"/>
        </w:rPr>
        <w:t xml:space="preserve">, was adopted. </w:t>
      </w:r>
      <w:r w:rsidR="006C209A" w:rsidRPr="00504C79">
        <w:rPr>
          <w:rFonts w:ascii="Times New Roman" w:hAnsi="Times New Roman" w:cs="Times New Roman"/>
          <w:sz w:val="20"/>
          <w:szCs w:val="20"/>
          <w:lang w:val="en-GB"/>
        </w:rPr>
        <w:t>The correlations have been studied statistically through the Pearson coefficient.</w:t>
      </w:r>
    </w:p>
    <w:p w14:paraId="48C80D49" w14:textId="77777777" w:rsidR="00CE1C72" w:rsidRPr="00E660E9" w:rsidRDefault="00CE1C72" w:rsidP="00C834A2">
      <w:pPr>
        <w:jc w:val="both"/>
        <w:rPr>
          <w:rFonts w:ascii="Times New Roman" w:hAnsi="Times New Roman" w:cs="Times New Roman"/>
          <w:sz w:val="20"/>
          <w:szCs w:val="20"/>
          <w:lang w:val="en-GB"/>
        </w:rPr>
      </w:pPr>
      <w:r w:rsidRPr="00504C79">
        <w:rPr>
          <w:rFonts w:ascii="Times New Roman" w:hAnsi="Times New Roman" w:cs="Times New Roman"/>
          <w:b/>
          <w:sz w:val="20"/>
          <w:szCs w:val="20"/>
          <w:lang w:val="en-GB"/>
        </w:rPr>
        <w:t xml:space="preserve">Instrument. </w:t>
      </w:r>
      <w:r w:rsidRPr="00E660E9">
        <w:rPr>
          <w:rFonts w:ascii="Times New Roman" w:hAnsi="Times New Roman" w:cs="Times New Roman"/>
          <w:sz w:val="20"/>
          <w:szCs w:val="20"/>
          <w:lang w:val="en-GB"/>
        </w:rPr>
        <w:t xml:space="preserve">In this investigation, a self-made questionnaire composed of four </w:t>
      </w:r>
      <w:r w:rsidR="00D4210F" w:rsidRPr="00E660E9">
        <w:rPr>
          <w:rFonts w:ascii="Times New Roman" w:hAnsi="Times New Roman" w:cs="Times New Roman"/>
          <w:sz w:val="20"/>
          <w:szCs w:val="20"/>
          <w:lang w:val="en-GB"/>
        </w:rPr>
        <w:t xml:space="preserve">sections </w:t>
      </w:r>
      <w:r w:rsidRPr="00E660E9">
        <w:rPr>
          <w:rFonts w:ascii="Times New Roman" w:hAnsi="Times New Roman" w:cs="Times New Roman"/>
          <w:sz w:val="20"/>
          <w:szCs w:val="20"/>
          <w:lang w:val="en-GB"/>
        </w:rPr>
        <w:t xml:space="preserve">of questions has been used. The first </w:t>
      </w:r>
      <w:r w:rsidR="00D4210F" w:rsidRPr="00E660E9">
        <w:rPr>
          <w:rFonts w:ascii="Times New Roman" w:hAnsi="Times New Roman" w:cs="Times New Roman"/>
          <w:sz w:val="20"/>
          <w:szCs w:val="20"/>
          <w:lang w:val="en-GB"/>
        </w:rPr>
        <w:t>section is made up of</w:t>
      </w:r>
      <w:r w:rsidRPr="00E660E9">
        <w:rPr>
          <w:rFonts w:ascii="Times New Roman" w:hAnsi="Times New Roman" w:cs="Times New Roman"/>
          <w:sz w:val="20"/>
          <w:szCs w:val="20"/>
          <w:lang w:val="en-GB"/>
        </w:rPr>
        <w:t xml:space="preserve"> related questions about the use of electronic devices in teaching practice (maximum 35 points); the second </w:t>
      </w:r>
      <w:r w:rsidR="00D4210F" w:rsidRPr="00E660E9">
        <w:rPr>
          <w:rFonts w:ascii="Times New Roman" w:hAnsi="Times New Roman" w:cs="Times New Roman"/>
          <w:sz w:val="20"/>
          <w:szCs w:val="20"/>
          <w:lang w:val="en-GB"/>
        </w:rPr>
        <w:t xml:space="preserve">section </w:t>
      </w:r>
      <w:r w:rsidR="00662AF1" w:rsidRPr="00E660E9">
        <w:rPr>
          <w:rFonts w:ascii="Times New Roman" w:hAnsi="Times New Roman" w:cs="Times New Roman"/>
          <w:sz w:val="20"/>
          <w:szCs w:val="20"/>
          <w:lang w:val="en-GB"/>
        </w:rPr>
        <w:t>is</w:t>
      </w:r>
      <w:r w:rsidRPr="00E660E9">
        <w:rPr>
          <w:rFonts w:ascii="Times New Roman" w:hAnsi="Times New Roman" w:cs="Times New Roman"/>
          <w:sz w:val="20"/>
          <w:szCs w:val="20"/>
          <w:lang w:val="en-GB"/>
        </w:rPr>
        <w:t xml:space="preserve"> composed of items related to the use of 2.0 tools (maximum 35 points); the third </w:t>
      </w:r>
      <w:r w:rsidR="00D4210F" w:rsidRPr="00E660E9">
        <w:rPr>
          <w:rFonts w:ascii="Times New Roman" w:hAnsi="Times New Roman" w:cs="Times New Roman"/>
          <w:sz w:val="20"/>
          <w:szCs w:val="20"/>
          <w:lang w:val="en-GB"/>
        </w:rPr>
        <w:t>section consists of</w:t>
      </w:r>
      <w:r w:rsidRPr="00E660E9">
        <w:rPr>
          <w:rFonts w:ascii="Times New Roman" w:hAnsi="Times New Roman" w:cs="Times New Roman"/>
          <w:sz w:val="20"/>
          <w:szCs w:val="20"/>
          <w:lang w:val="en-GB"/>
        </w:rPr>
        <w:t xml:space="preserve"> items related to the use of LMS (maximum 30 points); and the last </w:t>
      </w:r>
      <w:r w:rsidR="00D4210F" w:rsidRPr="00E660E9">
        <w:rPr>
          <w:rFonts w:ascii="Times New Roman" w:hAnsi="Times New Roman" w:cs="Times New Roman"/>
          <w:sz w:val="20"/>
          <w:szCs w:val="20"/>
          <w:lang w:val="en-GB"/>
        </w:rPr>
        <w:t xml:space="preserve">section </w:t>
      </w:r>
      <w:r w:rsidRPr="00E660E9">
        <w:rPr>
          <w:rFonts w:ascii="Times New Roman" w:hAnsi="Times New Roman" w:cs="Times New Roman"/>
          <w:sz w:val="20"/>
          <w:szCs w:val="20"/>
          <w:lang w:val="en-GB"/>
        </w:rPr>
        <w:t>include</w:t>
      </w:r>
      <w:r w:rsidR="00D4210F" w:rsidRPr="00E660E9">
        <w:rPr>
          <w:rFonts w:ascii="Times New Roman" w:hAnsi="Times New Roman" w:cs="Times New Roman"/>
          <w:sz w:val="20"/>
          <w:szCs w:val="20"/>
          <w:lang w:val="en-GB"/>
        </w:rPr>
        <w:t>s</w:t>
      </w:r>
      <w:r w:rsidRPr="00E660E9">
        <w:rPr>
          <w:rFonts w:ascii="Times New Roman" w:hAnsi="Times New Roman" w:cs="Times New Roman"/>
          <w:sz w:val="20"/>
          <w:szCs w:val="20"/>
          <w:lang w:val="en-GB"/>
        </w:rPr>
        <w:t xml:space="preserve"> items related to the use of other 2.0</w:t>
      </w:r>
      <w:r w:rsidR="00D4210F" w:rsidRPr="00E660E9">
        <w:rPr>
          <w:rFonts w:ascii="Times New Roman" w:hAnsi="Times New Roman" w:cs="Times New Roman"/>
          <w:sz w:val="20"/>
          <w:szCs w:val="20"/>
          <w:lang w:val="en-GB"/>
        </w:rPr>
        <w:t xml:space="preserve"> resources</w:t>
      </w:r>
      <w:r w:rsidRPr="00E660E9">
        <w:rPr>
          <w:rFonts w:ascii="Times New Roman" w:hAnsi="Times New Roman" w:cs="Times New Roman"/>
          <w:sz w:val="20"/>
          <w:szCs w:val="20"/>
          <w:lang w:val="en-GB"/>
        </w:rPr>
        <w:t xml:space="preserve"> (maximum 30 points). The maximum total score of the questionnaire is 130 points. The questionnaire consists of 26 Likert-type questions </w:t>
      </w:r>
      <w:r w:rsidR="00504C79" w:rsidRPr="00E660E9">
        <w:rPr>
          <w:rFonts w:ascii="Times New Roman" w:hAnsi="Times New Roman" w:cs="Times New Roman"/>
          <w:sz w:val="20"/>
          <w:szCs w:val="20"/>
          <w:lang w:val="en-GB"/>
        </w:rPr>
        <w:t>based on</w:t>
      </w:r>
      <w:r w:rsidR="00662AF1" w:rsidRPr="00E660E9">
        <w:rPr>
          <w:rFonts w:ascii="Times New Roman" w:hAnsi="Times New Roman" w:cs="Times New Roman"/>
          <w:sz w:val="20"/>
          <w:szCs w:val="20"/>
          <w:lang w:val="en-GB"/>
        </w:rPr>
        <w:t xml:space="preserve"> the use</w:t>
      </w:r>
      <w:r w:rsidRPr="00E660E9">
        <w:rPr>
          <w:rFonts w:ascii="Times New Roman" w:hAnsi="Times New Roman" w:cs="Times New Roman"/>
          <w:sz w:val="20"/>
          <w:szCs w:val="20"/>
          <w:lang w:val="en-GB"/>
        </w:rPr>
        <w:t xml:space="preserve"> </w:t>
      </w:r>
      <w:r w:rsidR="00D4210F" w:rsidRPr="00E660E9">
        <w:rPr>
          <w:rFonts w:ascii="Times New Roman" w:hAnsi="Times New Roman" w:cs="Times New Roman"/>
          <w:sz w:val="20"/>
          <w:szCs w:val="20"/>
          <w:lang w:val="en-GB"/>
        </w:rPr>
        <w:t>of</w:t>
      </w:r>
      <w:r w:rsidRPr="00E660E9">
        <w:rPr>
          <w:rFonts w:ascii="Times New Roman" w:hAnsi="Times New Roman" w:cs="Times New Roman"/>
          <w:sz w:val="20"/>
          <w:szCs w:val="20"/>
          <w:lang w:val="en-GB"/>
        </w:rPr>
        <w:t xml:space="preserve"> ICT, which consists of five grades. </w:t>
      </w:r>
      <w:r w:rsidR="00D4210F" w:rsidRPr="00E660E9">
        <w:rPr>
          <w:rFonts w:ascii="Times New Roman" w:hAnsi="Times New Roman" w:cs="Times New Roman"/>
          <w:sz w:val="20"/>
          <w:szCs w:val="20"/>
          <w:lang w:val="en-GB"/>
        </w:rPr>
        <w:t>V</w:t>
      </w:r>
      <w:r w:rsidRPr="00E660E9">
        <w:rPr>
          <w:rFonts w:ascii="Times New Roman" w:hAnsi="Times New Roman" w:cs="Times New Roman"/>
          <w:sz w:val="20"/>
          <w:szCs w:val="20"/>
          <w:lang w:val="en-GB"/>
        </w:rPr>
        <w:t>alue 1 is the lowest valuation and 5</w:t>
      </w:r>
      <w:r w:rsidR="00D4210F" w:rsidRPr="00E660E9">
        <w:rPr>
          <w:rFonts w:ascii="Times New Roman" w:hAnsi="Times New Roman" w:cs="Times New Roman"/>
          <w:sz w:val="20"/>
          <w:szCs w:val="20"/>
          <w:lang w:val="en-GB"/>
        </w:rPr>
        <w:t xml:space="preserve"> is</w:t>
      </w:r>
      <w:r w:rsidRPr="00E660E9">
        <w:rPr>
          <w:rFonts w:ascii="Times New Roman" w:hAnsi="Times New Roman" w:cs="Times New Roman"/>
          <w:sz w:val="20"/>
          <w:szCs w:val="20"/>
          <w:lang w:val="en-GB"/>
        </w:rPr>
        <w:t xml:space="preserve"> the highest valuation.</w:t>
      </w:r>
    </w:p>
    <w:p w14:paraId="3DB27293" w14:textId="77777777" w:rsidR="00CD2DF3" w:rsidRPr="00E660E9" w:rsidRDefault="00CD2DF3" w:rsidP="00C834A2">
      <w:pPr>
        <w:jc w:val="both"/>
        <w:rPr>
          <w:rFonts w:ascii="Times New Roman" w:eastAsia="Calibri" w:hAnsi="Times New Roman"/>
          <w:sz w:val="20"/>
          <w:szCs w:val="20"/>
          <w:lang w:val="en-GB"/>
        </w:rPr>
      </w:pPr>
      <w:bookmarkStart w:id="2" w:name="_Hlk510109894"/>
      <w:r w:rsidRPr="00E660E9">
        <w:rPr>
          <w:rFonts w:ascii="Times New Roman" w:eastAsia="Calibri" w:hAnsi="Times New Roman"/>
          <w:sz w:val="20"/>
          <w:szCs w:val="20"/>
          <w:lang w:val="en-GB"/>
        </w:rPr>
        <w:t xml:space="preserve">In addition to the questionnaire, an initial </w:t>
      </w:r>
      <w:r w:rsidR="00D4210F" w:rsidRPr="00E660E9">
        <w:rPr>
          <w:rFonts w:ascii="Times New Roman" w:eastAsia="Calibri" w:hAnsi="Times New Roman"/>
          <w:sz w:val="20"/>
          <w:szCs w:val="20"/>
          <w:lang w:val="en-GB"/>
        </w:rPr>
        <w:t xml:space="preserve">section </w:t>
      </w:r>
      <w:r w:rsidRPr="00E660E9">
        <w:rPr>
          <w:rFonts w:ascii="Times New Roman" w:eastAsia="Calibri" w:hAnsi="Times New Roman"/>
          <w:sz w:val="20"/>
          <w:szCs w:val="20"/>
          <w:lang w:val="en-GB"/>
        </w:rPr>
        <w:t>of general questions</w:t>
      </w:r>
      <w:r w:rsidR="00D4210F" w:rsidRPr="00E660E9">
        <w:rPr>
          <w:rFonts w:ascii="Times New Roman" w:eastAsia="Calibri" w:hAnsi="Times New Roman"/>
          <w:sz w:val="20"/>
          <w:szCs w:val="20"/>
          <w:lang w:val="en-GB"/>
        </w:rPr>
        <w:t>,</w:t>
      </w:r>
      <w:r w:rsidRPr="00E660E9">
        <w:rPr>
          <w:rFonts w:ascii="Times New Roman" w:eastAsia="Calibri" w:hAnsi="Times New Roman"/>
          <w:sz w:val="20"/>
          <w:szCs w:val="20"/>
          <w:lang w:val="en-GB"/>
        </w:rPr>
        <w:t xml:space="preserve"> such as age, gender, </w:t>
      </w:r>
      <w:r w:rsidR="00D4210F" w:rsidRPr="00E660E9">
        <w:rPr>
          <w:rFonts w:ascii="Times New Roman" w:eastAsia="Calibri" w:hAnsi="Times New Roman"/>
          <w:sz w:val="20"/>
          <w:szCs w:val="20"/>
          <w:lang w:val="en-GB"/>
        </w:rPr>
        <w:t xml:space="preserve">level </w:t>
      </w:r>
      <w:r w:rsidRPr="00E660E9">
        <w:rPr>
          <w:rFonts w:ascii="Times New Roman" w:eastAsia="Calibri" w:hAnsi="Times New Roman"/>
          <w:sz w:val="20"/>
          <w:szCs w:val="20"/>
          <w:lang w:val="en-GB"/>
        </w:rPr>
        <w:t>of motivation in their teaching practice and level of digital competence according to their own perception</w:t>
      </w:r>
      <w:r w:rsidR="00D4210F" w:rsidRPr="00E660E9">
        <w:rPr>
          <w:rFonts w:ascii="Times New Roman" w:eastAsia="Calibri" w:hAnsi="Times New Roman"/>
          <w:sz w:val="20"/>
          <w:szCs w:val="20"/>
          <w:lang w:val="en-GB"/>
        </w:rPr>
        <w:t>,</w:t>
      </w:r>
      <w:r w:rsidRPr="00E660E9">
        <w:rPr>
          <w:rFonts w:ascii="Times New Roman" w:eastAsia="Calibri" w:hAnsi="Times New Roman"/>
          <w:sz w:val="20"/>
          <w:szCs w:val="20"/>
          <w:lang w:val="en-GB"/>
        </w:rPr>
        <w:t xml:space="preserve"> were included, and both items have been rated with a score based on the previous Likert scale of 5 degrees. This self-perceived level of digital competence is taken into account and then counteracted with the results obtained in the instrument.</w:t>
      </w:r>
    </w:p>
    <w:p w14:paraId="01E24F11" w14:textId="77777777" w:rsidR="00545B08" w:rsidRPr="00E660E9" w:rsidRDefault="00545B08" w:rsidP="00C834A2">
      <w:pPr>
        <w:jc w:val="both"/>
        <w:rPr>
          <w:rFonts w:ascii="Times New Roman" w:hAnsi="Times New Roman" w:cs="Times New Roman"/>
          <w:sz w:val="20"/>
          <w:szCs w:val="20"/>
          <w:lang w:val="en-GB"/>
        </w:rPr>
      </w:pPr>
      <w:r w:rsidRPr="00E660E9">
        <w:rPr>
          <w:rFonts w:ascii="Times New Roman" w:hAnsi="Times New Roman" w:cs="Times New Roman"/>
          <w:sz w:val="20"/>
          <w:szCs w:val="20"/>
          <w:lang w:val="en-GB"/>
        </w:rPr>
        <w:t>The reliability index of the questionnaire has been obtained through Cronbach's alpha</w:t>
      </w:r>
      <w:r w:rsidR="00D4210F" w:rsidRPr="00E660E9">
        <w:rPr>
          <w:rFonts w:ascii="Times New Roman" w:hAnsi="Times New Roman" w:cs="Times New Roman"/>
          <w:sz w:val="20"/>
          <w:szCs w:val="20"/>
          <w:lang w:val="en-GB"/>
        </w:rPr>
        <w:t>,</w:t>
      </w:r>
      <w:r w:rsidRPr="00E660E9">
        <w:rPr>
          <w:rFonts w:ascii="Times New Roman" w:hAnsi="Times New Roman" w:cs="Times New Roman"/>
          <w:sz w:val="20"/>
          <w:szCs w:val="20"/>
          <w:lang w:val="en-GB"/>
        </w:rPr>
        <w:t xml:space="preserve"> which is α</w:t>
      </w:r>
      <w:r w:rsidRPr="00E660E9">
        <w:rPr>
          <w:lang w:val="en-GB"/>
        </w:rPr>
        <w:t> </w:t>
      </w:r>
      <w:r w:rsidRPr="00E660E9">
        <w:rPr>
          <w:rFonts w:ascii="Times New Roman" w:hAnsi="Times New Roman" w:cs="Times New Roman"/>
          <w:sz w:val="20"/>
          <w:szCs w:val="20"/>
          <w:lang w:val="en-GB"/>
        </w:rPr>
        <w:t>= 0.860, considered very high. Regarding validity, an expert judgment by three evaluators has been responsible for assessing the validity of content.</w:t>
      </w:r>
    </w:p>
    <w:p w14:paraId="61FFF499" w14:textId="77777777" w:rsidR="003231AA" w:rsidRPr="00504C79" w:rsidRDefault="00545B08" w:rsidP="00CF78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12121"/>
          <w:sz w:val="20"/>
          <w:szCs w:val="20"/>
          <w:lang w:val="en-GB" w:eastAsia="es-ES"/>
        </w:rPr>
      </w:pPr>
      <w:r w:rsidRPr="00E660E9">
        <w:rPr>
          <w:rFonts w:ascii="inherit" w:eastAsia="Times New Roman" w:hAnsi="inherit" w:cs="Courier New"/>
          <w:sz w:val="20"/>
          <w:szCs w:val="20"/>
          <w:lang w:val="en-GB" w:eastAsia="es-ES"/>
        </w:rPr>
        <w:t xml:space="preserve">Participants. The sample is of a non-probabilistic nature (Bisquerra, 2004, Kerlinger, Howard, Pineda </w:t>
      </w:r>
      <w:r w:rsidR="00D4210F" w:rsidRPr="00E660E9">
        <w:rPr>
          <w:rFonts w:ascii="inherit" w:eastAsia="Times New Roman" w:hAnsi="inherit" w:cs="Courier New"/>
          <w:sz w:val="20"/>
          <w:szCs w:val="20"/>
          <w:lang w:val="en-GB" w:eastAsia="es-ES"/>
        </w:rPr>
        <w:t>and</w:t>
      </w:r>
      <w:r w:rsidRPr="00E660E9">
        <w:rPr>
          <w:rFonts w:ascii="inherit" w:eastAsia="Times New Roman" w:hAnsi="inherit" w:cs="Courier New"/>
          <w:sz w:val="20"/>
          <w:szCs w:val="20"/>
          <w:lang w:val="en-GB" w:eastAsia="es-ES"/>
        </w:rPr>
        <w:t xml:space="preserve"> Mora Magaña, 2002). The sample consisted of a total of 166 students, of which 108 responded to all the questionnaire questions</w:t>
      </w:r>
      <w:r w:rsidR="00CF78F2" w:rsidRPr="00E660E9">
        <w:rPr>
          <w:rFonts w:ascii="inherit" w:eastAsia="Times New Roman" w:hAnsi="inherit" w:cs="Courier New"/>
          <w:sz w:val="20"/>
          <w:szCs w:val="20"/>
          <w:lang w:val="en-GB" w:eastAsia="es-ES"/>
        </w:rPr>
        <w:t xml:space="preserve"> w</w:t>
      </w:r>
      <w:r w:rsidRPr="00E660E9">
        <w:rPr>
          <w:rFonts w:ascii="inherit" w:eastAsia="Times New Roman" w:hAnsi="inherit" w:cs="Courier New"/>
          <w:sz w:val="20"/>
          <w:szCs w:val="20"/>
          <w:lang w:val="en-GB" w:eastAsia="es-ES"/>
        </w:rPr>
        <w:t>ith a response rate of 65.06%.</w:t>
      </w:r>
      <w:r w:rsidR="00EF12FD" w:rsidRPr="00E660E9">
        <w:rPr>
          <w:rFonts w:ascii="Times New Roman" w:hAnsi="Times New Roman"/>
          <w:sz w:val="20"/>
          <w:szCs w:val="20"/>
          <w:lang w:val="en-GB"/>
        </w:rPr>
        <w:t xml:space="preserve"> </w:t>
      </w:r>
      <w:bookmarkEnd w:id="2"/>
      <w:r w:rsidR="00EF12FD" w:rsidRPr="00504C79">
        <w:rPr>
          <w:rFonts w:ascii="Times New Roman" w:hAnsi="Times New Roman" w:cs="Times New Roman"/>
          <w:sz w:val="20"/>
          <w:szCs w:val="20"/>
          <w:lang w:val="en-GB"/>
        </w:rPr>
        <w:t>The investigation was carried out with students from the second course of degree (</w:t>
      </w:r>
      <w:r w:rsidR="000E59D0" w:rsidRPr="00504C79">
        <w:rPr>
          <w:rFonts w:ascii="Times New Roman" w:hAnsi="Times New Roman" w:cs="Times New Roman"/>
          <w:sz w:val="20"/>
          <w:szCs w:val="20"/>
          <w:lang w:val="en-GB"/>
        </w:rPr>
        <w:t>teachers</w:t>
      </w:r>
      <w:r w:rsidR="00EF12FD" w:rsidRPr="00504C79">
        <w:rPr>
          <w:rFonts w:ascii="Times New Roman" w:hAnsi="Times New Roman" w:cs="Times New Roman"/>
          <w:sz w:val="20"/>
          <w:szCs w:val="20"/>
          <w:lang w:val="en-GB"/>
        </w:rPr>
        <w:t xml:space="preserve"> who are studying an education degree with at least a previous </w:t>
      </w:r>
      <w:r w:rsidR="00EF12FD" w:rsidRPr="00504C79">
        <w:rPr>
          <w:rFonts w:ascii="Times New Roman" w:hAnsi="Times New Roman" w:cs="Times New Roman"/>
          <w:sz w:val="20"/>
          <w:szCs w:val="20"/>
          <w:lang w:val="en-GB"/>
        </w:rPr>
        <w:lastRenderedPageBreak/>
        <w:t xml:space="preserve">upper degree) from Pontificia University of Salamanca (UPSA). The students were registered in the Faculty of Education in the subject of Practicum II: Integration, participation and analysis of the Education Degree. </w:t>
      </w:r>
      <w:r w:rsidR="003231AA" w:rsidRPr="00504C79">
        <w:rPr>
          <w:rFonts w:ascii="Times New Roman" w:hAnsi="Times New Roman" w:cs="Times New Roman"/>
          <w:sz w:val="20"/>
          <w:szCs w:val="20"/>
          <w:lang w:val="en-GB"/>
        </w:rPr>
        <w:t>The majority sex is female (75%) compared to the male sex (25%). Regarding age a 17.59% were students under 25</w:t>
      </w:r>
      <w:r w:rsidR="00EF12FD" w:rsidRPr="00504C79">
        <w:rPr>
          <w:rFonts w:ascii="Times New Roman" w:hAnsi="Times New Roman" w:cs="Times New Roman"/>
          <w:sz w:val="20"/>
          <w:szCs w:val="20"/>
          <w:lang w:val="en-GB"/>
        </w:rPr>
        <w:t xml:space="preserve">; </w:t>
      </w:r>
      <w:r w:rsidR="003231AA" w:rsidRPr="00504C79">
        <w:rPr>
          <w:rFonts w:ascii="Times New Roman" w:hAnsi="Times New Roman" w:cs="Times New Roman"/>
          <w:sz w:val="20"/>
          <w:szCs w:val="20"/>
          <w:lang w:val="en-GB"/>
        </w:rPr>
        <w:t>24.07% were between 26 and 30 years old</w:t>
      </w:r>
      <w:r w:rsidR="00EF12FD" w:rsidRPr="00504C79">
        <w:rPr>
          <w:rFonts w:ascii="Times New Roman" w:hAnsi="Times New Roman" w:cs="Times New Roman"/>
          <w:sz w:val="20"/>
          <w:szCs w:val="20"/>
          <w:lang w:val="en-GB"/>
        </w:rPr>
        <w:t xml:space="preserve">; </w:t>
      </w:r>
      <w:r w:rsidR="003231AA" w:rsidRPr="00504C79">
        <w:rPr>
          <w:rFonts w:ascii="Times New Roman" w:hAnsi="Times New Roman" w:cs="Times New Roman"/>
          <w:sz w:val="20"/>
          <w:szCs w:val="20"/>
          <w:lang w:val="en-GB"/>
        </w:rPr>
        <w:t>28.70% between 31 and 35 years</w:t>
      </w:r>
      <w:r w:rsidR="00EF12FD" w:rsidRPr="00504C79">
        <w:rPr>
          <w:rFonts w:ascii="Times New Roman" w:hAnsi="Times New Roman" w:cs="Times New Roman"/>
          <w:sz w:val="20"/>
          <w:szCs w:val="20"/>
          <w:lang w:val="en-GB"/>
        </w:rPr>
        <w:t xml:space="preserve">; </w:t>
      </w:r>
      <w:r w:rsidR="003231AA" w:rsidRPr="00504C79">
        <w:rPr>
          <w:rFonts w:ascii="Times New Roman" w:hAnsi="Times New Roman" w:cs="Times New Roman"/>
          <w:sz w:val="20"/>
          <w:szCs w:val="20"/>
          <w:lang w:val="en-GB"/>
        </w:rPr>
        <w:t>12.04% between 36 and 40 years</w:t>
      </w:r>
      <w:r w:rsidR="00EF12FD" w:rsidRPr="00504C79">
        <w:rPr>
          <w:rFonts w:ascii="Times New Roman" w:hAnsi="Times New Roman" w:cs="Times New Roman"/>
          <w:sz w:val="20"/>
          <w:szCs w:val="20"/>
          <w:lang w:val="en-GB"/>
        </w:rPr>
        <w:t xml:space="preserve">; </w:t>
      </w:r>
      <w:r w:rsidR="003231AA" w:rsidRPr="00504C79">
        <w:rPr>
          <w:rFonts w:ascii="Times New Roman" w:hAnsi="Times New Roman" w:cs="Times New Roman"/>
          <w:sz w:val="20"/>
          <w:szCs w:val="20"/>
          <w:lang w:val="en-GB"/>
        </w:rPr>
        <w:t>and finally, 15.74% over 40 years.</w:t>
      </w:r>
    </w:p>
    <w:p w14:paraId="33577EFB" w14:textId="77777777" w:rsidR="003231AA" w:rsidRPr="00504C79" w:rsidRDefault="003231AA" w:rsidP="00CF78F2">
      <w:pPr>
        <w:spacing w:line="240" w:lineRule="auto"/>
        <w:jc w:val="both"/>
        <w:rPr>
          <w:rFonts w:ascii="Times New Roman" w:hAnsi="Times New Roman" w:cs="Times New Roman"/>
          <w:sz w:val="20"/>
          <w:szCs w:val="20"/>
          <w:lang w:val="en-GB"/>
        </w:rPr>
      </w:pPr>
      <w:r w:rsidRPr="00504C79">
        <w:rPr>
          <w:rFonts w:ascii="Times New Roman" w:hAnsi="Times New Roman" w:cs="Times New Roman"/>
          <w:b/>
          <w:sz w:val="20"/>
          <w:szCs w:val="20"/>
          <w:lang w:val="en-GB"/>
        </w:rPr>
        <w:t>Method.</w:t>
      </w:r>
      <w:r w:rsidRPr="00504C79">
        <w:rPr>
          <w:rFonts w:ascii="Times New Roman" w:hAnsi="Times New Roman" w:cs="Times New Roman"/>
          <w:sz w:val="20"/>
          <w:szCs w:val="20"/>
          <w:lang w:val="en-GB"/>
        </w:rPr>
        <w:t xml:space="preserve"> The instrument was applied in paper format in one hour of class at the end of the academic year 2016/2017In the header of the questionnaire the objective of the research was explained in which the participation of the students was requested, guaranteeing the anonymity in the treatment of the data.</w:t>
      </w:r>
    </w:p>
    <w:p w14:paraId="3EAF3528" w14:textId="77777777" w:rsidR="003231AA" w:rsidRPr="00504C79" w:rsidRDefault="003231AA" w:rsidP="00494879">
      <w:pPr>
        <w:spacing w:before="240" w:after="0" w:line="240" w:lineRule="auto"/>
        <w:jc w:val="both"/>
        <w:rPr>
          <w:rFonts w:ascii="Times New Roman" w:hAnsi="Times New Roman" w:cs="Times New Roman"/>
          <w:bCs/>
          <w:i/>
          <w:iCs/>
          <w:sz w:val="20"/>
          <w:szCs w:val="20"/>
          <w:lang w:val="en-GB"/>
        </w:rPr>
      </w:pPr>
      <w:r w:rsidRPr="00504C79">
        <w:rPr>
          <w:rFonts w:ascii="Times New Roman" w:hAnsi="Times New Roman" w:cs="Times New Roman"/>
          <w:b/>
          <w:bCs/>
          <w:iCs/>
          <w:sz w:val="20"/>
          <w:szCs w:val="20"/>
          <w:lang w:val="en-GB"/>
        </w:rPr>
        <w:t>Software.</w:t>
      </w:r>
      <w:r w:rsidRPr="00504C79">
        <w:rPr>
          <w:rFonts w:ascii="Times New Roman" w:hAnsi="Times New Roman" w:cs="Times New Roman"/>
          <w:bCs/>
          <w:i/>
          <w:iCs/>
          <w:sz w:val="20"/>
          <w:szCs w:val="20"/>
          <w:lang w:val="en-GB"/>
        </w:rPr>
        <w:t xml:space="preserve"> The data analyzes have been done in SPSS v.24 (IBM, 2017)</w:t>
      </w:r>
    </w:p>
    <w:p w14:paraId="62970E6E" w14:textId="77777777" w:rsidR="002B37D9" w:rsidRPr="00504C79" w:rsidRDefault="002B37D9" w:rsidP="00494879">
      <w:pPr>
        <w:spacing w:before="240" w:after="0" w:line="240" w:lineRule="auto"/>
        <w:jc w:val="both"/>
        <w:rPr>
          <w:rFonts w:ascii="Times New Roman" w:hAnsi="Times New Roman" w:cs="Times New Roman"/>
          <w:b/>
          <w:bCs/>
          <w:sz w:val="20"/>
          <w:szCs w:val="20"/>
          <w:lang w:val="en-GB"/>
        </w:rPr>
      </w:pPr>
      <w:r w:rsidRPr="00504C79">
        <w:rPr>
          <w:rFonts w:ascii="Times New Roman" w:hAnsi="Times New Roman" w:cs="Times New Roman"/>
          <w:b/>
          <w:bCs/>
          <w:sz w:val="20"/>
          <w:szCs w:val="20"/>
          <w:lang w:val="en-GB"/>
        </w:rPr>
        <w:t>4. Results</w:t>
      </w:r>
    </w:p>
    <w:p w14:paraId="58117610" w14:textId="77777777" w:rsidR="00CF78F2" w:rsidRPr="00E660E9" w:rsidRDefault="00CF78F2" w:rsidP="00494879">
      <w:pPr>
        <w:spacing w:before="240" w:after="0" w:line="240" w:lineRule="auto"/>
        <w:jc w:val="both"/>
        <w:rPr>
          <w:rFonts w:ascii="Times New Roman" w:hAnsi="Times New Roman" w:cs="Times New Roman"/>
          <w:bCs/>
          <w:sz w:val="20"/>
          <w:szCs w:val="20"/>
          <w:lang w:val="en-GB"/>
        </w:rPr>
      </w:pPr>
      <w:bookmarkStart w:id="3" w:name="_Hlk510110125"/>
      <w:r w:rsidRPr="00E660E9">
        <w:rPr>
          <w:rFonts w:ascii="Times New Roman" w:hAnsi="Times New Roman" w:cs="Times New Roman"/>
          <w:bCs/>
          <w:sz w:val="20"/>
          <w:szCs w:val="20"/>
          <w:lang w:val="en-GB"/>
        </w:rPr>
        <w:t xml:space="preserve">To begin the analysis, it is necessary to take into account the items related to the perception of the students regarding their </w:t>
      </w:r>
      <w:r w:rsidR="007A4C1C" w:rsidRPr="00E660E9">
        <w:rPr>
          <w:rFonts w:ascii="Times New Roman" w:hAnsi="Times New Roman" w:cs="Times New Roman"/>
          <w:bCs/>
          <w:sz w:val="20"/>
          <w:szCs w:val="20"/>
          <w:lang w:val="en-GB"/>
        </w:rPr>
        <w:t xml:space="preserve">ICT level </w:t>
      </w:r>
      <w:r w:rsidRPr="00E660E9">
        <w:rPr>
          <w:rFonts w:ascii="Times New Roman" w:hAnsi="Times New Roman" w:cs="Times New Roman"/>
          <w:bCs/>
          <w:sz w:val="20"/>
          <w:szCs w:val="20"/>
          <w:lang w:val="en-GB"/>
        </w:rPr>
        <w:t xml:space="preserve">and the motivation in their teaching practice. Figure 3 </w:t>
      </w:r>
      <w:r w:rsidR="00794C9D" w:rsidRPr="00E660E9">
        <w:rPr>
          <w:rFonts w:ascii="Times New Roman" w:hAnsi="Times New Roman" w:cs="Times New Roman"/>
          <w:bCs/>
          <w:sz w:val="20"/>
          <w:szCs w:val="20"/>
          <w:lang w:val="en-GB"/>
        </w:rPr>
        <w:t>presents</w:t>
      </w:r>
      <w:r w:rsidRPr="00E660E9">
        <w:rPr>
          <w:rFonts w:ascii="Times New Roman" w:hAnsi="Times New Roman" w:cs="Times New Roman"/>
          <w:bCs/>
          <w:sz w:val="20"/>
          <w:szCs w:val="20"/>
          <w:lang w:val="en-GB"/>
        </w:rPr>
        <w:t xml:space="preserve"> </w:t>
      </w:r>
      <w:r w:rsidR="00D4210F" w:rsidRPr="00E660E9">
        <w:rPr>
          <w:rFonts w:ascii="Times New Roman" w:hAnsi="Times New Roman" w:cs="Times New Roman"/>
          <w:bCs/>
          <w:sz w:val="20"/>
          <w:szCs w:val="20"/>
          <w:lang w:val="en-GB"/>
        </w:rPr>
        <w:t xml:space="preserve">that </w:t>
      </w:r>
      <w:r w:rsidRPr="00E660E9">
        <w:rPr>
          <w:rFonts w:ascii="Times New Roman" w:hAnsi="Times New Roman" w:cs="Times New Roman"/>
          <w:bCs/>
          <w:sz w:val="20"/>
          <w:szCs w:val="20"/>
          <w:lang w:val="en-GB"/>
        </w:rPr>
        <w:t xml:space="preserve">most students believe that their </w:t>
      </w:r>
      <w:r w:rsidR="007A4C1C" w:rsidRPr="00E660E9">
        <w:rPr>
          <w:rFonts w:ascii="Times New Roman" w:hAnsi="Times New Roman" w:cs="Times New Roman"/>
          <w:bCs/>
          <w:sz w:val="20"/>
          <w:szCs w:val="20"/>
          <w:lang w:val="en-GB"/>
        </w:rPr>
        <w:t>ICT level ranges between</w:t>
      </w:r>
      <w:r w:rsidRPr="00E660E9">
        <w:rPr>
          <w:rFonts w:ascii="Times New Roman" w:hAnsi="Times New Roman" w:cs="Times New Roman"/>
          <w:bCs/>
          <w:sz w:val="20"/>
          <w:szCs w:val="20"/>
          <w:lang w:val="en-GB"/>
        </w:rPr>
        <w:t xml:space="preserve"> acceptable and good (78.71%). Figure 4 shows </w:t>
      </w:r>
      <w:r w:rsidR="00D4210F" w:rsidRPr="00E660E9">
        <w:rPr>
          <w:rFonts w:ascii="Times New Roman" w:hAnsi="Times New Roman" w:cs="Times New Roman"/>
          <w:bCs/>
          <w:sz w:val="20"/>
          <w:szCs w:val="20"/>
          <w:lang w:val="en-GB"/>
        </w:rPr>
        <w:t xml:space="preserve">ghat </w:t>
      </w:r>
      <w:r w:rsidRPr="00E660E9">
        <w:rPr>
          <w:rFonts w:ascii="Times New Roman" w:hAnsi="Times New Roman" w:cs="Times New Roman"/>
          <w:bCs/>
          <w:sz w:val="20"/>
          <w:szCs w:val="20"/>
          <w:lang w:val="en-GB"/>
        </w:rPr>
        <w:t xml:space="preserve">the majority of students </w:t>
      </w:r>
      <w:r w:rsidR="00D4210F" w:rsidRPr="00E660E9">
        <w:rPr>
          <w:rFonts w:ascii="Times New Roman" w:hAnsi="Times New Roman" w:cs="Times New Roman"/>
          <w:bCs/>
          <w:sz w:val="20"/>
          <w:szCs w:val="20"/>
          <w:lang w:val="en-GB"/>
        </w:rPr>
        <w:t xml:space="preserve">state </w:t>
      </w:r>
      <w:r w:rsidRPr="00E660E9">
        <w:rPr>
          <w:rFonts w:ascii="Times New Roman" w:hAnsi="Times New Roman" w:cs="Times New Roman"/>
          <w:bCs/>
          <w:sz w:val="20"/>
          <w:szCs w:val="20"/>
          <w:lang w:val="en-GB"/>
        </w:rPr>
        <w:t>that they are highly motivated in their teaching practice (87.04%).</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91"/>
      </w:tblGrid>
      <w:tr w:rsidR="00112674" w:rsidRPr="00504C79" w14:paraId="648A6A62" w14:textId="77777777" w:rsidTr="00A27DE5">
        <w:trPr>
          <w:trHeight w:val="2753"/>
        </w:trPr>
        <w:tc>
          <w:tcPr>
            <w:tcW w:w="4191" w:type="dxa"/>
          </w:tcPr>
          <w:bookmarkEnd w:id="3"/>
          <w:p w14:paraId="30EB376E" w14:textId="77777777" w:rsidR="00112674" w:rsidRPr="00504C79" w:rsidRDefault="00112674" w:rsidP="00494879">
            <w:pPr>
              <w:spacing w:before="240"/>
              <w:jc w:val="both"/>
              <w:rPr>
                <w:rFonts w:ascii="Times New Roman" w:hAnsi="Times New Roman" w:cs="Times New Roman"/>
                <w:b/>
                <w:bCs/>
                <w:sz w:val="20"/>
                <w:szCs w:val="20"/>
                <w:lang w:val="en-GB"/>
              </w:rPr>
            </w:pPr>
            <w:r w:rsidRPr="00504C79">
              <w:rPr>
                <w:rFonts w:ascii="Times New Roman" w:hAnsi="Times New Roman" w:cs="Times New Roman"/>
                <w:noProof/>
                <w:sz w:val="20"/>
                <w:szCs w:val="20"/>
                <w:lang w:eastAsia="es-ES"/>
              </w:rPr>
              <w:drawing>
                <wp:inline distT="0" distB="0" distL="0" distR="0" wp14:anchorId="06DDFB09" wp14:editId="0CF42B57">
                  <wp:extent cx="2472690" cy="1957753"/>
                  <wp:effectExtent l="0" t="0" r="3810" b="444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5069" b="6068"/>
                          <a:stretch/>
                        </pic:blipFill>
                        <pic:spPr bwMode="auto">
                          <a:xfrm>
                            <a:off x="0" y="0"/>
                            <a:ext cx="2541109" cy="201192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191" w:type="dxa"/>
          </w:tcPr>
          <w:p w14:paraId="4ABA34DA" w14:textId="77777777" w:rsidR="00112674" w:rsidRPr="00504C79" w:rsidRDefault="00112674" w:rsidP="00494879">
            <w:pPr>
              <w:spacing w:before="240"/>
              <w:jc w:val="both"/>
              <w:rPr>
                <w:rFonts w:ascii="Times New Roman" w:hAnsi="Times New Roman" w:cs="Times New Roman"/>
                <w:b/>
                <w:bCs/>
                <w:sz w:val="20"/>
                <w:szCs w:val="20"/>
                <w:lang w:val="en-GB"/>
              </w:rPr>
            </w:pPr>
            <w:r w:rsidRPr="00504C79">
              <w:rPr>
                <w:rFonts w:ascii="Times New Roman" w:hAnsi="Times New Roman" w:cs="Times New Roman"/>
                <w:noProof/>
                <w:sz w:val="20"/>
                <w:szCs w:val="20"/>
                <w:lang w:eastAsia="es-ES"/>
              </w:rPr>
              <w:drawing>
                <wp:inline distT="0" distB="0" distL="0" distR="0" wp14:anchorId="0E2F5C62" wp14:editId="49F7E2C8">
                  <wp:extent cx="2441003" cy="186983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4800" b="8864"/>
                          <a:stretch/>
                        </pic:blipFill>
                        <pic:spPr bwMode="auto">
                          <a:xfrm>
                            <a:off x="0" y="0"/>
                            <a:ext cx="2441673" cy="187034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112674" w:rsidRPr="00E660E9" w14:paraId="28B8F46D" w14:textId="77777777" w:rsidTr="00A27DE5">
        <w:trPr>
          <w:trHeight w:val="214"/>
        </w:trPr>
        <w:tc>
          <w:tcPr>
            <w:tcW w:w="4191" w:type="dxa"/>
          </w:tcPr>
          <w:p w14:paraId="2D200D9D" w14:textId="77777777" w:rsidR="00112674" w:rsidRPr="00504C79" w:rsidRDefault="00112674" w:rsidP="00A27DE5">
            <w:pPr>
              <w:pStyle w:val="Descripcin"/>
              <w:keepNext/>
              <w:spacing w:before="240"/>
              <w:ind w:right="166"/>
              <w:jc w:val="both"/>
              <w:rPr>
                <w:rFonts w:ascii="Times New Roman" w:eastAsiaTheme="minorHAnsi" w:hAnsi="Times New Roman" w:cs="Times New Roman"/>
                <w:b w:val="0"/>
                <w:bCs w:val="0"/>
                <w:i/>
                <w:iCs/>
                <w:smallCaps w:val="0"/>
                <w:color w:val="00000A"/>
                <w:sz w:val="20"/>
                <w:szCs w:val="20"/>
                <w:lang w:val="en-GB"/>
              </w:rPr>
            </w:pPr>
            <w:r w:rsidRPr="00504C79">
              <w:rPr>
                <w:rFonts w:ascii="Times New Roman" w:eastAsiaTheme="minorHAnsi" w:hAnsi="Times New Roman" w:cs="Times New Roman"/>
                <w:b w:val="0"/>
                <w:bCs w:val="0"/>
                <w:i/>
                <w:iCs/>
                <w:smallCaps w:val="0"/>
                <w:color w:val="00000A"/>
                <w:sz w:val="20"/>
                <w:szCs w:val="20"/>
                <w:lang w:val="en-GB"/>
              </w:rPr>
              <w:t xml:space="preserve">Figure </w:t>
            </w:r>
            <w:r w:rsidR="00542958" w:rsidRPr="00504C79">
              <w:rPr>
                <w:rFonts w:ascii="Times New Roman" w:eastAsiaTheme="minorHAnsi" w:hAnsi="Times New Roman" w:cs="Times New Roman"/>
                <w:b w:val="0"/>
                <w:bCs w:val="0"/>
                <w:i/>
                <w:iCs/>
                <w:smallCaps w:val="0"/>
                <w:color w:val="00000A"/>
                <w:sz w:val="20"/>
                <w:szCs w:val="20"/>
                <w:lang w:val="en-GB"/>
              </w:rPr>
              <w:t>3</w:t>
            </w:r>
            <w:r w:rsidRPr="00504C79">
              <w:rPr>
                <w:rFonts w:ascii="Times New Roman" w:eastAsiaTheme="minorHAnsi" w:hAnsi="Times New Roman" w:cs="Times New Roman"/>
                <w:b w:val="0"/>
                <w:bCs w:val="0"/>
                <w:i/>
                <w:iCs/>
                <w:smallCaps w:val="0"/>
                <w:color w:val="00000A"/>
                <w:sz w:val="20"/>
                <w:szCs w:val="20"/>
                <w:lang w:val="en-GB"/>
              </w:rPr>
              <w:t xml:space="preserve">. </w:t>
            </w:r>
            <w:r w:rsidRPr="00504C79">
              <w:rPr>
                <w:rFonts w:ascii="Times New Roman" w:eastAsiaTheme="minorHAnsi" w:hAnsi="Times New Roman" w:cs="Times New Roman"/>
                <w:b w:val="0"/>
                <w:bCs w:val="0"/>
                <w:iCs/>
                <w:smallCaps w:val="0"/>
                <w:color w:val="00000A"/>
                <w:sz w:val="20"/>
                <w:szCs w:val="20"/>
                <w:lang w:val="en-GB"/>
              </w:rPr>
              <w:t>Students' perceptions of their level of ICT</w:t>
            </w:r>
          </w:p>
        </w:tc>
        <w:tc>
          <w:tcPr>
            <w:tcW w:w="4191" w:type="dxa"/>
          </w:tcPr>
          <w:p w14:paraId="41B71BF9" w14:textId="77777777" w:rsidR="00112674" w:rsidRPr="00504C79" w:rsidRDefault="00112674" w:rsidP="00A27DE5">
            <w:pPr>
              <w:pStyle w:val="Descripcin"/>
              <w:keepNext/>
              <w:spacing w:before="240"/>
              <w:ind w:left="179"/>
              <w:jc w:val="both"/>
              <w:rPr>
                <w:rFonts w:ascii="Times New Roman" w:eastAsiaTheme="minorHAnsi" w:hAnsi="Times New Roman" w:cs="Times New Roman"/>
                <w:b w:val="0"/>
                <w:bCs w:val="0"/>
                <w:i/>
                <w:iCs/>
                <w:smallCaps w:val="0"/>
                <w:color w:val="00000A"/>
                <w:sz w:val="20"/>
                <w:szCs w:val="20"/>
                <w:lang w:val="en-GB"/>
              </w:rPr>
            </w:pPr>
            <w:r w:rsidRPr="00504C79">
              <w:rPr>
                <w:rFonts w:ascii="Times New Roman" w:eastAsiaTheme="minorHAnsi" w:hAnsi="Times New Roman" w:cs="Times New Roman"/>
                <w:b w:val="0"/>
                <w:bCs w:val="0"/>
                <w:i/>
                <w:iCs/>
                <w:smallCaps w:val="0"/>
                <w:color w:val="00000A"/>
                <w:sz w:val="20"/>
                <w:szCs w:val="20"/>
                <w:lang w:val="en-GB"/>
              </w:rPr>
              <w:t xml:space="preserve">Figure </w:t>
            </w:r>
            <w:r w:rsidR="00542958" w:rsidRPr="00504C79">
              <w:rPr>
                <w:rFonts w:ascii="Times New Roman" w:eastAsiaTheme="minorHAnsi" w:hAnsi="Times New Roman" w:cs="Times New Roman"/>
                <w:b w:val="0"/>
                <w:bCs w:val="0"/>
                <w:i/>
                <w:iCs/>
                <w:smallCaps w:val="0"/>
                <w:color w:val="00000A"/>
                <w:sz w:val="20"/>
                <w:szCs w:val="20"/>
                <w:lang w:val="en-GB"/>
              </w:rPr>
              <w:t>4</w:t>
            </w:r>
            <w:r w:rsidRPr="00504C79">
              <w:rPr>
                <w:rFonts w:ascii="Times New Roman" w:eastAsiaTheme="minorHAnsi" w:hAnsi="Times New Roman" w:cs="Times New Roman"/>
                <w:b w:val="0"/>
                <w:bCs w:val="0"/>
                <w:i/>
                <w:iCs/>
                <w:smallCaps w:val="0"/>
                <w:color w:val="00000A"/>
                <w:sz w:val="20"/>
                <w:szCs w:val="20"/>
                <w:lang w:val="en-GB"/>
              </w:rPr>
              <w:t xml:space="preserve">. </w:t>
            </w:r>
            <w:r w:rsidRPr="00504C79">
              <w:rPr>
                <w:rFonts w:ascii="Times New Roman" w:eastAsiaTheme="minorHAnsi" w:hAnsi="Times New Roman" w:cs="Times New Roman"/>
                <w:b w:val="0"/>
                <w:bCs w:val="0"/>
                <w:iCs/>
                <w:smallCaps w:val="0"/>
                <w:color w:val="00000A"/>
                <w:sz w:val="20"/>
                <w:szCs w:val="20"/>
                <w:lang w:val="en-GB"/>
              </w:rPr>
              <w:t xml:space="preserve">Students' perceptions of their level of motivation in their </w:t>
            </w:r>
            <w:r w:rsidR="00485C44" w:rsidRPr="00504C79">
              <w:rPr>
                <w:rFonts w:ascii="Times New Roman" w:eastAsiaTheme="minorHAnsi" w:hAnsi="Times New Roman" w:cs="Times New Roman"/>
                <w:b w:val="0"/>
                <w:bCs w:val="0"/>
                <w:iCs/>
                <w:smallCaps w:val="0"/>
                <w:color w:val="00000A"/>
                <w:sz w:val="20"/>
                <w:szCs w:val="20"/>
                <w:lang w:val="en-GB"/>
              </w:rPr>
              <w:t>educative training</w:t>
            </w:r>
          </w:p>
        </w:tc>
      </w:tr>
    </w:tbl>
    <w:p w14:paraId="5A85D2B0" w14:textId="77777777" w:rsidR="006B0D2A" w:rsidRPr="00504C79" w:rsidRDefault="004B253C" w:rsidP="00524818">
      <w:pPr>
        <w:spacing w:before="240" w:line="240" w:lineRule="auto"/>
        <w:ind w:firstLine="708"/>
        <w:jc w:val="both"/>
        <w:rPr>
          <w:rFonts w:ascii="Times New Roman" w:hAnsi="Times New Roman"/>
          <w:sz w:val="20"/>
          <w:szCs w:val="20"/>
          <w:lang w:val="en-GB"/>
        </w:rPr>
      </w:pPr>
      <w:r w:rsidRPr="00504C79">
        <w:rPr>
          <w:rFonts w:ascii="Times New Roman" w:hAnsi="Times New Roman"/>
          <w:sz w:val="20"/>
          <w:szCs w:val="20"/>
          <w:lang w:val="en-GB"/>
        </w:rPr>
        <w:t>F</w:t>
      </w:r>
      <w:r w:rsidR="006B0D2A" w:rsidRPr="00504C79">
        <w:rPr>
          <w:rFonts w:ascii="Times New Roman" w:hAnsi="Times New Roman"/>
          <w:sz w:val="20"/>
          <w:szCs w:val="20"/>
          <w:lang w:val="en-GB"/>
        </w:rPr>
        <w:t xml:space="preserve">igure </w:t>
      </w:r>
      <w:r w:rsidR="00542958" w:rsidRPr="00504C79">
        <w:rPr>
          <w:rFonts w:ascii="Times New Roman" w:hAnsi="Times New Roman"/>
          <w:sz w:val="20"/>
          <w:szCs w:val="20"/>
          <w:lang w:val="en-GB"/>
        </w:rPr>
        <w:t>5</w:t>
      </w:r>
      <w:r w:rsidR="006B0D2A" w:rsidRPr="00504C79">
        <w:rPr>
          <w:rFonts w:ascii="Times New Roman" w:hAnsi="Times New Roman"/>
          <w:sz w:val="20"/>
          <w:szCs w:val="20"/>
          <w:lang w:val="en-GB"/>
        </w:rPr>
        <w:t xml:space="preserve"> shows the data obtained </w:t>
      </w:r>
      <w:r w:rsidR="000B43DB" w:rsidRPr="00504C79">
        <w:rPr>
          <w:rFonts w:ascii="Times New Roman" w:hAnsi="Times New Roman"/>
          <w:sz w:val="20"/>
          <w:szCs w:val="20"/>
          <w:lang w:val="en-GB"/>
        </w:rPr>
        <w:t xml:space="preserve">from the respondents </w:t>
      </w:r>
      <w:r w:rsidR="006B0D2A" w:rsidRPr="00504C79">
        <w:rPr>
          <w:rFonts w:ascii="Times New Roman" w:hAnsi="Times New Roman"/>
          <w:sz w:val="20"/>
          <w:szCs w:val="20"/>
          <w:lang w:val="en-GB"/>
        </w:rPr>
        <w:t xml:space="preserve">related to the time dedicated to the use of ICT inside and outside of the classroom. </w:t>
      </w:r>
      <w:r w:rsidR="000B43DB" w:rsidRPr="00504C79">
        <w:rPr>
          <w:rFonts w:ascii="Times New Roman" w:hAnsi="Times New Roman"/>
          <w:sz w:val="20"/>
          <w:szCs w:val="20"/>
          <w:lang w:val="en-GB"/>
        </w:rPr>
        <w:t>A</w:t>
      </w:r>
      <w:r w:rsidR="006B0D2A" w:rsidRPr="00504C79">
        <w:rPr>
          <w:rFonts w:ascii="Times New Roman" w:hAnsi="Times New Roman"/>
          <w:sz w:val="20"/>
          <w:szCs w:val="20"/>
          <w:lang w:val="en-GB"/>
        </w:rPr>
        <w:t xml:space="preserve"> scale with </w:t>
      </w:r>
      <w:r w:rsidR="000B43DB" w:rsidRPr="00504C79">
        <w:rPr>
          <w:rFonts w:ascii="Times New Roman" w:hAnsi="Times New Roman"/>
          <w:sz w:val="20"/>
          <w:szCs w:val="20"/>
          <w:lang w:val="en-GB"/>
        </w:rPr>
        <w:t>six</w:t>
      </w:r>
      <w:r w:rsidR="006B0D2A" w:rsidRPr="00504C79">
        <w:rPr>
          <w:rFonts w:ascii="Times New Roman" w:hAnsi="Times New Roman"/>
          <w:sz w:val="20"/>
          <w:szCs w:val="20"/>
          <w:lang w:val="en-GB"/>
        </w:rPr>
        <w:t xml:space="preserve"> grades of time of dedication</w:t>
      </w:r>
      <w:r w:rsidR="000B43DB" w:rsidRPr="00504C79">
        <w:rPr>
          <w:rFonts w:ascii="Times New Roman" w:hAnsi="Times New Roman"/>
          <w:sz w:val="20"/>
          <w:szCs w:val="20"/>
          <w:lang w:val="en-GB"/>
        </w:rPr>
        <w:t xml:space="preserve"> was used</w:t>
      </w:r>
      <w:r w:rsidR="006B0D2A" w:rsidRPr="00504C79">
        <w:rPr>
          <w:rFonts w:ascii="Times New Roman" w:hAnsi="Times New Roman"/>
          <w:sz w:val="20"/>
          <w:szCs w:val="20"/>
          <w:lang w:val="en-GB"/>
        </w:rPr>
        <w:t xml:space="preserve">. The respondents determined that teachers </w:t>
      </w:r>
      <w:r w:rsidR="000B43DB" w:rsidRPr="00504C79">
        <w:rPr>
          <w:rFonts w:ascii="Times New Roman" w:hAnsi="Times New Roman"/>
          <w:sz w:val="20"/>
          <w:szCs w:val="20"/>
          <w:lang w:val="en-GB"/>
        </w:rPr>
        <w:t>typically use</w:t>
      </w:r>
      <w:r w:rsidR="00D031A7" w:rsidRPr="00504C79">
        <w:rPr>
          <w:rFonts w:ascii="Times New Roman" w:hAnsi="Times New Roman"/>
          <w:sz w:val="20"/>
          <w:szCs w:val="20"/>
          <w:lang w:val="en-GB"/>
        </w:rPr>
        <w:t xml:space="preserve"> ICT an average of more than two-three hours per week. Regarding the perceptions of teachers about </w:t>
      </w:r>
      <w:r w:rsidR="000B43DB" w:rsidRPr="00504C79">
        <w:rPr>
          <w:rFonts w:ascii="Times New Roman" w:hAnsi="Times New Roman"/>
          <w:sz w:val="20"/>
          <w:szCs w:val="20"/>
          <w:lang w:val="en-GB"/>
        </w:rPr>
        <w:t xml:space="preserve">students’ </w:t>
      </w:r>
      <w:r w:rsidR="00D031A7" w:rsidRPr="00504C79">
        <w:rPr>
          <w:rFonts w:ascii="Times New Roman" w:hAnsi="Times New Roman"/>
          <w:sz w:val="20"/>
          <w:szCs w:val="20"/>
          <w:lang w:val="en-GB"/>
        </w:rPr>
        <w:t>use of ICT</w:t>
      </w:r>
      <w:r w:rsidR="000B43DB" w:rsidRPr="00504C79">
        <w:rPr>
          <w:rFonts w:ascii="Times New Roman" w:hAnsi="Times New Roman"/>
          <w:sz w:val="20"/>
          <w:szCs w:val="20"/>
          <w:lang w:val="en-GB"/>
        </w:rPr>
        <w:t>, there is no</w:t>
      </w:r>
      <w:r w:rsidR="00D031A7" w:rsidRPr="00504C79">
        <w:rPr>
          <w:rFonts w:ascii="Times New Roman" w:hAnsi="Times New Roman"/>
          <w:sz w:val="20"/>
          <w:szCs w:val="20"/>
          <w:lang w:val="en-GB"/>
        </w:rPr>
        <w:t xml:space="preserve"> concrete average, due to the</w:t>
      </w:r>
      <w:r w:rsidR="000B43DB" w:rsidRPr="00504C79">
        <w:rPr>
          <w:rFonts w:ascii="Times New Roman" w:hAnsi="Times New Roman"/>
          <w:sz w:val="20"/>
          <w:szCs w:val="20"/>
          <w:lang w:val="en-GB"/>
        </w:rPr>
        <w:t xml:space="preserve"> fact that the</w:t>
      </w:r>
      <w:r w:rsidR="00D031A7" w:rsidRPr="00504C79">
        <w:rPr>
          <w:rFonts w:ascii="Times New Roman" w:hAnsi="Times New Roman"/>
          <w:sz w:val="20"/>
          <w:szCs w:val="20"/>
          <w:lang w:val="en-GB"/>
        </w:rPr>
        <w:t xml:space="preserve"> data </w:t>
      </w:r>
      <w:r w:rsidR="000B43DB" w:rsidRPr="00504C79">
        <w:rPr>
          <w:rFonts w:ascii="Times New Roman" w:hAnsi="Times New Roman"/>
          <w:sz w:val="20"/>
          <w:szCs w:val="20"/>
          <w:lang w:val="en-GB"/>
        </w:rPr>
        <w:t>collected varied significantly amongst participants</w:t>
      </w:r>
      <w:r w:rsidR="00D031A7" w:rsidRPr="00504C79">
        <w:rPr>
          <w:rFonts w:ascii="Times New Roman" w:hAnsi="Times New Roman"/>
          <w:sz w:val="20"/>
          <w:szCs w:val="20"/>
          <w:lang w:val="en-GB"/>
        </w:rPr>
        <w:t xml:space="preserve">. </w:t>
      </w:r>
    </w:p>
    <w:p w14:paraId="5AF082A7" w14:textId="77777777" w:rsidR="00393A88" w:rsidRPr="00504C79" w:rsidRDefault="00393A88" w:rsidP="006B0E87">
      <w:pPr>
        <w:pStyle w:val="Descripcin"/>
        <w:spacing w:before="120" w:after="0"/>
        <w:jc w:val="both"/>
        <w:rPr>
          <w:rFonts w:ascii="Times New Roman" w:hAnsi="Times New Roman" w:cs="Times New Roman"/>
          <w:color w:val="auto"/>
          <w:sz w:val="20"/>
          <w:szCs w:val="20"/>
          <w:lang w:val="en-GB"/>
        </w:rPr>
      </w:pPr>
      <w:r w:rsidRPr="00504C79">
        <w:rPr>
          <w:rFonts w:ascii="Times New Roman" w:hAnsi="Times New Roman" w:cs="Times New Roman"/>
          <w:noProof/>
          <w:color w:val="auto"/>
          <w:sz w:val="20"/>
          <w:szCs w:val="20"/>
          <w:lang w:eastAsia="es-ES"/>
        </w:rPr>
        <w:drawing>
          <wp:inline distT="0" distB="0" distL="0" distR="0" wp14:anchorId="45C401ED" wp14:editId="0B8AB0D3">
            <wp:extent cx="5400040" cy="1706880"/>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789.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00040" cy="1706880"/>
                    </a:xfrm>
                    <a:prstGeom prst="rect">
                      <a:avLst/>
                    </a:prstGeom>
                  </pic:spPr>
                </pic:pic>
              </a:graphicData>
            </a:graphic>
          </wp:inline>
        </w:drawing>
      </w:r>
    </w:p>
    <w:p w14:paraId="57D11CE7" w14:textId="77777777" w:rsidR="00D031A7" w:rsidRPr="00504C79" w:rsidRDefault="00D031A7" w:rsidP="006B0E87">
      <w:pPr>
        <w:spacing w:line="240" w:lineRule="auto"/>
        <w:jc w:val="both"/>
        <w:rPr>
          <w:rFonts w:ascii="Times New Roman" w:hAnsi="Times New Roman" w:cs="Times New Roman"/>
          <w:sz w:val="20"/>
          <w:szCs w:val="20"/>
          <w:lang w:val="en-GB"/>
        </w:rPr>
      </w:pPr>
      <w:r w:rsidRPr="00504C79">
        <w:rPr>
          <w:rFonts w:ascii="Times New Roman" w:hAnsi="Times New Roman" w:cs="Times New Roman"/>
          <w:i/>
          <w:sz w:val="20"/>
          <w:szCs w:val="20"/>
          <w:lang w:val="en-GB"/>
        </w:rPr>
        <w:t xml:space="preserve">Figure </w:t>
      </w:r>
      <w:r w:rsidR="00542958" w:rsidRPr="00504C79">
        <w:rPr>
          <w:rFonts w:ascii="Times New Roman" w:hAnsi="Times New Roman" w:cs="Times New Roman"/>
          <w:i/>
          <w:sz w:val="20"/>
          <w:szCs w:val="20"/>
          <w:lang w:val="en-GB"/>
        </w:rPr>
        <w:t>5</w:t>
      </w:r>
      <w:r w:rsidRPr="00504C79">
        <w:rPr>
          <w:rFonts w:ascii="Times New Roman" w:hAnsi="Times New Roman" w:cs="Times New Roman"/>
          <w:sz w:val="20"/>
          <w:szCs w:val="20"/>
          <w:lang w:val="en-GB"/>
        </w:rPr>
        <w:t xml:space="preserve"> Statistical descriptive data about: a) use of ICT inside the classroom; b) use of ICT outside the classroom in order to prepare the lessons (teacher); c) use of ICT in order to </w:t>
      </w:r>
      <w:r w:rsidR="000B43DB" w:rsidRPr="00504C79">
        <w:rPr>
          <w:rFonts w:ascii="Times New Roman" w:hAnsi="Times New Roman" w:cs="Times New Roman"/>
          <w:sz w:val="20"/>
          <w:szCs w:val="20"/>
          <w:lang w:val="en-GB"/>
        </w:rPr>
        <w:t xml:space="preserve">carry out </w:t>
      </w:r>
      <w:r w:rsidRPr="00504C79">
        <w:rPr>
          <w:rFonts w:ascii="Times New Roman" w:hAnsi="Times New Roman" w:cs="Times New Roman"/>
          <w:sz w:val="20"/>
          <w:szCs w:val="20"/>
          <w:lang w:val="en-GB"/>
        </w:rPr>
        <w:t>the educative tasks (students)</w:t>
      </w:r>
    </w:p>
    <w:p w14:paraId="0C4EBAC3" w14:textId="77777777" w:rsidR="00A73CD4" w:rsidRPr="00504C79" w:rsidRDefault="000B43DB" w:rsidP="006B0E87">
      <w:pPr>
        <w:spacing w:before="100" w:beforeAutospacing="1" w:after="100" w:afterAutospacing="1" w:line="240" w:lineRule="auto"/>
        <w:ind w:firstLine="708"/>
        <w:jc w:val="both"/>
        <w:rPr>
          <w:rFonts w:ascii="Times New Roman" w:eastAsia="Calibri" w:hAnsi="Times New Roman" w:cs="Times New Roman"/>
          <w:bCs/>
          <w:sz w:val="20"/>
          <w:szCs w:val="20"/>
          <w:lang w:val="en-GB"/>
        </w:rPr>
      </w:pPr>
      <w:r w:rsidRPr="00504C79">
        <w:rPr>
          <w:rFonts w:ascii="Times New Roman" w:hAnsi="Times New Roman" w:cs="Times New Roman"/>
          <w:sz w:val="20"/>
          <w:szCs w:val="20"/>
          <w:lang w:val="en-GB"/>
        </w:rPr>
        <w:t>For</w:t>
      </w:r>
      <w:r w:rsidR="00D031A7" w:rsidRPr="00504C79">
        <w:rPr>
          <w:rFonts w:ascii="Times New Roman" w:hAnsi="Times New Roman" w:cs="Times New Roman"/>
          <w:sz w:val="20"/>
          <w:szCs w:val="20"/>
          <w:lang w:val="en-GB"/>
        </w:rPr>
        <w:t xml:space="preserve"> the following descriptive analysis, the scale used five points </w:t>
      </w:r>
      <w:r w:rsidRPr="00504C79">
        <w:rPr>
          <w:rFonts w:ascii="Times New Roman" w:hAnsi="Times New Roman" w:cs="Times New Roman"/>
          <w:sz w:val="20"/>
          <w:szCs w:val="20"/>
          <w:lang w:val="en-GB"/>
        </w:rPr>
        <w:t xml:space="preserve">marked by </w:t>
      </w:r>
      <w:r w:rsidR="00D031A7" w:rsidRPr="00504C79">
        <w:rPr>
          <w:rFonts w:ascii="Times New Roman" w:hAnsi="Times New Roman" w:cs="Times New Roman"/>
          <w:sz w:val="20"/>
          <w:szCs w:val="20"/>
          <w:lang w:val="en-GB"/>
        </w:rPr>
        <w:t xml:space="preserve">numerical values: (1) Never, (2) Almost never, (3) Sometimes, (4) Most of </w:t>
      </w:r>
      <w:r w:rsidRPr="00504C79">
        <w:rPr>
          <w:rFonts w:ascii="Times New Roman" w:hAnsi="Times New Roman" w:cs="Times New Roman"/>
          <w:sz w:val="20"/>
          <w:szCs w:val="20"/>
          <w:lang w:val="en-GB"/>
        </w:rPr>
        <w:t>the time</w:t>
      </w:r>
      <w:r w:rsidR="00D031A7" w:rsidRPr="00504C79">
        <w:rPr>
          <w:rFonts w:ascii="Times New Roman" w:hAnsi="Times New Roman" w:cs="Times New Roman"/>
          <w:sz w:val="20"/>
          <w:szCs w:val="20"/>
          <w:lang w:val="en-GB"/>
        </w:rPr>
        <w:t xml:space="preserve"> and (5) Always. </w:t>
      </w:r>
    </w:p>
    <w:p w14:paraId="435F9372" w14:textId="77777777" w:rsidR="00D031A7" w:rsidRPr="00504C79" w:rsidRDefault="00D031A7" w:rsidP="00542958">
      <w:pPr>
        <w:pStyle w:val="Descripcin"/>
        <w:keepNext/>
        <w:jc w:val="center"/>
        <w:rPr>
          <w:rFonts w:ascii="Times New Roman" w:eastAsiaTheme="minorHAnsi" w:hAnsi="Times New Roman" w:cs="Times New Roman"/>
          <w:b w:val="0"/>
          <w:bCs w:val="0"/>
          <w:i/>
          <w:iCs/>
          <w:smallCaps w:val="0"/>
          <w:color w:val="00000A"/>
          <w:sz w:val="20"/>
          <w:szCs w:val="20"/>
          <w:lang w:val="en-GB"/>
        </w:rPr>
      </w:pPr>
      <w:r w:rsidRPr="00504C79">
        <w:rPr>
          <w:rFonts w:ascii="Times New Roman" w:eastAsiaTheme="minorHAnsi" w:hAnsi="Times New Roman" w:cs="Times New Roman"/>
          <w:b w:val="0"/>
          <w:bCs w:val="0"/>
          <w:iCs/>
          <w:smallCaps w:val="0"/>
          <w:color w:val="00000A"/>
          <w:sz w:val="20"/>
          <w:szCs w:val="20"/>
          <w:lang w:val="en-GB"/>
        </w:rPr>
        <w:lastRenderedPageBreak/>
        <w:t xml:space="preserve">Table </w:t>
      </w:r>
      <w:r w:rsidR="008A6C09" w:rsidRPr="00504C79">
        <w:rPr>
          <w:rFonts w:ascii="Times New Roman" w:eastAsiaTheme="minorHAnsi" w:hAnsi="Times New Roman" w:cs="Times New Roman"/>
          <w:b w:val="0"/>
          <w:bCs w:val="0"/>
          <w:iCs/>
          <w:smallCaps w:val="0"/>
          <w:color w:val="00000A"/>
          <w:sz w:val="20"/>
          <w:szCs w:val="20"/>
          <w:lang w:val="en-GB"/>
        </w:rPr>
        <w:t>1</w:t>
      </w:r>
      <w:r w:rsidRPr="00504C79">
        <w:rPr>
          <w:rFonts w:ascii="Times New Roman" w:eastAsiaTheme="minorHAnsi" w:hAnsi="Times New Roman" w:cs="Times New Roman"/>
          <w:b w:val="0"/>
          <w:bCs w:val="0"/>
          <w:i/>
          <w:iCs/>
          <w:smallCaps w:val="0"/>
          <w:color w:val="00000A"/>
          <w:sz w:val="20"/>
          <w:szCs w:val="20"/>
          <w:lang w:val="en-GB"/>
        </w:rPr>
        <w:t xml:space="preserve"> Use of electronic devices that</w:t>
      </w:r>
      <w:r w:rsidR="00AB75F1" w:rsidRPr="00504C79">
        <w:rPr>
          <w:rFonts w:ascii="Times New Roman" w:eastAsiaTheme="minorHAnsi" w:hAnsi="Times New Roman" w:cs="Times New Roman"/>
          <w:b w:val="0"/>
          <w:bCs w:val="0"/>
          <w:i/>
          <w:iCs/>
          <w:smallCaps w:val="0"/>
          <w:color w:val="00000A"/>
          <w:sz w:val="20"/>
          <w:szCs w:val="20"/>
          <w:lang w:val="en-GB"/>
        </w:rPr>
        <w:t xml:space="preserve"> teachers use in the classroom</w:t>
      </w:r>
    </w:p>
    <w:tbl>
      <w:tblPr>
        <w:tblStyle w:val="Tablaconcuadrcula"/>
        <w:tblW w:w="0" w:type="auto"/>
        <w:tblLook w:val="04A0" w:firstRow="1" w:lastRow="0" w:firstColumn="1" w:lastColumn="0" w:noHBand="0" w:noVBand="1"/>
      </w:tblPr>
      <w:tblGrid>
        <w:gridCol w:w="991"/>
        <w:gridCol w:w="1036"/>
        <w:gridCol w:w="1038"/>
        <w:gridCol w:w="1040"/>
        <w:gridCol w:w="1127"/>
        <w:gridCol w:w="1039"/>
        <w:gridCol w:w="1040"/>
        <w:gridCol w:w="1183"/>
      </w:tblGrid>
      <w:tr w:rsidR="003231AA" w:rsidRPr="00504C79" w14:paraId="395D08CB" w14:textId="77777777" w:rsidTr="00542958">
        <w:trPr>
          <w:trHeight w:val="297"/>
        </w:trPr>
        <w:tc>
          <w:tcPr>
            <w:tcW w:w="991" w:type="dxa"/>
            <w:tcBorders>
              <w:left w:val="nil"/>
              <w:bottom w:val="single" w:sz="4" w:space="0" w:color="auto"/>
              <w:right w:val="nil"/>
            </w:tcBorders>
          </w:tcPr>
          <w:p w14:paraId="44A856A1" w14:textId="77777777" w:rsidR="00542958" w:rsidRPr="00504C79" w:rsidRDefault="00542958" w:rsidP="00542958">
            <w:pPr>
              <w:spacing w:after="100" w:afterAutospacing="1"/>
              <w:jc w:val="both"/>
              <w:rPr>
                <w:rFonts w:ascii="Times New Roman" w:hAnsi="Times New Roman" w:cs="Times New Roman"/>
                <w:sz w:val="20"/>
                <w:szCs w:val="20"/>
                <w:lang w:val="en-GB"/>
              </w:rPr>
            </w:pPr>
          </w:p>
        </w:tc>
        <w:tc>
          <w:tcPr>
            <w:tcW w:w="1036" w:type="dxa"/>
            <w:tcBorders>
              <w:left w:val="nil"/>
              <w:bottom w:val="single" w:sz="4" w:space="0" w:color="auto"/>
              <w:right w:val="nil"/>
            </w:tcBorders>
            <w:vAlign w:val="bottom"/>
          </w:tcPr>
          <w:p w14:paraId="09102CA4"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Digital board</w:t>
            </w:r>
          </w:p>
        </w:tc>
        <w:tc>
          <w:tcPr>
            <w:tcW w:w="1038" w:type="dxa"/>
            <w:tcBorders>
              <w:left w:val="nil"/>
              <w:bottom w:val="single" w:sz="4" w:space="0" w:color="auto"/>
              <w:right w:val="nil"/>
            </w:tcBorders>
            <w:vAlign w:val="bottom"/>
          </w:tcPr>
          <w:p w14:paraId="4C8D545D"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Laptop</w:t>
            </w:r>
          </w:p>
        </w:tc>
        <w:tc>
          <w:tcPr>
            <w:tcW w:w="1040" w:type="dxa"/>
            <w:tcBorders>
              <w:left w:val="nil"/>
              <w:bottom w:val="single" w:sz="4" w:space="0" w:color="auto"/>
              <w:right w:val="nil"/>
            </w:tcBorders>
            <w:vAlign w:val="bottom"/>
          </w:tcPr>
          <w:p w14:paraId="64EA43E2"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Tablets</w:t>
            </w:r>
          </w:p>
        </w:tc>
        <w:tc>
          <w:tcPr>
            <w:tcW w:w="1127" w:type="dxa"/>
            <w:tcBorders>
              <w:left w:val="nil"/>
              <w:bottom w:val="single" w:sz="4" w:space="0" w:color="auto"/>
              <w:right w:val="nil"/>
            </w:tcBorders>
            <w:vAlign w:val="bottom"/>
          </w:tcPr>
          <w:p w14:paraId="0A3B159D"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Searchlight</w:t>
            </w:r>
          </w:p>
        </w:tc>
        <w:tc>
          <w:tcPr>
            <w:tcW w:w="1039" w:type="dxa"/>
            <w:tcBorders>
              <w:left w:val="nil"/>
              <w:bottom w:val="single" w:sz="4" w:space="0" w:color="auto"/>
              <w:right w:val="nil"/>
            </w:tcBorders>
          </w:tcPr>
          <w:p w14:paraId="17B8D9B7"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Music players</w:t>
            </w:r>
          </w:p>
        </w:tc>
        <w:tc>
          <w:tcPr>
            <w:tcW w:w="1040" w:type="dxa"/>
            <w:tcBorders>
              <w:left w:val="nil"/>
              <w:bottom w:val="single" w:sz="4" w:space="0" w:color="auto"/>
              <w:right w:val="nil"/>
            </w:tcBorders>
            <w:vAlign w:val="bottom"/>
          </w:tcPr>
          <w:p w14:paraId="2985055E"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Video Players</w:t>
            </w:r>
          </w:p>
        </w:tc>
        <w:tc>
          <w:tcPr>
            <w:tcW w:w="1183" w:type="dxa"/>
            <w:tcBorders>
              <w:left w:val="nil"/>
              <w:bottom w:val="single" w:sz="4" w:space="0" w:color="auto"/>
              <w:right w:val="nil"/>
            </w:tcBorders>
          </w:tcPr>
          <w:p w14:paraId="6F2BB05A" w14:textId="77777777" w:rsidR="00542958" w:rsidRPr="00504C79" w:rsidRDefault="00542958" w:rsidP="00542958">
            <w:pPr>
              <w:jc w:val="center"/>
              <w:rPr>
                <w:rFonts w:ascii="Times New Roman" w:hAnsi="Times New Roman" w:cs="Times New Roman"/>
                <w:sz w:val="20"/>
                <w:szCs w:val="20"/>
                <w:lang w:val="en-GB"/>
              </w:rPr>
            </w:pPr>
          </w:p>
          <w:p w14:paraId="7A19584A"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Smartphone</w:t>
            </w:r>
          </w:p>
        </w:tc>
      </w:tr>
      <w:tr w:rsidR="003231AA" w:rsidRPr="00504C79" w14:paraId="7EC0640F" w14:textId="77777777" w:rsidTr="00542958">
        <w:tc>
          <w:tcPr>
            <w:tcW w:w="991" w:type="dxa"/>
            <w:tcBorders>
              <w:left w:val="nil"/>
              <w:bottom w:val="nil"/>
              <w:right w:val="nil"/>
            </w:tcBorders>
          </w:tcPr>
          <w:p w14:paraId="41271B9A" w14:textId="77777777" w:rsidR="00542958" w:rsidRPr="00504C79" w:rsidRDefault="00542958" w:rsidP="00542958">
            <w:pPr>
              <w:spacing w:after="100" w:afterAutospacing="1"/>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Mean </w:t>
            </w:r>
          </w:p>
        </w:tc>
        <w:tc>
          <w:tcPr>
            <w:tcW w:w="1036" w:type="dxa"/>
            <w:tcBorders>
              <w:left w:val="nil"/>
              <w:bottom w:val="nil"/>
              <w:right w:val="nil"/>
            </w:tcBorders>
            <w:vAlign w:val="center"/>
          </w:tcPr>
          <w:p w14:paraId="145AC435"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3.26</w:t>
            </w:r>
          </w:p>
        </w:tc>
        <w:tc>
          <w:tcPr>
            <w:tcW w:w="1038" w:type="dxa"/>
            <w:tcBorders>
              <w:left w:val="nil"/>
              <w:bottom w:val="nil"/>
              <w:right w:val="nil"/>
            </w:tcBorders>
            <w:vAlign w:val="center"/>
          </w:tcPr>
          <w:p w14:paraId="7925CFE3"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3.98</w:t>
            </w:r>
          </w:p>
        </w:tc>
        <w:tc>
          <w:tcPr>
            <w:tcW w:w="1040" w:type="dxa"/>
            <w:tcBorders>
              <w:left w:val="nil"/>
              <w:bottom w:val="nil"/>
              <w:right w:val="nil"/>
            </w:tcBorders>
            <w:vAlign w:val="center"/>
          </w:tcPr>
          <w:p w14:paraId="3AA51EDE"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2.07</w:t>
            </w:r>
          </w:p>
        </w:tc>
        <w:tc>
          <w:tcPr>
            <w:tcW w:w="1127" w:type="dxa"/>
            <w:tcBorders>
              <w:left w:val="nil"/>
              <w:bottom w:val="nil"/>
              <w:right w:val="nil"/>
            </w:tcBorders>
            <w:vAlign w:val="center"/>
          </w:tcPr>
          <w:p w14:paraId="6B9DF799"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3.79</w:t>
            </w:r>
          </w:p>
        </w:tc>
        <w:tc>
          <w:tcPr>
            <w:tcW w:w="1039" w:type="dxa"/>
            <w:tcBorders>
              <w:left w:val="nil"/>
              <w:bottom w:val="nil"/>
              <w:right w:val="nil"/>
            </w:tcBorders>
            <w:vAlign w:val="center"/>
          </w:tcPr>
          <w:p w14:paraId="26309754"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3.27</w:t>
            </w:r>
          </w:p>
        </w:tc>
        <w:tc>
          <w:tcPr>
            <w:tcW w:w="1040" w:type="dxa"/>
            <w:tcBorders>
              <w:left w:val="nil"/>
              <w:bottom w:val="nil"/>
              <w:right w:val="nil"/>
            </w:tcBorders>
            <w:vAlign w:val="center"/>
          </w:tcPr>
          <w:p w14:paraId="312A36FA"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2.57</w:t>
            </w:r>
          </w:p>
        </w:tc>
        <w:tc>
          <w:tcPr>
            <w:tcW w:w="1183" w:type="dxa"/>
            <w:tcBorders>
              <w:left w:val="nil"/>
              <w:bottom w:val="nil"/>
              <w:right w:val="nil"/>
            </w:tcBorders>
            <w:vAlign w:val="center"/>
          </w:tcPr>
          <w:p w14:paraId="3B8BD6E8"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1.97</w:t>
            </w:r>
          </w:p>
        </w:tc>
      </w:tr>
      <w:tr w:rsidR="003231AA" w:rsidRPr="00504C79" w14:paraId="039BCC1A" w14:textId="77777777" w:rsidTr="00542958">
        <w:tc>
          <w:tcPr>
            <w:tcW w:w="991" w:type="dxa"/>
            <w:tcBorders>
              <w:top w:val="nil"/>
              <w:left w:val="nil"/>
              <w:bottom w:val="nil"/>
              <w:right w:val="nil"/>
            </w:tcBorders>
          </w:tcPr>
          <w:p w14:paraId="35CB953A" w14:textId="77777777" w:rsidR="00542958" w:rsidRPr="00504C79" w:rsidRDefault="00542958" w:rsidP="00542958">
            <w:pPr>
              <w:spacing w:after="100" w:afterAutospacing="1"/>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Median</w:t>
            </w:r>
          </w:p>
        </w:tc>
        <w:tc>
          <w:tcPr>
            <w:tcW w:w="1036" w:type="dxa"/>
            <w:tcBorders>
              <w:top w:val="nil"/>
              <w:left w:val="nil"/>
              <w:bottom w:val="nil"/>
              <w:right w:val="nil"/>
            </w:tcBorders>
            <w:vAlign w:val="center"/>
          </w:tcPr>
          <w:p w14:paraId="5E289C9F"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4.00</w:t>
            </w:r>
          </w:p>
        </w:tc>
        <w:tc>
          <w:tcPr>
            <w:tcW w:w="1038" w:type="dxa"/>
            <w:tcBorders>
              <w:top w:val="nil"/>
              <w:left w:val="nil"/>
              <w:bottom w:val="nil"/>
              <w:right w:val="nil"/>
            </w:tcBorders>
            <w:vAlign w:val="center"/>
          </w:tcPr>
          <w:p w14:paraId="570D75B3"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4.00</w:t>
            </w:r>
          </w:p>
        </w:tc>
        <w:tc>
          <w:tcPr>
            <w:tcW w:w="1040" w:type="dxa"/>
            <w:tcBorders>
              <w:top w:val="nil"/>
              <w:left w:val="nil"/>
              <w:bottom w:val="nil"/>
              <w:right w:val="nil"/>
            </w:tcBorders>
            <w:vAlign w:val="center"/>
          </w:tcPr>
          <w:p w14:paraId="3A692A1F"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2.00</w:t>
            </w:r>
          </w:p>
        </w:tc>
        <w:tc>
          <w:tcPr>
            <w:tcW w:w="1127" w:type="dxa"/>
            <w:tcBorders>
              <w:top w:val="nil"/>
              <w:left w:val="nil"/>
              <w:bottom w:val="nil"/>
              <w:right w:val="nil"/>
            </w:tcBorders>
            <w:vAlign w:val="center"/>
          </w:tcPr>
          <w:p w14:paraId="6F81B5C9"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4.00</w:t>
            </w:r>
          </w:p>
        </w:tc>
        <w:tc>
          <w:tcPr>
            <w:tcW w:w="1039" w:type="dxa"/>
            <w:tcBorders>
              <w:top w:val="nil"/>
              <w:left w:val="nil"/>
              <w:bottom w:val="nil"/>
              <w:right w:val="nil"/>
            </w:tcBorders>
            <w:vAlign w:val="center"/>
          </w:tcPr>
          <w:p w14:paraId="5E27C7A5"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3.00</w:t>
            </w:r>
          </w:p>
        </w:tc>
        <w:tc>
          <w:tcPr>
            <w:tcW w:w="1040" w:type="dxa"/>
            <w:tcBorders>
              <w:top w:val="nil"/>
              <w:left w:val="nil"/>
              <w:bottom w:val="nil"/>
              <w:right w:val="nil"/>
            </w:tcBorders>
            <w:vAlign w:val="center"/>
          </w:tcPr>
          <w:p w14:paraId="3722E6E0"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3.00</w:t>
            </w:r>
          </w:p>
        </w:tc>
        <w:tc>
          <w:tcPr>
            <w:tcW w:w="1183" w:type="dxa"/>
            <w:tcBorders>
              <w:top w:val="nil"/>
              <w:left w:val="nil"/>
              <w:bottom w:val="nil"/>
              <w:right w:val="nil"/>
            </w:tcBorders>
            <w:vAlign w:val="center"/>
          </w:tcPr>
          <w:p w14:paraId="50FFE25C"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2.00</w:t>
            </w:r>
          </w:p>
        </w:tc>
      </w:tr>
      <w:tr w:rsidR="003231AA" w:rsidRPr="00504C79" w14:paraId="3C0FD2BE" w14:textId="77777777" w:rsidTr="00542958">
        <w:tc>
          <w:tcPr>
            <w:tcW w:w="991" w:type="dxa"/>
            <w:tcBorders>
              <w:top w:val="nil"/>
              <w:left w:val="nil"/>
              <w:bottom w:val="nil"/>
              <w:right w:val="nil"/>
            </w:tcBorders>
          </w:tcPr>
          <w:p w14:paraId="0AF1AB69" w14:textId="77777777" w:rsidR="00542958" w:rsidRPr="00504C79" w:rsidRDefault="00542958" w:rsidP="00542958">
            <w:pPr>
              <w:spacing w:after="100" w:afterAutospacing="1"/>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Mode</w:t>
            </w:r>
          </w:p>
        </w:tc>
        <w:tc>
          <w:tcPr>
            <w:tcW w:w="1036" w:type="dxa"/>
            <w:tcBorders>
              <w:top w:val="nil"/>
              <w:left w:val="nil"/>
              <w:bottom w:val="nil"/>
              <w:right w:val="nil"/>
            </w:tcBorders>
            <w:vAlign w:val="center"/>
          </w:tcPr>
          <w:p w14:paraId="744983D4"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4</w:t>
            </w:r>
          </w:p>
        </w:tc>
        <w:tc>
          <w:tcPr>
            <w:tcW w:w="1038" w:type="dxa"/>
            <w:tcBorders>
              <w:top w:val="nil"/>
              <w:left w:val="nil"/>
              <w:bottom w:val="nil"/>
              <w:right w:val="nil"/>
            </w:tcBorders>
            <w:vAlign w:val="center"/>
          </w:tcPr>
          <w:p w14:paraId="43534E0E"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4</w:t>
            </w:r>
          </w:p>
        </w:tc>
        <w:tc>
          <w:tcPr>
            <w:tcW w:w="1040" w:type="dxa"/>
            <w:tcBorders>
              <w:top w:val="nil"/>
              <w:left w:val="nil"/>
              <w:bottom w:val="nil"/>
              <w:right w:val="nil"/>
            </w:tcBorders>
            <w:vAlign w:val="center"/>
          </w:tcPr>
          <w:p w14:paraId="6DE65A9B"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w:t>
            </w:r>
          </w:p>
        </w:tc>
        <w:tc>
          <w:tcPr>
            <w:tcW w:w="1127" w:type="dxa"/>
            <w:tcBorders>
              <w:top w:val="nil"/>
              <w:left w:val="nil"/>
              <w:bottom w:val="nil"/>
              <w:right w:val="nil"/>
            </w:tcBorders>
            <w:vAlign w:val="center"/>
          </w:tcPr>
          <w:p w14:paraId="392EDF40"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4</w:t>
            </w:r>
          </w:p>
        </w:tc>
        <w:tc>
          <w:tcPr>
            <w:tcW w:w="1039" w:type="dxa"/>
            <w:tcBorders>
              <w:top w:val="nil"/>
              <w:left w:val="nil"/>
              <w:bottom w:val="nil"/>
              <w:right w:val="nil"/>
            </w:tcBorders>
            <w:vAlign w:val="center"/>
          </w:tcPr>
          <w:p w14:paraId="5637664D"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3</w:t>
            </w:r>
          </w:p>
        </w:tc>
        <w:tc>
          <w:tcPr>
            <w:tcW w:w="1040" w:type="dxa"/>
            <w:tcBorders>
              <w:top w:val="nil"/>
              <w:left w:val="nil"/>
              <w:bottom w:val="nil"/>
              <w:right w:val="nil"/>
            </w:tcBorders>
            <w:vAlign w:val="center"/>
          </w:tcPr>
          <w:p w14:paraId="265C7FD3"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3</w:t>
            </w:r>
          </w:p>
        </w:tc>
        <w:tc>
          <w:tcPr>
            <w:tcW w:w="1183" w:type="dxa"/>
            <w:tcBorders>
              <w:top w:val="nil"/>
              <w:left w:val="nil"/>
              <w:bottom w:val="nil"/>
              <w:right w:val="nil"/>
            </w:tcBorders>
            <w:vAlign w:val="center"/>
          </w:tcPr>
          <w:p w14:paraId="45A0920D"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w:t>
            </w:r>
          </w:p>
        </w:tc>
      </w:tr>
      <w:tr w:rsidR="003231AA" w:rsidRPr="00504C79" w14:paraId="78A5DCBD" w14:textId="77777777" w:rsidTr="00542958">
        <w:tc>
          <w:tcPr>
            <w:tcW w:w="991" w:type="dxa"/>
            <w:tcBorders>
              <w:top w:val="nil"/>
              <w:left w:val="nil"/>
              <w:right w:val="nil"/>
            </w:tcBorders>
          </w:tcPr>
          <w:p w14:paraId="46148A94" w14:textId="77777777" w:rsidR="00542958" w:rsidRPr="00504C79" w:rsidRDefault="00542958" w:rsidP="00542958">
            <w:pPr>
              <w:spacing w:after="100" w:afterAutospacing="1"/>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SD</w:t>
            </w:r>
          </w:p>
        </w:tc>
        <w:tc>
          <w:tcPr>
            <w:tcW w:w="1036" w:type="dxa"/>
            <w:tcBorders>
              <w:top w:val="nil"/>
              <w:left w:val="nil"/>
              <w:right w:val="nil"/>
            </w:tcBorders>
            <w:vAlign w:val="center"/>
          </w:tcPr>
          <w:p w14:paraId="1D153B84"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1.355</w:t>
            </w:r>
          </w:p>
        </w:tc>
        <w:tc>
          <w:tcPr>
            <w:tcW w:w="1038" w:type="dxa"/>
            <w:tcBorders>
              <w:top w:val="nil"/>
              <w:left w:val="nil"/>
              <w:right w:val="nil"/>
            </w:tcBorders>
            <w:vAlign w:val="center"/>
          </w:tcPr>
          <w:p w14:paraId="5298F212"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1.014</w:t>
            </w:r>
          </w:p>
        </w:tc>
        <w:tc>
          <w:tcPr>
            <w:tcW w:w="1040" w:type="dxa"/>
            <w:tcBorders>
              <w:top w:val="nil"/>
              <w:left w:val="nil"/>
              <w:right w:val="nil"/>
            </w:tcBorders>
            <w:vAlign w:val="center"/>
          </w:tcPr>
          <w:p w14:paraId="508B8271"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1.253</w:t>
            </w:r>
          </w:p>
        </w:tc>
        <w:tc>
          <w:tcPr>
            <w:tcW w:w="1127" w:type="dxa"/>
            <w:tcBorders>
              <w:top w:val="nil"/>
              <w:left w:val="nil"/>
              <w:right w:val="nil"/>
            </w:tcBorders>
            <w:vAlign w:val="center"/>
          </w:tcPr>
          <w:p w14:paraId="13180417"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1.190</w:t>
            </w:r>
          </w:p>
        </w:tc>
        <w:tc>
          <w:tcPr>
            <w:tcW w:w="1039" w:type="dxa"/>
            <w:tcBorders>
              <w:top w:val="nil"/>
              <w:left w:val="nil"/>
              <w:right w:val="nil"/>
            </w:tcBorders>
            <w:vAlign w:val="center"/>
          </w:tcPr>
          <w:p w14:paraId="1B61B46F"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1.220</w:t>
            </w:r>
          </w:p>
        </w:tc>
        <w:tc>
          <w:tcPr>
            <w:tcW w:w="1040" w:type="dxa"/>
            <w:tcBorders>
              <w:top w:val="nil"/>
              <w:left w:val="nil"/>
              <w:right w:val="nil"/>
            </w:tcBorders>
            <w:vAlign w:val="center"/>
          </w:tcPr>
          <w:p w14:paraId="0E53C425"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1.038</w:t>
            </w:r>
          </w:p>
        </w:tc>
        <w:tc>
          <w:tcPr>
            <w:tcW w:w="1183" w:type="dxa"/>
            <w:tcBorders>
              <w:top w:val="nil"/>
              <w:left w:val="nil"/>
              <w:right w:val="nil"/>
            </w:tcBorders>
            <w:vAlign w:val="center"/>
          </w:tcPr>
          <w:p w14:paraId="3E986D4C" w14:textId="77777777" w:rsidR="00542958" w:rsidRPr="00504C79" w:rsidRDefault="00542958" w:rsidP="00542958">
            <w:pPr>
              <w:spacing w:after="100" w:afterAutospacing="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.956</w:t>
            </w:r>
          </w:p>
        </w:tc>
      </w:tr>
    </w:tbl>
    <w:p w14:paraId="0E124097" w14:textId="77777777" w:rsidR="00227FC2" w:rsidRPr="00504C79" w:rsidRDefault="003231AA" w:rsidP="00A6701A">
      <w:pPr>
        <w:spacing w:before="100" w:beforeAutospacing="1" w:after="100" w:afterAutospacing="1"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In relation to the different blocks that make up the questionnaire, table 1 shows the use of different electronic devices more common in the classroom. It is observed how the most used devices are: laptop (M = 3.98), Searchlight (M = 3.79), music players (M = 3.27), and digital board (M = 3.26), and against the use of smartphones (M = 1.97) and tablets (M = 2.07).</w:t>
      </w:r>
    </w:p>
    <w:p w14:paraId="6D449321" w14:textId="77777777" w:rsidR="00BA6274" w:rsidRPr="00504C79" w:rsidRDefault="00BA6274" w:rsidP="00121E32">
      <w:pPr>
        <w:pStyle w:val="Descripcin"/>
        <w:keepNext/>
        <w:jc w:val="center"/>
        <w:rPr>
          <w:rFonts w:ascii="Times New Roman" w:eastAsiaTheme="minorHAnsi" w:hAnsi="Times New Roman" w:cs="Times New Roman"/>
          <w:b w:val="0"/>
          <w:bCs w:val="0"/>
          <w:i/>
          <w:iCs/>
          <w:smallCaps w:val="0"/>
          <w:color w:val="00000A"/>
          <w:sz w:val="20"/>
          <w:szCs w:val="20"/>
          <w:lang w:val="en-GB"/>
        </w:rPr>
      </w:pPr>
      <w:r w:rsidRPr="00504C79">
        <w:rPr>
          <w:rFonts w:ascii="Times New Roman" w:eastAsiaTheme="minorHAnsi" w:hAnsi="Times New Roman" w:cs="Times New Roman"/>
          <w:b w:val="0"/>
          <w:bCs w:val="0"/>
          <w:iCs/>
          <w:smallCaps w:val="0"/>
          <w:color w:val="00000A"/>
          <w:sz w:val="20"/>
          <w:szCs w:val="20"/>
          <w:lang w:val="en-GB"/>
        </w:rPr>
        <w:t xml:space="preserve">Table </w:t>
      </w:r>
      <w:r w:rsidR="008A6C09" w:rsidRPr="00504C79">
        <w:rPr>
          <w:rFonts w:ascii="Times New Roman" w:eastAsiaTheme="minorHAnsi" w:hAnsi="Times New Roman" w:cs="Times New Roman"/>
          <w:b w:val="0"/>
          <w:bCs w:val="0"/>
          <w:iCs/>
          <w:smallCaps w:val="0"/>
          <w:color w:val="00000A"/>
          <w:sz w:val="20"/>
          <w:szCs w:val="20"/>
          <w:lang w:val="en-GB"/>
        </w:rPr>
        <w:t>2</w:t>
      </w:r>
      <w:r w:rsidRPr="00504C79">
        <w:rPr>
          <w:rFonts w:ascii="Times New Roman" w:eastAsiaTheme="minorHAnsi" w:hAnsi="Times New Roman" w:cs="Times New Roman"/>
          <w:b w:val="0"/>
          <w:bCs w:val="0"/>
          <w:i/>
          <w:iCs/>
          <w:smallCaps w:val="0"/>
          <w:color w:val="00000A"/>
          <w:sz w:val="20"/>
          <w:szCs w:val="20"/>
          <w:lang w:val="en-GB"/>
        </w:rPr>
        <w:t xml:space="preserve"> Correlations of electronic devices </w:t>
      </w:r>
    </w:p>
    <w:tbl>
      <w:tblPr>
        <w:tblStyle w:val="Tablaconcuadrcula"/>
        <w:tblW w:w="8794" w:type="dxa"/>
        <w:tblInd w:w="-289" w:type="dxa"/>
        <w:tblLayout w:type="fixed"/>
        <w:tblLook w:val="04A0" w:firstRow="1" w:lastRow="0" w:firstColumn="1" w:lastColumn="0" w:noHBand="0" w:noVBand="1"/>
      </w:tblPr>
      <w:tblGrid>
        <w:gridCol w:w="426"/>
        <w:gridCol w:w="709"/>
        <w:gridCol w:w="709"/>
        <w:gridCol w:w="708"/>
        <w:gridCol w:w="709"/>
        <w:gridCol w:w="709"/>
        <w:gridCol w:w="709"/>
        <w:gridCol w:w="708"/>
        <w:gridCol w:w="993"/>
        <w:gridCol w:w="850"/>
        <w:gridCol w:w="851"/>
        <w:gridCol w:w="713"/>
      </w:tblGrid>
      <w:tr w:rsidR="00092D8A" w:rsidRPr="00504C79" w14:paraId="2DCA22A9" w14:textId="77777777" w:rsidTr="006309AE">
        <w:trPr>
          <w:trHeight w:val="463"/>
        </w:trPr>
        <w:tc>
          <w:tcPr>
            <w:tcW w:w="426" w:type="dxa"/>
            <w:tcBorders>
              <w:left w:val="nil"/>
              <w:bottom w:val="nil"/>
              <w:right w:val="nil"/>
            </w:tcBorders>
          </w:tcPr>
          <w:p w14:paraId="7ACD549E" w14:textId="77777777" w:rsidR="00092D8A" w:rsidRPr="00504C79" w:rsidRDefault="00092D8A" w:rsidP="00092D8A">
            <w:pPr>
              <w:rPr>
                <w:lang w:val="en-GB"/>
              </w:rPr>
            </w:pPr>
          </w:p>
        </w:tc>
        <w:tc>
          <w:tcPr>
            <w:tcW w:w="709" w:type="dxa"/>
            <w:tcBorders>
              <w:left w:val="nil"/>
              <w:bottom w:val="single" w:sz="4" w:space="0" w:color="auto"/>
              <w:right w:val="nil"/>
            </w:tcBorders>
          </w:tcPr>
          <w:p w14:paraId="32342683" w14:textId="77777777" w:rsidR="00092D8A" w:rsidRPr="00504C79" w:rsidRDefault="00092D8A" w:rsidP="00092D8A">
            <w:pPr>
              <w:jc w:val="center"/>
              <w:rPr>
                <w:rFonts w:ascii="Times New Roman" w:hAnsi="Times New Roman" w:cs="Times New Roman"/>
                <w:sz w:val="20"/>
                <w:szCs w:val="20"/>
                <w:lang w:val="en-GB"/>
              </w:rPr>
            </w:pPr>
          </w:p>
        </w:tc>
        <w:tc>
          <w:tcPr>
            <w:tcW w:w="709" w:type="dxa"/>
            <w:tcBorders>
              <w:left w:val="nil"/>
              <w:bottom w:val="single" w:sz="4" w:space="0" w:color="auto"/>
              <w:right w:val="nil"/>
            </w:tcBorders>
            <w:vAlign w:val="bottom"/>
          </w:tcPr>
          <w:p w14:paraId="15B645D6" w14:textId="77777777" w:rsidR="00092D8A" w:rsidRPr="00504C79" w:rsidRDefault="00092D8A" w:rsidP="00092D8A">
            <w:pPr>
              <w:ind w:right="-55"/>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Age</w:t>
            </w:r>
          </w:p>
        </w:tc>
        <w:tc>
          <w:tcPr>
            <w:tcW w:w="708" w:type="dxa"/>
            <w:tcBorders>
              <w:left w:val="nil"/>
              <w:bottom w:val="single" w:sz="4" w:space="0" w:color="auto"/>
              <w:right w:val="nil"/>
            </w:tcBorders>
            <w:vAlign w:val="bottom"/>
          </w:tcPr>
          <w:p w14:paraId="0CA1D8D8" w14:textId="77777777" w:rsidR="00092D8A" w:rsidRPr="00504C79" w:rsidRDefault="00092D8A" w:rsidP="00092D8A">
            <w:pPr>
              <w:ind w:left="-20" w:hanging="232"/>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ICT level</w:t>
            </w:r>
          </w:p>
        </w:tc>
        <w:tc>
          <w:tcPr>
            <w:tcW w:w="709" w:type="dxa"/>
            <w:tcBorders>
              <w:left w:val="nil"/>
              <w:bottom w:val="single" w:sz="4" w:space="0" w:color="auto"/>
              <w:right w:val="nil"/>
            </w:tcBorders>
            <w:vAlign w:val="bottom"/>
          </w:tcPr>
          <w:p w14:paraId="38088F7D" w14:textId="77777777" w:rsidR="00092D8A" w:rsidRPr="00504C79" w:rsidRDefault="00092D8A" w:rsidP="00092D8A">
            <w:pPr>
              <w:ind w:right="-115"/>
              <w:rPr>
                <w:rFonts w:ascii="Times New Roman" w:hAnsi="Times New Roman" w:cs="Times New Roman"/>
                <w:sz w:val="20"/>
                <w:szCs w:val="20"/>
                <w:lang w:val="en-GB"/>
              </w:rPr>
            </w:pPr>
            <w:r w:rsidRPr="00504C79">
              <w:rPr>
                <w:rFonts w:ascii="Times New Roman" w:hAnsi="Times New Roman" w:cs="Times New Roman"/>
                <w:sz w:val="20"/>
                <w:szCs w:val="20"/>
                <w:lang w:val="en-GB"/>
              </w:rPr>
              <w:t>Mot. level</w:t>
            </w:r>
          </w:p>
        </w:tc>
        <w:tc>
          <w:tcPr>
            <w:tcW w:w="709" w:type="dxa"/>
            <w:tcBorders>
              <w:left w:val="nil"/>
              <w:bottom w:val="single" w:sz="4" w:space="0" w:color="auto"/>
              <w:right w:val="nil"/>
            </w:tcBorders>
            <w:vAlign w:val="bottom"/>
          </w:tcPr>
          <w:p w14:paraId="3B759104" w14:textId="77777777" w:rsidR="00092D8A" w:rsidRPr="00504C79" w:rsidRDefault="00092D8A" w:rsidP="00092D8A">
            <w:pPr>
              <w:ind w:hanging="109"/>
              <w:jc w:val="right"/>
              <w:rPr>
                <w:rFonts w:ascii="Times New Roman" w:hAnsi="Times New Roman" w:cs="Times New Roman"/>
                <w:sz w:val="20"/>
                <w:szCs w:val="20"/>
                <w:lang w:val="en-GB"/>
              </w:rPr>
            </w:pPr>
            <w:r w:rsidRPr="00504C79">
              <w:rPr>
                <w:rFonts w:ascii="Times New Roman" w:hAnsi="Times New Roman" w:cs="Times New Roman"/>
                <w:sz w:val="20"/>
                <w:szCs w:val="20"/>
                <w:lang w:val="en-GB"/>
              </w:rPr>
              <w:t>Digital board</w:t>
            </w:r>
          </w:p>
        </w:tc>
        <w:tc>
          <w:tcPr>
            <w:tcW w:w="709" w:type="dxa"/>
            <w:tcBorders>
              <w:left w:val="nil"/>
              <w:bottom w:val="single" w:sz="4" w:space="0" w:color="auto"/>
              <w:right w:val="nil"/>
            </w:tcBorders>
            <w:vAlign w:val="bottom"/>
          </w:tcPr>
          <w:p w14:paraId="284921CB" w14:textId="77777777" w:rsidR="00092D8A" w:rsidRPr="00504C79" w:rsidRDefault="00092D8A" w:rsidP="00092D8A">
            <w:pPr>
              <w:ind w:hanging="113"/>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Laptop</w:t>
            </w:r>
          </w:p>
        </w:tc>
        <w:tc>
          <w:tcPr>
            <w:tcW w:w="708" w:type="dxa"/>
            <w:tcBorders>
              <w:left w:val="nil"/>
              <w:bottom w:val="single" w:sz="4" w:space="0" w:color="auto"/>
              <w:right w:val="nil"/>
            </w:tcBorders>
            <w:vAlign w:val="bottom"/>
          </w:tcPr>
          <w:p w14:paraId="18A22C56" w14:textId="77777777" w:rsidR="00092D8A" w:rsidRPr="00504C79" w:rsidRDefault="00092D8A" w:rsidP="00092D8A">
            <w:pPr>
              <w:ind w:hanging="103"/>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Tablets</w:t>
            </w:r>
          </w:p>
        </w:tc>
        <w:tc>
          <w:tcPr>
            <w:tcW w:w="993" w:type="dxa"/>
            <w:tcBorders>
              <w:left w:val="nil"/>
              <w:bottom w:val="single" w:sz="4" w:space="0" w:color="auto"/>
              <w:right w:val="nil"/>
            </w:tcBorders>
            <w:vAlign w:val="bottom"/>
          </w:tcPr>
          <w:p w14:paraId="208B8C93" w14:textId="77777777" w:rsidR="00092D8A" w:rsidRPr="00504C79" w:rsidRDefault="00092D8A" w:rsidP="00092D8A">
            <w:pPr>
              <w:ind w:right="-106" w:hanging="107"/>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Searchlight</w:t>
            </w:r>
          </w:p>
        </w:tc>
        <w:tc>
          <w:tcPr>
            <w:tcW w:w="850" w:type="dxa"/>
            <w:tcBorders>
              <w:left w:val="nil"/>
              <w:bottom w:val="single" w:sz="4" w:space="0" w:color="auto"/>
              <w:right w:val="nil"/>
            </w:tcBorders>
          </w:tcPr>
          <w:p w14:paraId="249CB91F" w14:textId="77777777" w:rsidR="00092D8A" w:rsidRPr="00504C79" w:rsidRDefault="00092D8A" w:rsidP="00092D8A">
            <w:pPr>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Music players</w:t>
            </w:r>
          </w:p>
        </w:tc>
        <w:tc>
          <w:tcPr>
            <w:tcW w:w="851" w:type="dxa"/>
            <w:tcBorders>
              <w:left w:val="nil"/>
              <w:bottom w:val="single" w:sz="4" w:space="0" w:color="auto"/>
              <w:right w:val="nil"/>
            </w:tcBorders>
            <w:vAlign w:val="bottom"/>
          </w:tcPr>
          <w:p w14:paraId="2B76AC4F" w14:textId="77777777" w:rsidR="00092D8A" w:rsidRPr="00504C79" w:rsidRDefault="00092D8A" w:rsidP="00092D8A">
            <w:pPr>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Video Players</w:t>
            </w:r>
          </w:p>
        </w:tc>
        <w:tc>
          <w:tcPr>
            <w:tcW w:w="713" w:type="dxa"/>
            <w:tcBorders>
              <w:left w:val="nil"/>
              <w:bottom w:val="single" w:sz="4" w:space="0" w:color="auto"/>
              <w:right w:val="nil"/>
            </w:tcBorders>
            <w:vAlign w:val="bottom"/>
          </w:tcPr>
          <w:p w14:paraId="02BD2892" w14:textId="77777777" w:rsidR="00092D8A" w:rsidRPr="00504C79" w:rsidRDefault="00092D8A" w:rsidP="00092D8A">
            <w:pPr>
              <w:ind w:hanging="111"/>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Smart</w:t>
            </w:r>
            <w:r w:rsidR="006309AE" w:rsidRPr="00504C79">
              <w:rPr>
                <w:rFonts w:ascii="Times New Roman" w:hAnsi="Times New Roman" w:cs="Times New Roman"/>
                <w:sz w:val="20"/>
                <w:szCs w:val="20"/>
                <w:lang w:val="en-GB"/>
              </w:rPr>
              <w:t xml:space="preserve"> </w:t>
            </w:r>
            <w:r w:rsidRPr="00504C79">
              <w:rPr>
                <w:rFonts w:ascii="Times New Roman" w:hAnsi="Times New Roman" w:cs="Times New Roman"/>
                <w:sz w:val="20"/>
                <w:szCs w:val="20"/>
                <w:lang w:val="en-GB"/>
              </w:rPr>
              <w:t>phone</w:t>
            </w:r>
          </w:p>
        </w:tc>
      </w:tr>
      <w:tr w:rsidR="00121E32" w:rsidRPr="00504C79" w14:paraId="1E10C939" w14:textId="77777777" w:rsidTr="006309AE">
        <w:trPr>
          <w:trHeight w:val="276"/>
        </w:trPr>
        <w:tc>
          <w:tcPr>
            <w:tcW w:w="426" w:type="dxa"/>
            <w:vMerge w:val="restart"/>
            <w:tcBorders>
              <w:top w:val="nil"/>
              <w:left w:val="nil"/>
              <w:bottom w:val="nil"/>
              <w:right w:val="nil"/>
            </w:tcBorders>
            <w:textDirection w:val="btLr"/>
          </w:tcPr>
          <w:p w14:paraId="3EA07B06"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Age</w:t>
            </w:r>
          </w:p>
        </w:tc>
        <w:tc>
          <w:tcPr>
            <w:tcW w:w="709" w:type="dxa"/>
            <w:tcBorders>
              <w:left w:val="nil"/>
              <w:bottom w:val="nil"/>
              <w:right w:val="nil"/>
            </w:tcBorders>
          </w:tcPr>
          <w:p w14:paraId="2D9C668E" w14:textId="77777777" w:rsidR="00092D8A" w:rsidRPr="00504C79" w:rsidRDefault="00092D8A" w:rsidP="00092D8A">
            <w:pPr>
              <w:ind w:left="-108" w:right="-103"/>
              <w:rPr>
                <w:rFonts w:ascii="Times New Roman" w:hAnsi="Times New Roman" w:cs="Times New Roman"/>
                <w:sz w:val="20"/>
                <w:szCs w:val="20"/>
                <w:lang w:val="en-GB"/>
              </w:rPr>
            </w:pPr>
            <w:r w:rsidRPr="00504C79">
              <w:rPr>
                <w:rFonts w:ascii="Times New Roman" w:hAnsi="Times New Roman" w:cs="Times New Roman"/>
                <w:sz w:val="20"/>
                <w:szCs w:val="20"/>
                <w:lang w:val="en-GB"/>
              </w:rPr>
              <w:t>Correl.</w:t>
            </w:r>
          </w:p>
        </w:tc>
        <w:tc>
          <w:tcPr>
            <w:tcW w:w="709" w:type="dxa"/>
            <w:tcBorders>
              <w:left w:val="nil"/>
              <w:bottom w:val="nil"/>
              <w:right w:val="nil"/>
            </w:tcBorders>
            <w:vAlign w:val="center"/>
          </w:tcPr>
          <w:p w14:paraId="6417131A" w14:textId="77777777" w:rsidR="00092D8A" w:rsidRPr="00504C79" w:rsidRDefault="00092D8A" w:rsidP="00092D8A">
            <w:pPr>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1.000</w:t>
            </w:r>
          </w:p>
        </w:tc>
        <w:tc>
          <w:tcPr>
            <w:tcW w:w="708" w:type="dxa"/>
            <w:tcBorders>
              <w:left w:val="nil"/>
              <w:bottom w:val="nil"/>
              <w:right w:val="nil"/>
            </w:tcBorders>
            <w:vAlign w:val="center"/>
          </w:tcPr>
          <w:p w14:paraId="6444AB27" w14:textId="77777777" w:rsidR="00092D8A" w:rsidRPr="00504C79" w:rsidRDefault="00092D8A" w:rsidP="00092D8A">
            <w:pPr>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-.154</w:t>
            </w:r>
          </w:p>
        </w:tc>
        <w:tc>
          <w:tcPr>
            <w:tcW w:w="709" w:type="dxa"/>
            <w:tcBorders>
              <w:left w:val="nil"/>
              <w:bottom w:val="nil"/>
              <w:right w:val="nil"/>
            </w:tcBorders>
            <w:vAlign w:val="center"/>
          </w:tcPr>
          <w:p w14:paraId="3966E7C9" w14:textId="77777777" w:rsidR="00092D8A" w:rsidRPr="00504C79" w:rsidRDefault="00092D8A" w:rsidP="00092D8A">
            <w:pPr>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-.029</w:t>
            </w:r>
          </w:p>
        </w:tc>
        <w:tc>
          <w:tcPr>
            <w:tcW w:w="709" w:type="dxa"/>
            <w:tcBorders>
              <w:left w:val="nil"/>
              <w:bottom w:val="nil"/>
              <w:right w:val="nil"/>
            </w:tcBorders>
            <w:vAlign w:val="center"/>
          </w:tcPr>
          <w:p w14:paraId="3BD6E415" w14:textId="77777777" w:rsidR="00092D8A" w:rsidRPr="00504C79" w:rsidRDefault="00092D8A" w:rsidP="00092D8A">
            <w:pPr>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-.315</w:t>
            </w:r>
          </w:p>
        </w:tc>
        <w:tc>
          <w:tcPr>
            <w:tcW w:w="709" w:type="dxa"/>
            <w:tcBorders>
              <w:left w:val="nil"/>
              <w:bottom w:val="nil"/>
              <w:right w:val="nil"/>
            </w:tcBorders>
            <w:vAlign w:val="center"/>
          </w:tcPr>
          <w:p w14:paraId="3DF8E035" w14:textId="77777777" w:rsidR="00092D8A" w:rsidRPr="00504C79" w:rsidRDefault="00092D8A" w:rsidP="00092D8A">
            <w:pPr>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-.048</w:t>
            </w:r>
          </w:p>
        </w:tc>
        <w:tc>
          <w:tcPr>
            <w:tcW w:w="708" w:type="dxa"/>
            <w:tcBorders>
              <w:left w:val="nil"/>
              <w:bottom w:val="nil"/>
              <w:right w:val="nil"/>
            </w:tcBorders>
            <w:vAlign w:val="center"/>
          </w:tcPr>
          <w:p w14:paraId="0FBE1E49" w14:textId="77777777" w:rsidR="00092D8A" w:rsidRPr="00504C79" w:rsidRDefault="00092D8A" w:rsidP="00092D8A">
            <w:pPr>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-.047</w:t>
            </w:r>
          </w:p>
        </w:tc>
        <w:tc>
          <w:tcPr>
            <w:tcW w:w="993" w:type="dxa"/>
            <w:tcBorders>
              <w:left w:val="nil"/>
              <w:bottom w:val="nil"/>
              <w:right w:val="nil"/>
            </w:tcBorders>
            <w:vAlign w:val="center"/>
          </w:tcPr>
          <w:p w14:paraId="0B9C7F82" w14:textId="77777777" w:rsidR="00092D8A" w:rsidRPr="00504C79" w:rsidRDefault="00092D8A" w:rsidP="00092D8A">
            <w:pPr>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-.093</w:t>
            </w:r>
          </w:p>
        </w:tc>
        <w:tc>
          <w:tcPr>
            <w:tcW w:w="850" w:type="dxa"/>
            <w:tcBorders>
              <w:left w:val="nil"/>
              <w:bottom w:val="nil"/>
              <w:right w:val="nil"/>
            </w:tcBorders>
            <w:vAlign w:val="center"/>
          </w:tcPr>
          <w:p w14:paraId="0DD45F6B" w14:textId="77777777" w:rsidR="00092D8A" w:rsidRPr="00504C79" w:rsidRDefault="00092D8A" w:rsidP="00092D8A">
            <w:pPr>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-.092</w:t>
            </w:r>
          </w:p>
        </w:tc>
        <w:tc>
          <w:tcPr>
            <w:tcW w:w="851" w:type="dxa"/>
            <w:tcBorders>
              <w:left w:val="nil"/>
              <w:bottom w:val="nil"/>
              <w:right w:val="nil"/>
            </w:tcBorders>
            <w:vAlign w:val="center"/>
          </w:tcPr>
          <w:p w14:paraId="275D4066" w14:textId="77777777" w:rsidR="00092D8A" w:rsidRPr="00504C79" w:rsidRDefault="00092D8A" w:rsidP="00092D8A">
            <w:pPr>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.084</w:t>
            </w:r>
          </w:p>
        </w:tc>
        <w:tc>
          <w:tcPr>
            <w:tcW w:w="713" w:type="dxa"/>
            <w:tcBorders>
              <w:left w:val="nil"/>
              <w:bottom w:val="nil"/>
              <w:right w:val="nil"/>
            </w:tcBorders>
            <w:vAlign w:val="center"/>
          </w:tcPr>
          <w:p w14:paraId="3F7C4932" w14:textId="77777777" w:rsidR="00092D8A" w:rsidRPr="00504C79" w:rsidRDefault="00092D8A" w:rsidP="00092D8A">
            <w:pPr>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.069</w:t>
            </w:r>
          </w:p>
        </w:tc>
      </w:tr>
      <w:tr w:rsidR="006309AE" w:rsidRPr="00504C79" w14:paraId="4B1D1FC3" w14:textId="77777777" w:rsidTr="006309AE">
        <w:trPr>
          <w:trHeight w:val="276"/>
        </w:trPr>
        <w:tc>
          <w:tcPr>
            <w:tcW w:w="426" w:type="dxa"/>
            <w:vMerge/>
            <w:tcBorders>
              <w:left w:val="nil"/>
              <w:bottom w:val="nil"/>
              <w:right w:val="nil"/>
            </w:tcBorders>
          </w:tcPr>
          <w:p w14:paraId="0504632E" w14:textId="77777777" w:rsidR="00092D8A" w:rsidRPr="00504C79" w:rsidRDefault="00092D8A" w:rsidP="00092D8A">
            <w:pPr>
              <w:jc w:val="center"/>
              <w:rPr>
                <w:lang w:val="en-GB"/>
              </w:rPr>
            </w:pPr>
          </w:p>
        </w:tc>
        <w:tc>
          <w:tcPr>
            <w:tcW w:w="709" w:type="dxa"/>
            <w:tcBorders>
              <w:top w:val="nil"/>
              <w:left w:val="nil"/>
              <w:bottom w:val="nil"/>
              <w:right w:val="nil"/>
            </w:tcBorders>
          </w:tcPr>
          <w:p w14:paraId="145D9C87" w14:textId="77777777" w:rsidR="00092D8A" w:rsidRPr="00504C79" w:rsidRDefault="00092D8A" w:rsidP="00092D8A">
            <w:pPr>
              <w:ind w:left="-108"/>
              <w:rPr>
                <w:lang w:val="en-GB"/>
              </w:rPr>
            </w:pPr>
            <w:r w:rsidRPr="00504C79">
              <w:rPr>
                <w:rFonts w:ascii="Times New Roman" w:hAnsi="Times New Roman" w:cs="Times New Roman"/>
                <w:sz w:val="20"/>
                <w:szCs w:val="20"/>
                <w:lang w:val="en-GB"/>
              </w:rPr>
              <w:t>p-value</w:t>
            </w:r>
          </w:p>
        </w:tc>
        <w:tc>
          <w:tcPr>
            <w:tcW w:w="709" w:type="dxa"/>
            <w:tcBorders>
              <w:top w:val="nil"/>
              <w:left w:val="nil"/>
              <w:bottom w:val="nil"/>
              <w:right w:val="nil"/>
            </w:tcBorders>
            <w:vAlign w:val="center"/>
          </w:tcPr>
          <w:p w14:paraId="664A9F16"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w:t>
            </w:r>
          </w:p>
        </w:tc>
        <w:tc>
          <w:tcPr>
            <w:tcW w:w="708" w:type="dxa"/>
            <w:tcBorders>
              <w:top w:val="nil"/>
              <w:left w:val="nil"/>
              <w:bottom w:val="nil"/>
              <w:right w:val="nil"/>
            </w:tcBorders>
            <w:vAlign w:val="center"/>
          </w:tcPr>
          <w:p w14:paraId="57C60A19"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.110</w:t>
            </w:r>
          </w:p>
        </w:tc>
        <w:tc>
          <w:tcPr>
            <w:tcW w:w="709" w:type="dxa"/>
            <w:tcBorders>
              <w:top w:val="nil"/>
              <w:left w:val="nil"/>
              <w:bottom w:val="nil"/>
              <w:right w:val="nil"/>
            </w:tcBorders>
            <w:vAlign w:val="center"/>
          </w:tcPr>
          <w:p w14:paraId="637E4BA1"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.764</w:t>
            </w:r>
          </w:p>
        </w:tc>
        <w:tc>
          <w:tcPr>
            <w:tcW w:w="709" w:type="dxa"/>
            <w:tcBorders>
              <w:top w:val="nil"/>
              <w:left w:val="nil"/>
              <w:bottom w:val="nil"/>
              <w:right w:val="nil"/>
            </w:tcBorders>
            <w:vAlign w:val="center"/>
          </w:tcPr>
          <w:p w14:paraId="7F284490"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.001</w:t>
            </w:r>
          </w:p>
        </w:tc>
        <w:tc>
          <w:tcPr>
            <w:tcW w:w="709" w:type="dxa"/>
            <w:tcBorders>
              <w:top w:val="nil"/>
              <w:left w:val="nil"/>
              <w:bottom w:val="nil"/>
              <w:right w:val="nil"/>
            </w:tcBorders>
            <w:vAlign w:val="center"/>
          </w:tcPr>
          <w:p w14:paraId="46DB49CA"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.624</w:t>
            </w:r>
          </w:p>
        </w:tc>
        <w:tc>
          <w:tcPr>
            <w:tcW w:w="708" w:type="dxa"/>
            <w:tcBorders>
              <w:top w:val="nil"/>
              <w:left w:val="nil"/>
              <w:bottom w:val="nil"/>
              <w:right w:val="nil"/>
            </w:tcBorders>
            <w:vAlign w:val="center"/>
          </w:tcPr>
          <w:p w14:paraId="65AA9F6D"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.633</w:t>
            </w:r>
          </w:p>
        </w:tc>
        <w:tc>
          <w:tcPr>
            <w:tcW w:w="993" w:type="dxa"/>
            <w:tcBorders>
              <w:top w:val="nil"/>
              <w:left w:val="nil"/>
              <w:bottom w:val="nil"/>
              <w:right w:val="nil"/>
            </w:tcBorders>
            <w:vAlign w:val="center"/>
          </w:tcPr>
          <w:p w14:paraId="5DB2F8A7"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.341</w:t>
            </w:r>
          </w:p>
        </w:tc>
        <w:tc>
          <w:tcPr>
            <w:tcW w:w="850" w:type="dxa"/>
            <w:tcBorders>
              <w:top w:val="nil"/>
              <w:left w:val="nil"/>
              <w:bottom w:val="nil"/>
              <w:right w:val="nil"/>
            </w:tcBorders>
            <w:vAlign w:val="center"/>
          </w:tcPr>
          <w:p w14:paraId="35FA19A0"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.345</w:t>
            </w:r>
          </w:p>
        </w:tc>
        <w:tc>
          <w:tcPr>
            <w:tcW w:w="851" w:type="dxa"/>
            <w:tcBorders>
              <w:top w:val="nil"/>
              <w:left w:val="nil"/>
              <w:bottom w:val="nil"/>
              <w:right w:val="nil"/>
            </w:tcBorders>
            <w:vAlign w:val="center"/>
          </w:tcPr>
          <w:p w14:paraId="56B5EBBC"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.392</w:t>
            </w:r>
          </w:p>
        </w:tc>
        <w:tc>
          <w:tcPr>
            <w:tcW w:w="713" w:type="dxa"/>
            <w:tcBorders>
              <w:top w:val="nil"/>
              <w:left w:val="nil"/>
              <w:bottom w:val="nil"/>
              <w:right w:val="nil"/>
            </w:tcBorders>
            <w:vAlign w:val="center"/>
          </w:tcPr>
          <w:p w14:paraId="1C21789F"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.480</w:t>
            </w:r>
          </w:p>
        </w:tc>
      </w:tr>
      <w:tr w:rsidR="00121E32" w:rsidRPr="00504C79" w14:paraId="2106CFF3" w14:textId="77777777" w:rsidTr="006309AE">
        <w:trPr>
          <w:trHeight w:val="287"/>
        </w:trPr>
        <w:tc>
          <w:tcPr>
            <w:tcW w:w="426" w:type="dxa"/>
            <w:vMerge/>
            <w:tcBorders>
              <w:left w:val="nil"/>
              <w:bottom w:val="nil"/>
              <w:right w:val="nil"/>
            </w:tcBorders>
          </w:tcPr>
          <w:p w14:paraId="375857ED" w14:textId="77777777" w:rsidR="00092D8A" w:rsidRPr="00504C79" w:rsidRDefault="00092D8A" w:rsidP="00092D8A">
            <w:pPr>
              <w:jc w:val="center"/>
              <w:rPr>
                <w:lang w:val="en-GB"/>
              </w:rPr>
            </w:pPr>
          </w:p>
        </w:tc>
        <w:tc>
          <w:tcPr>
            <w:tcW w:w="709" w:type="dxa"/>
            <w:tcBorders>
              <w:top w:val="nil"/>
              <w:left w:val="nil"/>
              <w:bottom w:val="single" w:sz="4" w:space="0" w:color="auto"/>
              <w:right w:val="nil"/>
            </w:tcBorders>
          </w:tcPr>
          <w:p w14:paraId="53320201" w14:textId="77777777" w:rsidR="00092D8A" w:rsidRPr="00504C79" w:rsidRDefault="00092D8A" w:rsidP="00092D8A">
            <w:pPr>
              <w:ind w:left="-108"/>
              <w:rPr>
                <w:lang w:val="en-GB"/>
              </w:rPr>
            </w:pPr>
            <w:r w:rsidRPr="00504C79">
              <w:rPr>
                <w:rFonts w:ascii="Times New Roman" w:hAnsi="Times New Roman" w:cs="Times New Roman"/>
                <w:sz w:val="20"/>
                <w:szCs w:val="20"/>
                <w:lang w:val="en-GB"/>
              </w:rPr>
              <w:t>N</w:t>
            </w:r>
          </w:p>
        </w:tc>
        <w:tc>
          <w:tcPr>
            <w:tcW w:w="709" w:type="dxa"/>
            <w:tcBorders>
              <w:top w:val="nil"/>
              <w:left w:val="nil"/>
              <w:bottom w:val="single" w:sz="4" w:space="0" w:color="auto"/>
              <w:right w:val="nil"/>
            </w:tcBorders>
            <w:vAlign w:val="center"/>
          </w:tcPr>
          <w:p w14:paraId="4083B136"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108</w:t>
            </w:r>
          </w:p>
        </w:tc>
        <w:tc>
          <w:tcPr>
            <w:tcW w:w="708" w:type="dxa"/>
            <w:tcBorders>
              <w:top w:val="nil"/>
              <w:left w:val="nil"/>
              <w:bottom w:val="single" w:sz="4" w:space="0" w:color="auto"/>
              <w:right w:val="nil"/>
            </w:tcBorders>
            <w:vAlign w:val="center"/>
          </w:tcPr>
          <w:p w14:paraId="17323E16"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108</w:t>
            </w:r>
          </w:p>
        </w:tc>
        <w:tc>
          <w:tcPr>
            <w:tcW w:w="709" w:type="dxa"/>
            <w:tcBorders>
              <w:top w:val="nil"/>
              <w:left w:val="nil"/>
              <w:bottom w:val="single" w:sz="4" w:space="0" w:color="auto"/>
              <w:right w:val="nil"/>
            </w:tcBorders>
            <w:vAlign w:val="center"/>
          </w:tcPr>
          <w:p w14:paraId="7D8480D2"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108</w:t>
            </w:r>
          </w:p>
        </w:tc>
        <w:tc>
          <w:tcPr>
            <w:tcW w:w="709" w:type="dxa"/>
            <w:tcBorders>
              <w:top w:val="nil"/>
              <w:left w:val="nil"/>
              <w:bottom w:val="single" w:sz="4" w:space="0" w:color="auto"/>
              <w:right w:val="nil"/>
            </w:tcBorders>
            <w:vAlign w:val="center"/>
          </w:tcPr>
          <w:p w14:paraId="5F4EE648"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107</w:t>
            </w:r>
          </w:p>
        </w:tc>
        <w:tc>
          <w:tcPr>
            <w:tcW w:w="709" w:type="dxa"/>
            <w:tcBorders>
              <w:top w:val="nil"/>
              <w:left w:val="nil"/>
              <w:bottom w:val="single" w:sz="4" w:space="0" w:color="auto"/>
              <w:right w:val="nil"/>
            </w:tcBorders>
            <w:vAlign w:val="center"/>
          </w:tcPr>
          <w:p w14:paraId="70E54ADE"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108</w:t>
            </w:r>
          </w:p>
        </w:tc>
        <w:tc>
          <w:tcPr>
            <w:tcW w:w="708" w:type="dxa"/>
            <w:tcBorders>
              <w:top w:val="nil"/>
              <w:left w:val="nil"/>
              <w:bottom w:val="single" w:sz="4" w:space="0" w:color="auto"/>
              <w:right w:val="nil"/>
            </w:tcBorders>
            <w:vAlign w:val="center"/>
          </w:tcPr>
          <w:p w14:paraId="27762A60"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107</w:t>
            </w:r>
          </w:p>
        </w:tc>
        <w:tc>
          <w:tcPr>
            <w:tcW w:w="993" w:type="dxa"/>
            <w:tcBorders>
              <w:top w:val="nil"/>
              <w:left w:val="nil"/>
              <w:bottom w:val="single" w:sz="4" w:space="0" w:color="auto"/>
              <w:right w:val="nil"/>
            </w:tcBorders>
            <w:vAlign w:val="center"/>
          </w:tcPr>
          <w:p w14:paraId="7B4464EF"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107</w:t>
            </w:r>
          </w:p>
        </w:tc>
        <w:tc>
          <w:tcPr>
            <w:tcW w:w="850" w:type="dxa"/>
            <w:tcBorders>
              <w:top w:val="nil"/>
              <w:left w:val="nil"/>
              <w:bottom w:val="single" w:sz="4" w:space="0" w:color="auto"/>
              <w:right w:val="nil"/>
            </w:tcBorders>
            <w:vAlign w:val="center"/>
          </w:tcPr>
          <w:p w14:paraId="09E130A5"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108</w:t>
            </w:r>
          </w:p>
        </w:tc>
        <w:tc>
          <w:tcPr>
            <w:tcW w:w="851" w:type="dxa"/>
            <w:tcBorders>
              <w:top w:val="nil"/>
              <w:left w:val="nil"/>
              <w:bottom w:val="single" w:sz="4" w:space="0" w:color="auto"/>
              <w:right w:val="nil"/>
            </w:tcBorders>
            <w:vAlign w:val="center"/>
          </w:tcPr>
          <w:p w14:paraId="1F13DB52"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107</w:t>
            </w:r>
          </w:p>
        </w:tc>
        <w:tc>
          <w:tcPr>
            <w:tcW w:w="713" w:type="dxa"/>
            <w:tcBorders>
              <w:top w:val="nil"/>
              <w:left w:val="nil"/>
              <w:bottom w:val="single" w:sz="4" w:space="0" w:color="auto"/>
              <w:right w:val="nil"/>
            </w:tcBorders>
            <w:vAlign w:val="center"/>
          </w:tcPr>
          <w:p w14:paraId="57D1A72A"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107</w:t>
            </w:r>
          </w:p>
        </w:tc>
      </w:tr>
      <w:tr w:rsidR="00121E32" w:rsidRPr="00504C79" w14:paraId="0E4D0E9F" w14:textId="77777777" w:rsidTr="006309AE">
        <w:trPr>
          <w:trHeight w:val="264"/>
        </w:trPr>
        <w:tc>
          <w:tcPr>
            <w:tcW w:w="426" w:type="dxa"/>
            <w:vMerge w:val="restart"/>
            <w:tcBorders>
              <w:top w:val="nil"/>
              <w:left w:val="nil"/>
              <w:bottom w:val="nil"/>
              <w:right w:val="nil"/>
            </w:tcBorders>
            <w:textDirection w:val="btLr"/>
          </w:tcPr>
          <w:p w14:paraId="1D646104"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ICT level</w:t>
            </w:r>
          </w:p>
        </w:tc>
        <w:tc>
          <w:tcPr>
            <w:tcW w:w="709" w:type="dxa"/>
            <w:tcBorders>
              <w:left w:val="nil"/>
              <w:bottom w:val="nil"/>
              <w:right w:val="nil"/>
            </w:tcBorders>
          </w:tcPr>
          <w:p w14:paraId="2EEA91B9" w14:textId="77777777" w:rsidR="00092D8A" w:rsidRPr="00504C79" w:rsidRDefault="00092D8A" w:rsidP="00092D8A">
            <w:pPr>
              <w:ind w:left="-108"/>
              <w:rPr>
                <w:lang w:val="en-GB"/>
              </w:rPr>
            </w:pPr>
            <w:r w:rsidRPr="00504C79">
              <w:rPr>
                <w:rFonts w:ascii="Times New Roman" w:hAnsi="Times New Roman" w:cs="Times New Roman"/>
                <w:sz w:val="20"/>
                <w:szCs w:val="20"/>
                <w:lang w:val="en-GB"/>
              </w:rPr>
              <w:t>Correl</w:t>
            </w:r>
          </w:p>
        </w:tc>
        <w:tc>
          <w:tcPr>
            <w:tcW w:w="709" w:type="dxa"/>
            <w:tcBorders>
              <w:left w:val="nil"/>
              <w:bottom w:val="nil"/>
              <w:right w:val="nil"/>
            </w:tcBorders>
            <w:vAlign w:val="center"/>
          </w:tcPr>
          <w:p w14:paraId="77E533AE"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-.154</w:t>
            </w:r>
          </w:p>
        </w:tc>
        <w:tc>
          <w:tcPr>
            <w:tcW w:w="708" w:type="dxa"/>
            <w:tcBorders>
              <w:left w:val="nil"/>
              <w:bottom w:val="nil"/>
              <w:right w:val="nil"/>
            </w:tcBorders>
            <w:vAlign w:val="center"/>
          </w:tcPr>
          <w:p w14:paraId="2EFC935F"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1,00</w:t>
            </w:r>
          </w:p>
        </w:tc>
        <w:tc>
          <w:tcPr>
            <w:tcW w:w="709" w:type="dxa"/>
            <w:tcBorders>
              <w:left w:val="nil"/>
              <w:bottom w:val="nil"/>
              <w:right w:val="nil"/>
            </w:tcBorders>
            <w:vAlign w:val="center"/>
          </w:tcPr>
          <w:p w14:paraId="2AAE726A"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.272</w:t>
            </w:r>
          </w:p>
        </w:tc>
        <w:tc>
          <w:tcPr>
            <w:tcW w:w="709" w:type="dxa"/>
            <w:tcBorders>
              <w:left w:val="nil"/>
              <w:bottom w:val="nil"/>
              <w:right w:val="nil"/>
            </w:tcBorders>
            <w:vAlign w:val="center"/>
          </w:tcPr>
          <w:p w14:paraId="01680A41"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.279</w:t>
            </w:r>
          </w:p>
        </w:tc>
        <w:tc>
          <w:tcPr>
            <w:tcW w:w="709" w:type="dxa"/>
            <w:tcBorders>
              <w:left w:val="nil"/>
              <w:bottom w:val="nil"/>
              <w:right w:val="nil"/>
            </w:tcBorders>
            <w:vAlign w:val="center"/>
          </w:tcPr>
          <w:p w14:paraId="0F5E0681"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.231</w:t>
            </w:r>
          </w:p>
        </w:tc>
        <w:tc>
          <w:tcPr>
            <w:tcW w:w="708" w:type="dxa"/>
            <w:tcBorders>
              <w:left w:val="nil"/>
              <w:bottom w:val="nil"/>
              <w:right w:val="nil"/>
            </w:tcBorders>
            <w:vAlign w:val="center"/>
          </w:tcPr>
          <w:p w14:paraId="252C40C2"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.070</w:t>
            </w:r>
          </w:p>
        </w:tc>
        <w:tc>
          <w:tcPr>
            <w:tcW w:w="993" w:type="dxa"/>
            <w:tcBorders>
              <w:left w:val="nil"/>
              <w:bottom w:val="nil"/>
              <w:right w:val="nil"/>
            </w:tcBorders>
            <w:vAlign w:val="center"/>
          </w:tcPr>
          <w:p w14:paraId="2DBD12CE"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.149</w:t>
            </w:r>
          </w:p>
        </w:tc>
        <w:tc>
          <w:tcPr>
            <w:tcW w:w="850" w:type="dxa"/>
            <w:tcBorders>
              <w:left w:val="nil"/>
              <w:bottom w:val="nil"/>
              <w:right w:val="nil"/>
            </w:tcBorders>
            <w:vAlign w:val="center"/>
          </w:tcPr>
          <w:p w14:paraId="49872D22"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-.037</w:t>
            </w:r>
          </w:p>
        </w:tc>
        <w:tc>
          <w:tcPr>
            <w:tcW w:w="851" w:type="dxa"/>
            <w:tcBorders>
              <w:left w:val="nil"/>
              <w:bottom w:val="nil"/>
              <w:right w:val="nil"/>
            </w:tcBorders>
            <w:vAlign w:val="center"/>
          </w:tcPr>
          <w:p w14:paraId="61DB4DB3"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.023</w:t>
            </w:r>
          </w:p>
        </w:tc>
        <w:tc>
          <w:tcPr>
            <w:tcW w:w="713" w:type="dxa"/>
            <w:tcBorders>
              <w:left w:val="nil"/>
              <w:bottom w:val="nil"/>
              <w:right w:val="nil"/>
            </w:tcBorders>
            <w:vAlign w:val="center"/>
          </w:tcPr>
          <w:p w14:paraId="3540B42E"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-.138</w:t>
            </w:r>
          </w:p>
        </w:tc>
      </w:tr>
      <w:tr w:rsidR="006309AE" w:rsidRPr="00504C79" w14:paraId="2263BEDB" w14:textId="77777777" w:rsidTr="006309AE">
        <w:trPr>
          <w:trHeight w:val="287"/>
        </w:trPr>
        <w:tc>
          <w:tcPr>
            <w:tcW w:w="426" w:type="dxa"/>
            <w:vMerge/>
            <w:tcBorders>
              <w:left w:val="nil"/>
              <w:bottom w:val="nil"/>
              <w:right w:val="nil"/>
            </w:tcBorders>
          </w:tcPr>
          <w:p w14:paraId="3D36AF4C" w14:textId="77777777" w:rsidR="00092D8A" w:rsidRPr="00504C79" w:rsidRDefault="00092D8A" w:rsidP="00092D8A">
            <w:pPr>
              <w:jc w:val="center"/>
              <w:rPr>
                <w:lang w:val="en-GB"/>
              </w:rPr>
            </w:pPr>
          </w:p>
        </w:tc>
        <w:tc>
          <w:tcPr>
            <w:tcW w:w="709" w:type="dxa"/>
            <w:tcBorders>
              <w:top w:val="nil"/>
              <w:left w:val="nil"/>
              <w:bottom w:val="nil"/>
              <w:right w:val="nil"/>
            </w:tcBorders>
          </w:tcPr>
          <w:p w14:paraId="75EFBFA9" w14:textId="77777777" w:rsidR="00092D8A" w:rsidRPr="00504C79" w:rsidRDefault="00092D8A" w:rsidP="00092D8A">
            <w:pPr>
              <w:ind w:left="-108"/>
              <w:rPr>
                <w:lang w:val="en-GB"/>
              </w:rPr>
            </w:pPr>
            <w:r w:rsidRPr="00504C79">
              <w:rPr>
                <w:rFonts w:ascii="Times New Roman" w:hAnsi="Times New Roman" w:cs="Times New Roman"/>
                <w:sz w:val="20"/>
                <w:szCs w:val="20"/>
                <w:lang w:val="en-GB"/>
              </w:rPr>
              <w:t>p-value</w:t>
            </w:r>
          </w:p>
        </w:tc>
        <w:tc>
          <w:tcPr>
            <w:tcW w:w="709" w:type="dxa"/>
            <w:tcBorders>
              <w:top w:val="nil"/>
              <w:left w:val="nil"/>
              <w:bottom w:val="nil"/>
              <w:right w:val="nil"/>
            </w:tcBorders>
            <w:vAlign w:val="center"/>
          </w:tcPr>
          <w:p w14:paraId="0998BA6C"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,110</w:t>
            </w:r>
          </w:p>
        </w:tc>
        <w:tc>
          <w:tcPr>
            <w:tcW w:w="708" w:type="dxa"/>
            <w:tcBorders>
              <w:top w:val="nil"/>
              <w:left w:val="nil"/>
              <w:bottom w:val="nil"/>
              <w:right w:val="nil"/>
            </w:tcBorders>
            <w:vAlign w:val="center"/>
          </w:tcPr>
          <w:p w14:paraId="433476CF"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w:t>
            </w:r>
          </w:p>
        </w:tc>
        <w:tc>
          <w:tcPr>
            <w:tcW w:w="709" w:type="dxa"/>
            <w:tcBorders>
              <w:top w:val="nil"/>
              <w:left w:val="nil"/>
              <w:bottom w:val="nil"/>
              <w:right w:val="nil"/>
            </w:tcBorders>
            <w:vAlign w:val="center"/>
          </w:tcPr>
          <w:p w14:paraId="4EBEB82B"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.004</w:t>
            </w:r>
          </w:p>
        </w:tc>
        <w:tc>
          <w:tcPr>
            <w:tcW w:w="709" w:type="dxa"/>
            <w:tcBorders>
              <w:top w:val="nil"/>
              <w:left w:val="nil"/>
              <w:bottom w:val="nil"/>
              <w:right w:val="nil"/>
            </w:tcBorders>
            <w:vAlign w:val="center"/>
          </w:tcPr>
          <w:p w14:paraId="05AC22B7"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.004</w:t>
            </w:r>
          </w:p>
        </w:tc>
        <w:tc>
          <w:tcPr>
            <w:tcW w:w="709" w:type="dxa"/>
            <w:tcBorders>
              <w:top w:val="nil"/>
              <w:left w:val="nil"/>
              <w:bottom w:val="nil"/>
              <w:right w:val="nil"/>
            </w:tcBorders>
            <w:vAlign w:val="center"/>
          </w:tcPr>
          <w:p w14:paraId="37BC78D5"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.016</w:t>
            </w:r>
          </w:p>
        </w:tc>
        <w:tc>
          <w:tcPr>
            <w:tcW w:w="708" w:type="dxa"/>
            <w:tcBorders>
              <w:top w:val="nil"/>
              <w:left w:val="nil"/>
              <w:bottom w:val="nil"/>
              <w:right w:val="nil"/>
            </w:tcBorders>
            <w:vAlign w:val="center"/>
          </w:tcPr>
          <w:p w14:paraId="54745F9D"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.471</w:t>
            </w:r>
          </w:p>
        </w:tc>
        <w:tc>
          <w:tcPr>
            <w:tcW w:w="993" w:type="dxa"/>
            <w:tcBorders>
              <w:top w:val="nil"/>
              <w:left w:val="nil"/>
              <w:bottom w:val="nil"/>
              <w:right w:val="nil"/>
            </w:tcBorders>
            <w:vAlign w:val="center"/>
          </w:tcPr>
          <w:p w14:paraId="0F84FAE1"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.126</w:t>
            </w:r>
          </w:p>
        </w:tc>
        <w:tc>
          <w:tcPr>
            <w:tcW w:w="850" w:type="dxa"/>
            <w:tcBorders>
              <w:top w:val="nil"/>
              <w:left w:val="nil"/>
              <w:bottom w:val="nil"/>
              <w:right w:val="nil"/>
            </w:tcBorders>
            <w:vAlign w:val="center"/>
          </w:tcPr>
          <w:p w14:paraId="7B995257"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.707</w:t>
            </w:r>
          </w:p>
        </w:tc>
        <w:tc>
          <w:tcPr>
            <w:tcW w:w="851" w:type="dxa"/>
            <w:tcBorders>
              <w:top w:val="nil"/>
              <w:left w:val="nil"/>
              <w:bottom w:val="nil"/>
              <w:right w:val="nil"/>
            </w:tcBorders>
            <w:vAlign w:val="center"/>
          </w:tcPr>
          <w:p w14:paraId="43F8D42F"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.814</w:t>
            </w:r>
          </w:p>
        </w:tc>
        <w:tc>
          <w:tcPr>
            <w:tcW w:w="713" w:type="dxa"/>
            <w:tcBorders>
              <w:top w:val="nil"/>
              <w:left w:val="nil"/>
              <w:bottom w:val="nil"/>
              <w:right w:val="nil"/>
            </w:tcBorders>
            <w:vAlign w:val="center"/>
          </w:tcPr>
          <w:p w14:paraId="3BF0DD3A"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.157</w:t>
            </w:r>
          </w:p>
        </w:tc>
      </w:tr>
      <w:tr w:rsidR="006309AE" w:rsidRPr="00504C79" w14:paraId="2A6EC69E" w14:textId="77777777" w:rsidTr="006309AE">
        <w:trPr>
          <w:trHeight w:val="276"/>
        </w:trPr>
        <w:tc>
          <w:tcPr>
            <w:tcW w:w="426" w:type="dxa"/>
            <w:vMerge/>
            <w:tcBorders>
              <w:left w:val="nil"/>
              <w:bottom w:val="nil"/>
              <w:right w:val="nil"/>
            </w:tcBorders>
          </w:tcPr>
          <w:p w14:paraId="679DA7A8" w14:textId="77777777" w:rsidR="00092D8A" w:rsidRPr="00504C79" w:rsidRDefault="00092D8A" w:rsidP="00092D8A">
            <w:pPr>
              <w:jc w:val="center"/>
              <w:rPr>
                <w:lang w:val="en-GB"/>
              </w:rPr>
            </w:pPr>
          </w:p>
        </w:tc>
        <w:tc>
          <w:tcPr>
            <w:tcW w:w="709" w:type="dxa"/>
            <w:tcBorders>
              <w:top w:val="nil"/>
              <w:left w:val="nil"/>
              <w:bottom w:val="single" w:sz="4" w:space="0" w:color="auto"/>
              <w:right w:val="nil"/>
            </w:tcBorders>
          </w:tcPr>
          <w:p w14:paraId="2635B88A" w14:textId="77777777" w:rsidR="00092D8A" w:rsidRPr="00504C79" w:rsidRDefault="00092D8A" w:rsidP="00092D8A">
            <w:pPr>
              <w:ind w:left="-108"/>
              <w:rPr>
                <w:lang w:val="en-GB"/>
              </w:rPr>
            </w:pPr>
            <w:r w:rsidRPr="00504C79">
              <w:rPr>
                <w:rFonts w:ascii="Times New Roman" w:hAnsi="Times New Roman" w:cs="Times New Roman"/>
                <w:sz w:val="20"/>
                <w:szCs w:val="20"/>
                <w:lang w:val="en-GB"/>
              </w:rPr>
              <w:t>N</w:t>
            </w:r>
          </w:p>
        </w:tc>
        <w:tc>
          <w:tcPr>
            <w:tcW w:w="709" w:type="dxa"/>
            <w:tcBorders>
              <w:top w:val="nil"/>
              <w:left w:val="nil"/>
              <w:bottom w:val="single" w:sz="4" w:space="0" w:color="auto"/>
              <w:right w:val="nil"/>
            </w:tcBorders>
            <w:vAlign w:val="center"/>
          </w:tcPr>
          <w:p w14:paraId="75F55E2C"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108</w:t>
            </w:r>
          </w:p>
        </w:tc>
        <w:tc>
          <w:tcPr>
            <w:tcW w:w="708" w:type="dxa"/>
            <w:tcBorders>
              <w:top w:val="nil"/>
              <w:left w:val="nil"/>
              <w:bottom w:val="single" w:sz="4" w:space="0" w:color="auto"/>
              <w:right w:val="nil"/>
            </w:tcBorders>
            <w:vAlign w:val="center"/>
          </w:tcPr>
          <w:p w14:paraId="612AA83B"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108</w:t>
            </w:r>
          </w:p>
        </w:tc>
        <w:tc>
          <w:tcPr>
            <w:tcW w:w="709" w:type="dxa"/>
            <w:tcBorders>
              <w:top w:val="nil"/>
              <w:left w:val="nil"/>
              <w:bottom w:val="single" w:sz="4" w:space="0" w:color="auto"/>
              <w:right w:val="nil"/>
            </w:tcBorders>
            <w:vAlign w:val="center"/>
          </w:tcPr>
          <w:p w14:paraId="3C84CF27"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108</w:t>
            </w:r>
          </w:p>
        </w:tc>
        <w:tc>
          <w:tcPr>
            <w:tcW w:w="709" w:type="dxa"/>
            <w:tcBorders>
              <w:top w:val="nil"/>
              <w:left w:val="nil"/>
              <w:bottom w:val="single" w:sz="4" w:space="0" w:color="auto"/>
              <w:right w:val="nil"/>
            </w:tcBorders>
            <w:vAlign w:val="center"/>
          </w:tcPr>
          <w:p w14:paraId="4E0BDE56"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107</w:t>
            </w:r>
          </w:p>
        </w:tc>
        <w:tc>
          <w:tcPr>
            <w:tcW w:w="709" w:type="dxa"/>
            <w:tcBorders>
              <w:top w:val="nil"/>
              <w:left w:val="nil"/>
              <w:bottom w:val="single" w:sz="4" w:space="0" w:color="auto"/>
              <w:right w:val="nil"/>
            </w:tcBorders>
            <w:vAlign w:val="center"/>
          </w:tcPr>
          <w:p w14:paraId="385D7AE9"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108</w:t>
            </w:r>
          </w:p>
        </w:tc>
        <w:tc>
          <w:tcPr>
            <w:tcW w:w="708" w:type="dxa"/>
            <w:tcBorders>
              <w:top w:val="nil"/>
              <w:left w:val="nil"/>
              <w:bottom w:val="single" w:sz="4" w:space="0" w:color="auto"/>
              <w:right w:val="nil"/>
            </w:tcBorders>
            <w:vAlign w:val="center"/>
          </w:tcPr>
          <w:p w14:paraId="7541052C"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107</w:t>
            </w:r>
          </w:p>
        </w:tc>
        <w:tc>
          <w:tcPr>
            <w:tcW w:w="993" w:type="dxa"/>
            <w:tcBorders>
              <w:top w:val="nil"/>
              <w:left w:val="nil"/>
              <w:bottom w:val="single" w:sz="4" w:space="0" w:color="auto"/>
              <w:right w:val="nil"/>
            </w:tcBorders>
            <w:vAlign w:val="center"/>
          </w:tcPr>
          <w:p w14:paraId="5A706297"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107</w:t>
            </w:r>
          </w:p>
        </w:tc>
        <w:tc>
          <w:tcPr>
            <w:tcW w:w="850" w:type="dxa"/>
            <w:tcBorders>
              <w:top w:val="nil"/>
              <w:left w:val="nil"/>
              <w:bottom w:val="single" w:sz="4" w:space="0" w:color="auto"/>
              <w:right w:val="nil"/>
            </w:tcBorders>
            <w:vAlign w:val="center"/>
          </w:tcPr>
          <w:p w14:paraId="24833391"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108</w:t>
            </w:r>
          </w:p>
        </w:tc>
        <w:tc>
          <w:tcPr>
            <w:tcW w:w="851" w:type="dxa"/>
            <w:tcBorders>
              <w:top w:val="nil"/>
              <w:left w:val="nil"/>
              <w:bottom w:val="single" w:sz="4" w:space="0" w:color="auto"/>
              <w:right w:val="nil"/>
            </w:tcBorders>
            <w:vAlign w:val="center"/>
          </w:tcPr>
          <w:p w14:paraId="585E0D0D"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107</w:t>
            </w:r>
          </w:p>
        </w:tc>
        <w:tc>
          <w:tcPr>
            <w:tcW w:w="713" w:type="dxa"/>
            <w:tcBorders>
              <w:top w:val="nil"/>
              <w:left w:val="nil"/>
              <w:bottom w:val="single" w:sz="4" w:space="0" w:color="auto"/>
              <w:right w:val="nil"/>
            </w:tcBorders>
            <w:vAlign w:val="center"/>
          </w:tcPr>
          <w:p w14:paraId="2B27A196"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107</w:t>
            </w:r>
          </w:p>
        </w:tc>
      </w:tr>
      <w:tr w:rsidR="006309AE" w:rsidRPr="00504C79" w14:paraId="0F2E239B" w14:textId="77777777" w:rsidTr="006309AE">
        <w:trPr>
          <w:trHeight w:val="276"/>
        </w:trPr>
        <w:tc>
          <w:tcPr>
            <w:tcW w:w="426" w:type="dxa"/>
            <w:vMerge w:val="restart"/>
            <w:tcBorders>
              <w:top w:val="nil"/>
              <w:left w:val="nil"/>
              <w:right w:val="nil"/>
            </w:tcBorders>
            <w:textDirection w:val="btLr"/>
            <w:vAlign w:val="bottom"/>
          </w:tcPr>
          <w:p w14:paraId="76C66E0B"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Mot.</w:t>
            </w:r>
          </w:p>
        </w:tc>
        <w:tc>
          <w:tcPr>
            <w:tcW w:w="709" w:type="dxa"/>
            <w:tcBorders>
              <w:left w:val="nil"/>
              <w:bottom w:val="nil"/>
              <w:right w:val="nil"/>
            </w:tcBorders>
          </w:tcPr>
          <w:p w14:paraId="35788340" w14:textId="77777777" w:rsidR="00092D8A" w:rsidRPr="00504C79" w:rsidRDefault="00092D8A" w:rsidP="00092D8A">
            <w:pPr>
              <w:ind w:left="-108"/>
              <w:rPr>
                <w:lang w:val="en-GB"/>
              </w:rPr>
            </w:pPr>
            <w:r w:rsidRPr="00504C79">
              <w:rPr>
                <w:rFonts w:ascii="Times New Roman" w:hAnsi="Times New Roman" w:cs="Times New Roman"/>
                <w:sz w:val="20"/>
                <w:szCs w:val="20"/>
                <w:lang w:val="en-GB"/>
              </w:rPr>
              <w:t>Correl</w:t>
            </w:r>
          </w:p>
        </w:tc>
        <w:tc>
          <w:tcPr>
            <w:tcW w:w="709" w:type="dxa"/>
            <w:tcBorders>
              <w:left w:val="nil"/>
              <w:bottom w:val="nil"/>
              <w:right w:val="nil"/>
            </w:tcBorders>
            <w:vAlign w:val="center"/>
          </w:tcPr>
          <w:p w14:paraId="6B4FED6A"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-.029</w:t>
            </w:r>
          </w:p>
        </w:tc>
        <w:tc>
          <w:tcPr>
            <w:tcW w:w="708" w:type="dxa"/>
            <w:tcBorders>
              <w:left w:val="nil"/>
              <w:bottom w:val="nil"/>
              <w:right w:val="nil"/>
            </w:tcBorders>
            <w:vAlign w:val="center"/>
          </w:tcPr>
          <w:p w14:paraId="7453DA11"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.272</w:t>
            </w:r>
          </w:p>
        </w:tc>
        <w:tc>
          <w:tcPr>
            <w:tcW w:w="709" w:type="dxa"/>
            <w:tcBorders>
              <w:left w:val="nil"/>
              <w:bottom w:val="nil"/>
              <w:right w:val="nil"/>
            </w:tcBorders>
            <w:vAlign w:val="center"/>
          </w:tcPr>
          <w:p w14:paraId="4FE1A101"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1.00</w:t>
            </w:r>
          </w:p>
        </w:tc>
        <w:tc>
          <w:tcPr>
            <w:tcW w:w="709" w:type="dxa"/>
            <w:tcBorders>
              <w:left w:val="nil"/>
              <w:bottom w:val="nil"/>
              <w:right w:val="nil"/>
            </w:tcBorders>
            <w:vAlign w:val="center"/>
          </w:tcPr>
          <w:p w14:paraId="1DEA93AF"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-.048</w:t>
            </w:r>
          </w:p>
        </w:tc>
        <w:tc>
          <w:tcPr>
            <w:tcW w:w="709" w:type="dxa"/>
            <w:tcBorders>
              <w:left w:val="nil"/>
              <w:bottom w:val="nil"/>
              <w:right w:val="nil"/>
            </w:tcBorders>
            <w:vAlign w:val="center"/>
          </w:tcPr>
          <w:p w14:paraId="4B305EC4"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.213</w:t>
            </w:r>
          </w:p>
        </w:tc>
        <w:tc>
          <w:tcPr>
            <w:tcW w:w="708" w:type="dxa"/>
            <w:tcBorders>
              <w:left w:val="nil"/>
              <w:bottom w:val="nil"/>
              <w:right w:val="nil"/>
            </w:tcBorders>
            <w:vAlign w:val="center"/>
          </w:tcPr>
          <w:p w14:paraId="19B055E7"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.022</w:t>
            </w:r>
          </w:p>
        </w:tc>
        <w:tc>
          <w:tcPr>
            <w:tcW w:w="993" w:type="dxa"/>
            <w:tcBorders>
              <w:left w:val="nil"/>
              <w:bottom w:val="nil"/>
              <w:right w:val="nil"/>
            </w:tcBorders>
            <w:vAlign w:val="center"/>
          </w:tcPr>
          <w:p w14:paraId="1CDC4A73"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.141</w:t>
            </w:r>
          </w:p>
        </w:tc>
        <w:tc>
          <w:tcPr>
            <w:tcW w:w="850" w:type="dxa"/>
            <w:tcBorders>
              <w:left w:val="nil"/>
              <w:bottom w:val="nil"/>
              <w:right w:val="nil"/>
            </w:tcBorders>
            <w:vAlign w:val="center"/>
          </w:tcPr>
          <w:p w14:paraId="4A20D4D9"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.128</w:t>
            </w:r>
          </w:p>
        </w:tc>
        <w:tc>
          <w:tcPr>
            <w:tcW w:w="851" w:type="dxa"/>
            <w:tcBorders>
              <w:left w:val="nil"/>
              <w:bottom w:val="nil"/>
              <w:right w:val="nil"/>
            </w:tcBorders>
            <w:vAlign w:val="center"/>
          </w:tcPr>
          <w:p w14:paraId="68927613"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.025</w:t>
            </w:r>
          </w:p>
        </w:tc>
        <w:tc>
          <w:tcPr>
            <w:tcW w:w="713" w:type="dxa"/>
            <w:tcBorders>
              <w:left w:val="nil"/>
              <w:bottom w:val="nil"/>
              <w:right w:val="nil"/>
            </w:tcBorders>
            <w:vAlign w:val="center"/>
          </w:tcPr>
          <w:p w14:paraId="55C8B0A9"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-.060</w:t>
            </w:r>
          </w:p>
        </w:tc>
      </w:tr>
      <w:tr w:rsidR="00092D8A" w:rsidRPr="00504C79" w14:paraId="4FC62D68" w14:textId="77777777" w:rsidTr="006309AE">
        <w:trPr>
          <w:trHeight w:val="276"/>
        </w:trPr>
        <w:tc>
          <w:tcPr>
            <w:tcW w:w="426" w:type="dxa"/>
            <w:vMerge/>
            <w:tcBorders>
              <w:left w:val="nil"/>
              <w:right w:val="nil"/>
            </w:tcBorders>
          </w:tcPr>
          <w:p w14:paraId="7818AD79" w14:textId="77777777" w:rsidR="00092D8A" w:rsidRPr="00504C79" w:rsidRDefault="00092D8A" w:rsidP="00092D8A">
            <w:pPr>
              <w:rPr>
                <w:lang w:val="en-GB"/>
              </w:rPr>
            </w:pPr>
          </w:p>
        </w:tc>
        <w:tc>
          <w:tcPr>
            <w:tcW w:w="709" w:type="dxa"/>
            <w:tcBorders>
              <w:top w:val="nil"/>
              <w:left w:val="nil"/>
              <w:bottom w:val="nil"/>
              <w:right w:val="nil"/>
            </w:tcBorders>
          </w:tcPr>
          <w:p w14:paraId="65C3F5B0" w14:textId="77777777" w:rsidR="00092D8A" w:rsidRPr="00504C79" w:rsidRDefault="00092D8A" w:rsidP="00092D8A">
            <w:pPr>
              <w:ind w:left="-108"/>
              <w:rPr>
                <w:lang w:val="en-GB"/>
              </w:rPr>
            </w:pPr>
            <w:r w:rsidRPr="00504C79">
              <w:rPr>
                <w:rFonts w:ascii="Times New Roman" w:hAnsi="Times New Roman" w:cs="Times New Roman"/>
                <w:sz w:val="20"/>
                <w:szCs w:val="20"/>
                <w:lang w:val="en-GB"/>
              </w:rPr>
              <w:t>p-value</w:t>
            </w:r>
          </w:p>
        </w:tc>
        <w:tc>
          <w:tcPr>
            <w:tcW w:w="709" w:type="dxa"/>
            <w:tcBorders>
              <w:top w:val="nil"/>
              <w:left w:val="nil"/>
              <w:bottom w:val="nil"/>
              <w:right w:val="nil"/>
            </w:tcBorders>
            <w:vAlign w:val="center"/>
          </w:tcPr>
          <w:p w14:paraId="29B54F29"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.764</w:t>
            </w:r>
          </w:p>
        </w:tc>
        <w:tc>
          <w:tcPr>
            <w:tcW w:w="708" w:type="dxa"/>
            <w:tcBorders>
              <w:top w:val="nil"/>
              <w:left w:val="nil"/>
              <w:bottom w:val="nil"/>
              <w:right w:val="nil"/>
            </w:tcBorders>
            <w:vAlign w:val="center"/>
          </w:tcPr>
          <w:p w14:paraId="2BAA92CA"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.004</w:t>
            </w:r>
          </w:p>
        </w:tc>
        <w:tc>
          <w:tcPr>
            <w:tcW w:w="709" w:type="dxa"/>
            <w:tcBorders>
              <w:top w:val="nil"/>
              <w:left w:val="nil"/>
              <w:bottom w:val="nil"/>
              <w:right w:val="nil"/>
            </w:tcBorders>
            <w:vAlign w:val="center"/>
          </w:tcPr>
          <w:p w14:paraId="49CE2061"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w:t>
            </w:r>
          </w:p>
        </w:tc>
        <w:tc>
          <w:tcPr>
            <w:tcW w:w="709" w:type="dxa"/>
            <w:tcBorders>
              <w:top w:val="nil"/>
              <w:left w:val="nil"/>
              <w:bottom w:val="nil"/>
              <w:right w:val="nil"/>
            </w:tcBorders>
            <w:vAlign w:val="center"/>
          </w:tcPr>
          <w:p w14:paraId="03BD10A5"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.622</w:t>
            </w:r>
          </w:p>
        </w:tc>
        <w:tc>
          <w:tcPr>
            <w:tcW w:w="709" w:type="dxa"/>
            <w:tcBorders>
              <w:top w:val="nil"/>
              <w:left w:val="nil"/>
              <w:bottom w:val="nil"/>
              <w:right w:val="nil"/>
            </w:tcBorders>
            <w:vAlign w:val="center"/>
          </w:tcPr>
          <w:p w14:paraId="07343089"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.027</w:t>
            </w:r>
          </w:p>
        </w:tc>
        <w:tc>
          <w:tcPr>
            <w:tcW w:w="708" w:type="dxa"/>
            <w:tcBorders>
              <w:top w:val="nil"/>
              <w:left w:val="nil"/>
              <w:bottom w:val="nil"/>
              <w:right w:val="nil"/>
            </w:tcBorders>
            <w:vAlign w:val="center"/>
          </w:tcPr>
          <w:p w14:paraId="783699C9"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.819</w:t>
            </w:r>
          </w:p>
        </w:tc>
        <w:tc>
          <w:tcPr>
            <w:tcW w:w="993" w:type="dxa"/>
            <w:tcBorders>
              <w:top w:val="nil"/>
              <w:left w:val="nil"/>
              <w:bottom w:val="nil"/>
              <w:right w:val="nil"/>
            </w:tcBorders>
            <w:vAlign w:val="center"/>
          </w:tcPr>
          <w:p w14:paraId="61B69FB1"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.147</w:t>
            </w:r>
          </w:p>
        </w:tc>
        <w:tc>
          <w:tcPr>
            <w:tcW w:w="850" w:type="dxa"/>
            <w:tcBorders>
              <w:top w:val="nil"/>
              <w:left w:val="nil"/>
              <w:bottom w:val="nil"/>
              <w:right w:val="nil"/>
            </w:tcBorders>
            <w:vAlign w:val="center"/>
          </w:tcPr>
          <w:p w14:paraId="361923E4"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.187</w:t>
            </w:r>
          </w:p>
        </w:tc>
        <w:tc>
          <w:tcPr>
            <w:tcW w:w="851" w:type="dxa"/>
            <w:tcBorders>
              <w:top w:val="nil"/>
              <w:left w:val="nil"/>
              <w:bottom w:val="nil"/>
              <w:right w:val="nil"/>
            </w:tcBorders>
            <w:vAlign w:val="center"/>
          </w:tcPr>
          <w:p w14:paraId="7D82AC74"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.800</w:t>
            </w:r>
          </w:p>
        </w:tc>
        <w:tc>
          <w:tcPr>
            <w:tcW w:w="713" w:type="dxa"/>
            <w:tcBorders>
              <w:top w:val="nil"/>
              <w:left w:val="nil"/>
              <w:bottom w:val="nil"/>
              <w:right w:val="nil"/>
            </w:tcBorders>
            <w:vAlign w:val="center"/>
          </w:tcPr>
          <w:p w14:paraId="191EDB0C"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.541</w:t>
            </w:r>
          </w:p>
        </w:tc>
      </w:tr>
      <w:tr w:rsidR="00092D8A" w:rsidRPr="00504C79" w14:paraId="0562FE8B" w14:textId="77777777" w:rsidTr="006309AE">
        <w:trPr>
          <w:trHeight w:val="287"/>
        </w:trPr>
        <w:tc>
          <w:tcPr>
            <w:tcW w:w="426" w:type="dxa"/>
            <w:vMerge/>
            <w:tcBorders>
              <w:left w:val="nil"/>
              <w:right w:val="nil"/>
            </w:tcBorders>
          </w:tcPr>
          <w:p w14:paraId="00C8C4A7" w14:textId="77777777" w:rsidR="00092D8A" w:rsidRPr="00504C79" w:rsidRDefault="00092D8A" w:rsidP="00092D8A">
            <w:pPr>
              <w:rPr>
                <w:lang w:val="en-GB"/>
              </w:rPr>
            </w:pPr>
          </w:p>
        </w:tc>
        <w:tc>
          <w:tcPr>
            <w:tcW w:w="709" w:type="dxa"/>
            <w:tcBorders>
              <w:top w:val="nil"/>
              <w:left w:val="nil"/>
              <w:right w:val="nil"/>
            </w:tcBorders>
          </w:tcPr>
          <w:p w14:paraId="312CF44A" w14:textId="77777777" w:rsidR="00092D8A" w:rsidRPr="00504C79" w:rsidRDefault="00092D8A" w:rsidP="00092D8A">
            <w:pPr>
              <w:ind w:left="-108"/>
              <w:rPr>
                <w:lang w:val="en-GB"/>
              </w:rPr>
            </w:pPr>
            <w:r w:rsidRPr="00504C79">
              <w:rPr>
                <w:rFonts w:ascii="Times New Roman" w:hAnsi="Times New Roman" w:cs="Times New Roman"/>
                <w:sz w:val="20"/>
                <w:szCs w:val="20"/>
                <w:lang w:val="en-GB"/>
              </w:rPr>
              <w:t>N</w:t>
            </w:r>
          </w:p>
        </w:tc>
        <w:tc>
          <w:tcPr>
            <w:tcW w:w="709" w:type="dxa"/>
            <w:tcBorders>
              <w:top w:val="nil"/>
              <w:left w:val="nil"/>
              <w:right w:val="nil"/>
            </w:tcBorders>
            <w:vAlign w:val="center"/>
          </w:tcPr>
          <w:p w14:paraId="24A48883"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108</w:t>
            </w:r>
          </w:p>
        </w:tc>
        <w:tc>
          <w:tcPr>
            <w:tcW w:w="708" w:type="dxa"/>
            <w:tcBorders>
              <w:top w:val="nil"/>
              <w:left w:val="nil"/>
              <w:right w:val="nil"/>
            </w:tcBorders>
            <w:vAlign w:val="center"/>
          </w:tcPr>
          <w:p w14:paraId="5715CF76"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108</w:t>
            </w:r>
          </w:p>
        </w:tc>
        <w:tc>
          <w:tcPr>
            <w:tcW w:w="709" w:type="dxa"/>
            <w:tcBorders>
              <w:top w:val="nil"/>
              <w:left w:val="nil"/>
              <w:right w:val="nil"/>
            </w:tcBorders>
            <w:vAlign w:val="center"/>
          </w:tcPr>
          <w:p w14:paraId="7AC4B718"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108</w:t>
            </w:r>
          </w:p>
        </w:tc>
        <w:tc>
          <w:tcPr>
            <w:tcW w:w="709" w:type="dxa"/>
            <w:tcBorders>
              <w:top w:val="nil"/>
              <w:left w:val="nil"/>
              <w:right w:val="nil"/>
            </w:tcBorders>
            <w:vAlign w:val="center"/>
          </w:tcPr>
          <w:p w14:paraId="67B11857"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107</w:t>
            </w:r>
          </w:p>
        </w:tc>
        <w:tc>
          <w:tcPr>
            <w:tcW w:w="709" w:type="dxa"/>
            <w:tcBorders>
              <w:top w:val="nil"/>
              <w:left w:val="nil"/>
              <w:right w:val="nil"/>
            </w:tcBorders>
            <w:vAlign w:val="center"/>
          </w:tcPr>
          <w:p w14:paraId="0FFFAEEE"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108</w:t>
            </w:r>
          </w:p>
        </w:tc>
        <w:tc>
          <w:tcPr>
            <w:tcW w:w="708" w:type="dxa"/>
            <w:tcBorders>
              <w:top w:val="nil"/>
              <w:left w:val="nil"/>
              <w:right w:val="nil"/>
            </w:tcBorders>
            <w:vAlign w:val="center"/>
          </w:tcPr>
          <w:p w14:paraId="5EE69476"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107</w:t>
            </w:r>
          </w:p>
        </w:tc>
        <w:tc>
          <w:tcPr>
            <w:tcW w:w="993" w:type="dxa"/>
            <w:tcBorders>
              <w:top w:val="nil"/>
              <w:left w:val="nil"/>
              <w:right w:val="nil"/>
            </w:tcBorders>
            <w:vAlign w:val="center"/>
          </w:tcPr>
          <w:p w14:paraId="4EDA4EF4"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107</w:t>
            </w:r>
          </w:p>
        </w:tc>
        <w:tc>
          <w:tcPr>
            <w:tcW w:w="850" w:type="dxa"/>
            <w:tcBorders>
              <w:top w:val="nil"/>
              <w:left w:val="nil"/>
              <w:right w:val="nil"/>
            </w:tcBorders>
            <w:vAlign w:val="center"/>
          </w:tcPr>
          <w:p w14:paraId="2813C98C"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108</w:t>
            </w:r>
          </w:p>
        </w:tc>
        <w:tc>
          <w:tcPr>
            <w:tcW w:w="851" w:type="dxa"/>
            <w:tcBorders>
              <w:top w:val="nil"/>
              <w:left w:val="nil"/>
              <w:right w:val="nil"/>
            </w:tcBorders>
            <w:vAlign w:val="center"/>
          </w:tcPr>
          <w:p w14:paraId="1A27D0B6"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107</w:t>
            </w:r>
          </w:p>
        </w:tc>
        <w:tc>
          <w:tcPr>
            <w:tcW w:w="713" w:type="dxa"/>
            <w:tcBorders>
              <w:top w:val="nil"/>
              <w:left w:val="nil"/>
              <w:right w:val="nil"/>
            </w:tcBorders>
            <w:vAlign w:val="center"/>
          </w:tcPr>
          <w:p w14:paraId="047E8939" w14:textId="77777777" w:rsidR="00092D8A" w:rsidRPr="00504C79" w:rsidRDefault="00092D8A" w:rsidP="00092D8A">
            <w:pPr>
              <w:jc w:val="center"/>
              <w:rPr>
                <w:lang w:val="en-GB"/>
              </w:rPr>
            </w:pPr>
            <w:r w:rsidRPr="00504C79">
              <w:rPr>
                <w:rFonts w:ascii="Times New Roman" w:hAnsi="Times New Roman" w:cs="Times New Roman"/>
                <w:sz w:val="20"/>
                <w:szCs w:val="20"/>
                <w:lang w:val="en-GB"/>
              </w:rPr>
              <w:t>107</w:t>
            </w:r>
          </w:p>
        </w:tc>
      </w:tr>
    </w:tbl>
    <w:p w14:paraId="41CBBBC4" w14:textId="77777777" w:rsidR="00815D4E" w:rsidRPr="00E660E9" w:rsidRDefault="00BA6274" w:rsidP="00121E32">
      <w:pPr>
        <w:spacing w:before="240" w:after="0" w:line="240" w:lineRule="auto"/>
        <w:jc w:val="both"/>
        <w:rPr>
          <w:rFonts w:ascii="Times New Roman" w:hAnsi="Times New Roman" w:cs="Times New Roman"/>
          <w:sz w:val="20"/>
          <w:szCs w:val="20"/>
          <w:lang w:val="en-GB"/>
        </w:rPr>
      </w:pPr>
      <w:r w:rsidRPr="00E660E9">
        <w:rPr>
          <w:rFonts w:ascii="Times New Roman" w:hAnsi="Times New Roman" w:cs="Times New Roman"/>
          <w:sz w:val="20"/>
          <w:szCs w:val="20"/>
          <w:lang w:val="en-GB"/>
        </w:rPr>
        <w:tab/>
      </w:r>
      <w:bookmarkStart w:id="4" w:name="_Hlk510110254"/>
      <w:r w:rsidR="00815D4E" w:rsidRPr="00E660E9">
        <w:rPr>
          <w:rFonts w:ascii="Times New Roman" w:hAnsi="Times New Roman" w:cs="Times New Roman"/>
          <w:sz w:val="20"/>
          <w:szCs w:val="20"/>
          <w:lang w:val="en-GB"/>
        </w:rPr>
        <w:t xml:space="preserve">Regarding age, </w:t>
      </w:r>
      <w:r w:rsidR="00D4210F" w:rsidRPr="00E660E9">
        <w:rPr>
          <w:rFonts w:ascii="Times New Roman" w:hAnsi="Times New Roman" w:cs="Times New Roman"/>
          <w:sz w:val="20"/>
          <w:szCs w:val="20"/>
          <w:lang w:val="en-GB"/>
        </w:rPr>
        <w:t>T</w:t>
      </w:r>
      <w:r w:rsidR="00815D4E" w:rsidRPr="00E660E9">
        <w:rPr>
          <w:rFonts w:ascii="Times New Roman" w:hAnsi="Times New Roman" w:cs="Times New Roman"/>
          <w:sz w:val="20"/>
          <w:szCs w:val="20"/>
          <w:lang w:val="en-GB"/>
        </w:rPr>
        <w:t xml:space="preserve">able 2 shows that there are only significant differences with the use of the digital board at a significance level </w:t>
      </w:r>
      <w:r w:rsidR="00D4210F" w:rsidRPr="00E660E9">
        <w:rPr>
          <w:rFonts w:ascii="Times New Roman" w:hAnsi="Times New Roman" w:cs="Times New Roman"/>
          <w:sz w:val="20"/>
          <w:szCs w:val="20"/>
          <w:lang w:val="en-GB"/>
        </w:rPr>
        <w:t xml:space="preserve">of </w:t>
      </w:r>
      <w:r w:rsidR="00815D4E" w:rsidRPr="00E660E9">
        <w:rPr>
          <w:rFonts w:ascii="Times New Roman" w:hAnsi="Times New Roman" w:cs="Times New Roman"/>
          <w:sz w:val="20"/>
          <w:szCs w:val="20"/>
          <w:lang w:val="en-GB"/>
        </w:rPr>
        <w:t xml:space="preserve">lower than 0.05 (p-value = 0.001) and not with the rest of the devices. Between age and </w:t>
      </w:r>
      <w:r w:rsidR="0056566D" w:rsidRPr="00E660E9">
        <w:rPr>
          <w:rFonts w:ascii="Times New Roman" w:hAnsi="Times New Roman" w:cs="Times New Roman"/>
          <w:sz w:val="20"/>
          <w:szCs w:val="20"/>
          <w:lang w:val="en-GB"/>
        </w:rPr>
        <w:t>said</w:t>
      </w:r>
      <w:r w:rsidR="00815D4E" w:rsidRPr="00E660E9">
        <w:rPr>
          <w:rFonts w:ascii="Times New Roman" w:hAnsi="Times New Roman" w:cs="Times New Roman"/>
          <w:sz w:val="20"/>
          <w:szCs w:val="20"/>
          <w:lang w:val="en-GB"/>
        </w:rPr>
        <w:t xml:space="preserve"> device</w:t>
      </w:r>
      <w:r w:rsidR="00D4210F" w:rsidRPr="00E660E9">
        <w:rPr>
          <w:rFonts w:ascii="Times New Roman" w:hAnsi="Times New Roman" w:cs="Times New Roman"/>
          <w:sz w:val="20"/>
          <w:szCs w:val="20"/>
          <w:lang w:val="en-GB"/>
        </w:rPr>
        <w:t>,</w:t>
      </w:r>
      <w:r w:rsidR="00815D4E" w:rsidRPr="00E660E9">
        <w:rPr>
          <w:rFonts w:ascii="Times New Roman" w:hAnsi="Times New Roman" w:cs="Times New Roman"/>
          <w:sz w:val="20"/>
          <w:szCs w:val="20"/>
          <w:lang w:val="en-GB"/>
        </w:rPr>
        <w:t xml:space="preserve"> there is a low negative correlation (r = 0.315), that is, the older the student, the less </w:t>
      </w:r>
      <w:r w:rsidR="0056566D" w:rsidRPr="00E660E9">
        <w:rPr>
          <w:rFonts w:ascii="Times New Roman" w:hAnsi="Times New Roman" w:cs="Times New Roman"/>
          <w:sz w:val="20"/>
          <w:szCs w:val="20"/>
          <w:lang w:val="en-GB"/>
        </w:rPr>
        <w:t xml:space="preserve">he </w:t>
      </w:r>
      <w:r w:rsidR="00815D4E" w:rsidRPr="00E660E9">
        <w:rPr>
          <w:rFonts w:ascii="Times New Roman" w:hAnsi="Times New Roman" w:cs="Times New Roman"/>
          <w:sz w:val="20"/>
          <w:szCs w:val="20"/>
          <w:lang w:val="en-GB"/>
        </w:rPr>
        <w:t>use</w:t>
      </w:r>
      <w:r w:rsidR="0056566D" w:rsidRPr="00E660E9">
        <w:rPr>
          <w:rFonts w:ascii="Times New Roman" w:hAnsi="Times New Roman" w:cs="Times New Roman"/>
          <w:sz w:val="20"/>
          <w:szCs w:val="20"/>
          <w:lang w:val="en-GB"/>
        </w:rPr>
        <w:t>s</w:t>
      </w:r>
      <w:r w:rsidR="00815D4E" w:rsidRPr="00E660E9">
        <w:rPr>
          <w:rFonts w:ascii="Times New Roman" w:hAnsi="Times New Roman" w:cs="Times New Roman"/>
          <w:sz w:val="20"/>
          <w:szCs w:val="20"/>
          <w:lang w:val="en-GB"/>
        </w:rPr>
        <w:t xml:space="preserve"> this </w:t>
      </w:r>
      <w:r w:rsidR="0056566D" w:rsidRPr="00E660E9">
        <w:rPr>
          <w:rFonts w:ascii="Times New Roman" w:hAnsi="Times New Roman" w:cs="Times New Roman"/>
          <w:sz w:val="20"/>
          <w:szCs w:val="20"/>
          <w:lang w:val="en-GB"/>
        </w:rPr>
        <w:t>2.0 tool</w:t>
      </w:r>
      <w:r w:rsidR="00815D4E" w:rsidRPr="00E660E9">
        <w:rPr>
          <w:rFonts w:ascii="Times New Roman" w:hAnsi="Times New Roman" w:cs="Times New Roman"/>
          <w:sz w:val="20"/>
          <w:szCs w:val="20"/>
          <w:lang w:val="en-GB"/>
        </w:rPr>
        <w:t xml:space="preserve">. On the other hand, the level of digital competence is significant </w:t>
      </w:r>
      <w:r w:rsidR="0056566D" w:rsidRPr="00E660E9">
        <w:rPr>
          <w:rFonts w:ascii="Times New Roman" w:hAnsi="Times New Roman" w:cs="Times New Roman"/>
          <w:sz w:val="20"/>
          <w:szCs w:val="20"/>
          <w:lang w:val="en-GB"/>
        </w:rPr>
        <w:t xml:space="preserve">regarding </w:t>
      </w:r>
      <w:r w:rsidR="00815D4E" w:rsidRPr="00E660E9">
        <w:rPr>
          <w:rFonts w:ascii="Times New Roman" w:hAnsi="Times New Roman" w:cs="Times New Roman"/>
          <w:sz w:val="20"/>
          <w:szCs w:val="20"/>
          <w:lang w:val="en-GB"/>
        </w:rPr>
        <w:t>student motivation (p-value = 0.004), use of digital boards (p-value = 0.004) and use of laptops (p-value = 0.016). The correlation of both variables with the self-perceived level of digital competence is low (r = 0.272, r = 0.279, r = 0.231). Positive values ​​indicate that the higher the level of ICT</w:t>
      </w:r>
      <w:r w:rsidR="0056566D" w:rsidRPr="00E660E9">
        <w:rPr>
          <w:rFonts w:ascii="Times New Roman" w:hAnsi="Times New Roman" w:cs="Times New Roman"/>
          <w:sz w:val="20"/>
          <w:szCs w:val="20"/>
          <w:lang w:val="en-GB"/>
        </w:rPr>
        <w:t xml:space="preserve"> </w:t>
      </w:r>
      <w:r w:rsidR="00815D4E" w:rsidRPr="00E660E9">
        <w:rPr>
          <w:rFonts w:ascii="Times New Roman" w:hAnsi="Times New Roman" w:cs="Times New Roman"/>
          <w:sz w:val="20"/>
          <w:szCs w:val="20"/>
          <w:lang w:val="en-GB"/>
        </w:rPr>
        <w:t>, the greater the motivation and use of these devices.</w:t>
      </w:r>
    </w:p>
    <w:bookmarkEnd w:id="4"/>
    <w:p w14:paraId="3FEF1A8E" w14:textId="77777777" w:rsidR="008A6C09" w:rsidRPr="00504C79" w:rsidRDefault="008A6C09" w:rsidP="008A6C09">
      <w:pPr>
        <w:pStyle w:val="Descripcin"/>
        <w:keepNext/>
        <w:spacing w:after="0"/>
        <w:jc w:val="center"/>
        <w:rPr>
          <w:rFonts w:ascii="Times New Roman" w:eastAsiaTheme="minorHAnsi" w:hAnsi="Times New Roman" w:cs="Times New Roman"/>
          <w:b w:val="0"/>
          <w:bCs w:val="0"/>
          <w:i/>
          <w:iCs/>
          <w:smallCaps w:val="0"/>
          <w:color w:val="00000A"/>
          <w:sz w:val="20"/>
          <w:szCs w:val="20"/>
          <w:lang w:val="en-GB"/>
        </w:rPr>
      </w:pPr>
    </w:p>
    <w:p w14:paraId="52DA96F2" w14:textId="77777777" w:rsidR="001D4C1D" w:rsidRPr="00504C79" w:rsidRDefault="001D4C1D" w:rsidP="00E660E9">
      <w:pPr>
        <w:pStyle w:val="Descripcin"/>
        <w:keepNext/>
        <w:jc w:val="center"/>
        <w:rPr>
          <w:rFonts w:ascii="Times New Roman" w:eastAsiaTheme="minorHAnsi" w:hAnsi="Times New Roman" w:cs="Times New Roman"/>
          <w:b w:val="0"/>
          <w:bCs w:val="0"/>
          <w:i/>
          <w:iCs/>
          <w:smallCaps w:val="0"/>
          <w:color w:val="00000A"/>
          <w:sz w:val="20"/>
          <w:szCs w:val="20"/>
          <w:lang w:val="en-GB"/>
        </w:rPr>
      </w:pPr>
      <w:r w:rsidRPr="00504C79">
        <w:rPr>
          <w:rFonts w:ascii="Times New Roman" w:eastAsiaTheme="minorHAnsi" w:hAnsi="Times New Roman" w:cs="Times New Roman"/>
          <w:b w:val="0"/>
          <w:bCs w:val="0"/>
          <w:iCs/>
          <w:smallCaps w:val="0"/>
          <w:color w:val="00000A"/>
          <w:sz w:val="20"/>
          <w:szCs w:val="20"/>
          <w:lang w:val="en-GB"/>
        </w:rPr>
        <w:t xml:space="preserve">Table </w:t>
      </w:r>
      <w:r w:rsidR="008A6C09" w:rsidRPr="00504C79">
        <w:rPr>
          <w:rFonts w:ascii="Times New Roman" w:eastAsiaTheme="minorHAnsi" w:hAnsi="Times New Roman" w:cs="Times New Roman"/>
          <w:b w:val="0"/>
          <w:bCs w:val="0"/>
          <w:iCs/>
          <w:smallCaps w:val="0"/>
          <w:color w:val="00000A"/>
          <w:sz w:val="20"/>
          <w:szCs w:val="20"/>
          <w:lang w:val="en-GB"/>
        </w:rPr>
        <w:t>3</w:t>
      </w:r>
      <w:r w:rsidRPr="00504C79">
        <w:rPr>
          <w:rFonts w:ascii="Times New Roman" w:eastAsiaTheme="minorHAnsi" w:hAnsi="Times New Roman" w:cs="Times New Roman"/>
          <w:b w:val="0"/>
          <w:bCs w:val="0"/>
          <w:i/>
          <w:iCs/>
          <w:smallCaps w:val="0"/>
          <w:color w:val="00000A"/>
          <w:sz w:val="20"/>
          <w:szCs w:val="20"/>
          <w:lang w:val="en-GB"/>
        </w:rPr>
        <w:t xml:space="preserve"> Use of 2.0</w:t>
      </w:r>
      <w:r w:rsidR="00E25814" w:rsidRPr="00504C79">
        <w:rPr>
          <w:rFonts w:ascii="Times New Roman" w:eastAsiaTheme="minorHAnsi" w:hAnsi="Times New Roman" w:cs="Times New Roman"/>
          <w:b w:val="0"/>
          <w:bCs w:val="0"/>
          <w:i/>
          <w:iCs/>
          <w:smallCaps w:val="0"/>
          <w:color w:val="00000A"/>
          <w:sz w:val="20"/>
          <w:szCs w:val="20"/>
          <w:lang w:val="en-GB"/>
        </w:rPr>
        <w:t xml:space="preserve"> tool</w:t>
      </w:r>
    </w:p>
    <w:tbl>
      <w:tblPr>
        <w:tblW w:w="8647"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8"/>
        <w:gridCol w:w="992"/>
        <w:gridCol w:w="1418"/>
        <w:gridCol w:w="1417"/>
        <w:gridCol w:w="1134"/>
        <w:gridCol w:w="995"/>
        <w:gridCol w:w="850"/>
        <w:gridCol w:w="993"/>
      </w:tblGrid>
      <w:tr w:rsidR="00E4264C" w:rsidRPr="00504C79" w14:paraId="396C41FB" w14:textId="77777777" w:rsidTr="008A6C09">
        <w:trPr>
          <w:cantSplit/>
          <w:trHeight w:val="469"/>
        </w:trPr>
        <w:tc>
          <w:tcPr>
            <w:tcW w:w="848" w:type="dxa"/>
            <w:tcBorders>
              <w:top w:val="single" w:sz="4" w:space="0" w:color="auto"/>
              <w:left w:val="single" w:sz="18" w:space="0" w:color="FFFFFF" w:themeColor="background1"/>
              <w:bottom w:val="single" w:sz="4" w:space="0" w:color="auto"/>
              <w:right w:val="nil"/>
            </w:tcBorders>
            <w:shd w:val="clear" w:color="auto" w:fill="FFFFFF"/>
            <w:vAlign w:val="bottom"/>
          </w:tcPr>
          <w:p w14:paraId="26DDA831" w14:textId="77777777" w:rsidR="00E4264C" w:rsidRPr="00504C79" w:rsidRDefault="00E4264C" w:rsidP="006B0E87">
            <w:pPr>
              <w:spacing w:after="0" w:line="240" w:lineRule="auto"/>
              <w:jc w:val="center"/>
              <w:rPr>
                <w:rFonts w:ascii="Times New Roman" w:hAnsi="Times New Roman" w:cs="Times New Roman"/>
                <w:b/>
                <w:sz w:val="20"/>
                <w:szCs w:val="20"/>
                <w:lang w:val="en-GB"/>
              </w:rPr>
            </w:pPr>
          </w:p>
        </w:tc>
        <w:tc>
          <w:tcPr>
            <w:tcW w:w="992" w:type="dxa"/>
            <w:tcBorders>
              <w:top w:val="single" w:sz="4" w:space="0" w:color="auto"/>
              <w:left w:val="nil"/>
              <w:bottom w:val="single" w:sz="4" w:space="0" w:color="auto"/>
              <w:right w:val="nil"/>
            </w:tcBorders>
            <w:shd w:val="clear" w:color="auto" w:fill="FFFFFF"/>
            <w:vAlign w:val="bottom"/>
          </w:tcPr>
          <w:p w14:paraId="208A3752"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Search engines</w:t>
            </w:r>
          </w:p>
        </w:tc>
        <w:tc>
          <w:tcPr>
            <w:tcW w:w="1418" w:type="dxa"/>
            <w:tcBorders>
              <w:top w:val="single" w:sz="4" w:space="0" w:color="auto"/>
              <w:left w:val="nil"/>
              <w:bottom w:val="single" w:sz="4" w:space="0" w:color="auto"/>
              <w:right w:val="nil"/>
            </w:tcBorders>
            <w:shd w:val="clear" w:color="auto" w:fill="FFFFFF"/>
            <w:vAlign w:val="bottom"/>
          </w:tcPr>
          <w:p w14:paraId="7178FE42"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Online presentations</w:t>
            </w:r>
          </w:p>
        </w:tc>
        <w:tc>
          <w:tcPr>
            <w:tcW w:w="1417" w:type="dxa"/>
            <w:tcBorders>
              <w:top w:val="single" w:sz="4" w:space="0" w:color="auto"/>
              <w:left w:val="nil"/>
              <w:bottom w:val="single" w:sz="4" w:space="0" w:color="auto"/>
              <w:right w:val="nil"/>
            </w:tcBorders>
            <w:shd w:val="clear" w:color="auto" w:fill="FFFFFF"/>
          </w:tcPr>
          <w:p w14:paraId="49BF1007" w14:textId="77777777" w:rsidR="007123C9"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Educational </w:t>
            </w:r>
            <w:r w:rsidR="007123C9" w:rsidRPr="00504C79">
              <w:rPr>
                <w:rFonts w:ascii="Times New Roman" w:hAnsi="Times New Roman" w:cs="Times New Roman"/>
                <w:sz w:val="20"/>
                <w:szCs w:val="20"/>
                <w:lang w:val="en-GB"/>
              </w:rPr>
              <w:t>social network</w:t>
            </w:r>
          </w:p>
        </w:tc>
        <w:tc>
          <w:tcPr>
            <w:tcW w:w="1134" w:type="dxa"/>
            <w:tcBorders>
              <w:top w:val="single" w:sz="4" w:space="0" w:color="auto"/>
              <w:left w:val="nil"/>
              <w:bottom w:val="single" w:sz="4" w:space="0" w:color="auto"/>
              <w:right w:val="nil"/>
            </w:tcBorders>
            <w:shd w:val="clear" w:color="auto" w:fill="FFFFFF"/>
            <w:vAlign w:val="bottom"/>
          </w:tcPr>
          <w:p w14:paraId="41D6C5AB"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Blogs</w:t>
            </w:r>
          </w:p>
        </w:tc>
        <w:tc>
          <w:tcPr>
            <w:tcW w:w="995" w:type="dxa"/>
            <w:tcBorders>
              <w:top w:val="single" w:sz="4" w:space="0" w:color="auto"/>
              <w:left w:val="nil"/>
              <w:bottom w:val="single" w:sz="4" w:space="0" w:color="auto"/>
              <w:right w:val="nil"/>
            </w:tcBorders>
            <w:shd w:val="clear" w:color="auto" w:fill="FFFFFF"/>
            <w:vAlign w:val="bottom"/>
          </w:tcPr>
          <w:p w14:paraId="676A04E4"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Wikis</w:t>
            </w:r>
          </w:p>
        </w:tc>
        <w:tc>
          <w:tcPr>
            <w:tcW w:w="850" w:type="dxa"/>
            <w:tcBorders>
              <w:top w:val="single" w:sz="4" w:space="0" w:color="auto"/>
              <w:left w:val="nil"/>
              <w:bottom w:val="single" w:sz="4" w:space="0" w:color="auto"/>
              <w:right w:val="nil"/>
            </w:tcBorders>
            <w:shd w:val="clear" w:color="auto" w:fill="FFFFFF"/>
            <w:vAlign w:val="bottom"/>
          </w:tcPr>
          <w:p w14:paraId="694A7B83"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Forums</w:t>
            </w:r>
          </w:p>
        </w:tc>
        <w:tc>
          <w:tcPr>
            <w:tcW w:w="993" w:type="dxa"/>
            <w:tcBorders>
              <w:top w:val="single" w:sz="4" w:space="0" w:color="auto"/>
              <w:left w:val="nil"/>
              <w:bottom w:val="single" w:sz="4" w:space="0" w:color="auto"/>
              <w:right w:val="single" w:sz="18" w:space="0" w:color="FFFFFF" w:themeColor="background1"/>
            </w:tcBorders>
            <w:shd w:val="clear" w:color="auto" w:fill="FFFFFF"/>
            <w:vAlign w:val="bottom"/>
          </w:tcPr>
          <w:p w14:paraId="697144E0"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Webquest</w:t>
            </w:r>
          </w:p>
        </w:tc>
      </w:tr>
      <w:tr w:rsidR="00B24FC3" w:rsidRPr="00504C79" w14:paraId="6871D71F" w14:textId="77777777" w:rsidTr="008A6C09">
        <w:trPr>
          <w:cantSplit/>
          <w:trHeight w:val="225"/>
        </w:trPr>
        <w:tc>
          <w:tcPr>
            <w:tcW w:w="848" w:type="dxa"/>
            <w:tcBorders>
              <w:top w:val="single" w:sz="4" w:space="0" w:color="auto"/>
              <w:left w:val="single" w:sz="18" w:space="0" w:color="FFFFFF" w:themeColor="background1"/>
              <w:bottom w:val="single" w:sz="18" w:space="0" w:color="FFFFFF" w:themeColor="background1"/>
              <w:right w:val="nil"/>
            </w:tcBorders>
            <w:shd w:val="clear" w:color="auto" w:fill="FFFFFF"/>
          </w:tcPr>
          <w:p w14:paraId="092C16A6" w14:textId="77777777" w:rsidR="00E4264C" w:rsidRPr="00504C79" w:rsidRDefault="00E4264C" w:rsidP="006B0E87">
            <w:pPr>
              <w:spacing w:after="0" w:line="240" w:lineRule="auto"/>
              <w:rPr>
                <w:rFonts w:ascii="Times New Roman" w:hAnsi="Times New Roman" w:cs="Times New Roman"/>
                <w:sz w:val="20"/>
                <w:szCs w:val="20"/>
                <w:lang w:val="en-GB"/>
              </w:rPr>
            </w:pPr>
            <w:r w:rsidRPr="00504C79">
              <w:rPr>
                <w:rFonts w:ascii="Times New Roman" w:hAnsi="Times New Roman" w:cs="Times New Roman"/>
                <w:sz w:val="20"/>
                <w:szCs w:val="20"/>
                <w:lang w:val="en-GB"/>
              </w:rPr>
              <w:t>Mean</w:t>
            </w:r>
          </w:p>
        </w:tc>
        <w:tc>
          <w:tcPr>
            <w:tcW w:w="992" w:type="dxa"/>
            <w:tcBorders>
              <w:top w:val="single" w:sz="4" w:space="0" w:color="auto"/>
              <w:left w:val="nil"/>
              <w:bottom w:val="nil"/>
              <w:right w:val="nil"/>
            </w:tcBorders>
            <w:shd w:val="clear" w:color="auto" w:fill="FFFFFF"/>
            <w:vAlign w:val="center"/>
          </w:tcPr>
          <w:p w14:paraId="7B6D9752"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3</w:t>
            </w:r>
            <w:r w:rsidR="001269D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81</w:t>
            </w:r>
          </w:p>
        </w:tc>
        <w:tc>
          <w:tcPr>
            <w:tcW w:w="1418" w:type="dxa"/>
            <w:tcBorders>
              <w:top w:val="single" w:sz="4" w:space="0" w:color="auto"/>
              <w:left w:val="nil"/>
              <w:bottom w:val="single" w:sz="18" w:space="0" w:color="FFFFFF" w:themeColor="background1"/>
              <w:right w:val="single" w:sz="18" w:space="0" w:color="FFFFFF" w:themeColor="background1"/>
            </w:tcBorders>
            <w:shd w:val="clear" w:color="auto" w:fill="FFFFFF"/>
            <w:vAlign w:val="center"/>
          </w:tcPr>
          <w:p w14:paraId="36532DC2"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3</w:t>
            </w:r>
            <w:r w:rsidR="001269D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12</w:t>
            </w:r>
          </w:p>
        </w:tc>
        <w:tc>
          <w:tcPr>
            <w:tcW w:w="1417"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300F46D1"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2</w:t>
            </w:r>
            <w:r w:rsidR="001269D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08</w:t>
            </w:r>
          </w:p>
        </w:tc>
        <w:tc>
          <w:tcPr>
            <w:tcW w:w="1134"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551C8383"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2</w:t>
            </w:r>
            <w:r w:rsidR="001269D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51</w:t>
            </w:r>
          </w:p>
        </w:tc>
        <w:tc>
          <w:tcPr>
            <w:tcW w:w="99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41EE0C49"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2</w:t>
            </w:r>
            <w:r w:rsidR="001269D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08</w:t>
            </w:r>
          </w:p>
        </w:tc>
        <w:tc>
          <w:tcPr>
            <w:tcW w:w="85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645A223C"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w:t>
            </w:r>
            <w:r w:rsidR="001269D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78</w:t>
            </w:r>
          </w:p>
        </w:tc>
        <w:tc>
          <w:tcPr>
            <w:tcW w:w="993"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70E05034"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w:t>
            </w:r>
            <w:r w:rsidR="001269D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67</w:t>
            </w:r>
          </w:p>
        </w:tc>
      </w:tr>
      <w:tr w:rsidR="00B24FC3" w:rsidRPr="00504C79" w14:paraId="0EDAECD3" w14:textId="77777777" w:rsidTr="008A6C09">
        <w:trPr>
          <w:cantSplit/>
          <w:trHeight w:val="234"/>
        </w:trPr>
        <w:tc>
          <w:tcPr>
            <w:tcW w:w="848" w:type="dxa"/>
            <w:tcBorders>
              <w:top w:val="single" w:sz="18" w:space="0" w:color="FFFFFF" w:themeColor="background1"/>
              <w:left w:val="single" w:sz="18" w:space="0" w:color="FFFFFF" w:themeColor="background1"/>
              <w:bottom w:val="single" w:sz="18" w:space="0" w:color="FFFFFF" w:themeColor="background1"/>
              <w:right w:val="nil"/>
            </w:tcBorders>
            <w:shd w:val="clear" w:color="auto" w:fill="FFFFFF"/>
          </w:tcPr>
          <w:p w14:paraId="7256A064" w14:textId="77777777" w:rsidR="00E4264C" w:rsidRPr="00504C79" w:rsidRDefault="00E4264C" w:rsidP="006B0E87">
            <w:pPr>
              <w:spacing w:after="0" w:line="240" w:lineRule="auto"/>
              <w:rPr>
                <w:rFonts w:ascii="Times New Roman" w:hAnsi="Times New Roman" w:cs="Times New Roman"/>
                <w:sz w:val="20"/>
                <w:szCs w:val="20"/>
                <w:lang w:val="en-GB"/>
              </w:rPr>
            </w:pPr>
            <w:r w:rsidRPr="00504C79">
              <w:rPr>
                <w:rFonts w:ascii="Times New Roman" w:hAnsi="Times New Roman" w:cs="Times New Roman"/>
                <w:sz w:val="20"/>
                <w:szCs w:val="20"/>
                <w:lang w:val="en-GB"/>
              </w:rPr>
              <w:t>Median</w:t>
            </w:r>
          </w:p>
        </w:tc>
        <w:tc>
          <w:tcPr>
            <w:tcW w:w="992" w:type="dxa"/>
            <w:tcBorders>
              <w:top w:val="nil"/>
              <w:left w:val="nil"/>
              <w:bottom w:val="nil"/>
              <w:right w:val="nil"/>
            </w:tcBorders>
            <w:shd w:val="clear" w:color="auto" w:fill="FFFFFF"/>
            <w:vAlign w:val="center"/>
          </w:tcPr>
          <w:p w14:paraId="00541E42"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4</w:t>
            </w:r>
            <w:r w:rsidR="001269D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00</w:t>
            </w:r>
          </w:p>
        </w:tc>
        <w:tc>
          <w:tcPr>
            <w:tcW w:w="1418" w:type="dxa"/>
            <w:tcBorders>
              <w:top w:val="single" w:sz="18" w:space="0" w:color="FFFFFF" w:themeColor="background1"/>
              <w:left w:val="nil"/>
              <w:bottom w:val="single" w:sz="18" w:space="0" w:color="FFFFFF" w:themeColor="background1"/>
              <w:right w:val="single" w:sz="18" w:space="0" w:color="FFFFFF" w:themeColor="background1"/>
            </w:tcBorders>
            <w:shd w:val="clear" w:color="auto" w:fill="FFFFFF"/>
            <w:vAlign w:val="center"/>
          </w:tcPr>
          <w:p w14:paraId="36197C41"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3</w:t>
            </w:r>
            <w:r w:rsidR="001269D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00</w:t>
            </w:r>
          </w:p>
        </w:tc>
        <w:tc>
          <w:tcPr>
            <w:tcW w:w="14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0AC09EE3"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2</w:t>
            </w:r>
            <w:r w:rsidR="001269D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00</w:t>
            </w:r>
          </w:p>
        </w:tc>
        <w:tc>
          <w:tcPr>
            <w:tcW w:w="113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1A9C2117"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3</w:t>
            </w:r>
            <w:r w:rsidR="001269D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00</w:t>
            </w:r>
          </w:p>
        </w:tc>
        <w:tc>
          <w:tcPr>
            <w:tcW w:w="99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72AE32CA"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2</w:t>
            </w:r>
            <w:r w:rsidR="001269D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00</w:t>
            </w:r>
          </w:p>
        </w:tc>
        <w:tc>
          <w:tcPr>
            <w:tcW w:w="85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1FDF5B82"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2</w:t>
            </w:r>
            <w:r w:rsidR="001269D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00</w:t>
            </w:r>
          </w:p>
        </w:tc>
        <w:tc>
          <w:tcPr>
            <w:tcW w:w="99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56C641E6"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w:t>
            </w:r>
            <w:r w:rsidR="001269D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00</w:t>
            </w:r>
          </w:p>
        </w:tc>
      </w:tr>
      <w:tr w:rsidR="00E4264C" w:rsidRPr="00504C79" w14:paraId="4B0630EA" w14:textId="77777777" w:rsidTr="008A6C09">
        <w:trPr>
          <w:cantSplit/>
          <w:trHeight w:val="234"/>
        </w:trPr>
        <w:tc>
          <w:tcPr>
            <w:tcW w:w="848" w:type="dxa"/>
            <w:tcBorders>
              <w:top w:val="single" w:sz="18" w:space="0" w:color="FFFFFF" w:themeColor="background1"/>
              <w:left w:val="single" w:sz="18" w:space="0" w:color="FFFFFF" w:themeColor="background1"/>
              <w:bottom w:val="single" w:sz="18" w:space="0" w:color="FFFFFF" w:themeColor="background1"/>
              <w:right w:val="nil"/>
            </w:tcBorders>
            <w:shd w:val="clear" w:color="auto" w:fill="FFFFFF"/>
          </w:tcPr>
          <w:p w14:paraId="7FBC0D13" w14:textId="77777777" w:rsidR="00E4264C" w:rsidRPr="00504C79" w:rsidRDefault="00E4264C" w:rsidP="006B0E87">
            <w:pPr>
              <w:spacing w:after="0" w:line="240" w:lineRule="auto"/>
              <w:rPr>
                <w:rFonts w:ascii="Times New Roman" w:hAnsi="Times New Roman" w:cs="Times New Roman"/>
                <w:sz w:val="20"/>
                <w:szCs w:val="20"/>
                <w:lang w:val="en-GB"/>
              </w:rPr>
            </w:pPr>
            <w:r w:rsidRPr="00504C79">
              <w:rPr>
                <w:rFonts w:ascii="Times New Roman" w:hAnsi="Times New Roman" w:cs="Times New Roman"/>
                <w:sz w:val="20"/>
                <w:szCs w:val="20"/>
                <w:lang w:val="en-GB"/>
              </w:rPr>
              <w:t>Mode</w:t>
            </w:r>
          </w:p>
        </w:tc>
        <w:tc>
          <w:tcPr>
            <w:tcW w:w="992" w:type="dxa"/>
            <w:tcBorders>
              <w:top w:val="nil"/>
              <w:left w:val="nil"/>
              <w:bottom w:val="nil"/>
              <w:right w:val="single" w:sz="18" w:space="0" w:color="FFFFFF" w:themeColor="background1"/>
            </w:tcBorders>
            <w:shd w:val="clear" w:color="auto" w:fill="FFFFFF"/>
            <w:vAlign w:val="center"/>
          </w:tcPr>
          <w:p w14:paraId="6C4E9B78"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5</w:t>
            </w:r>
          </w:p>
        </w:tc>
        <w:tc>
          <w:tcPr>
            <w:tcW w:w="1418"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1EAF3751"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3</w:t>
            </w:r>
          </w:p>
        </w:tc>
        <w:tc>
          <w:tcPr>
            <w:tcW w:w="14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42E9E77B"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w:t>
            </w:r>
          </w:p>
        </w:tc>
        <w:tc>
          <w:tcPr>
            <w:tcW w:w="113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22623759"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3</w:t>
            </w:r>
          </w:p>
        </w:tc>
        <w:tc>
          <w:tcPr>
            <w:tcW w:w="995"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2CF206C2"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2</w:t>
            </w:r>
          </w:p>
        </w:tc>
        <w:tc>
          <w:tcPr>
            <w:tcW w:w="850"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5BFA0782"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w:t>
            </w:r>
          </w:p>
        </w:tc>
        <w:tc>
          <w:tcPr>
            <w:tcW w:w="993"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21FEE790"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w:t>
            </w:r>
          </w:p>
        </w:tc>
      </w:tr>
      <w:tr w:rsidR="00E4264C" w:rsidRPr="00504C79" w14:paraId="3E04196C" w14:textId="77777777" w:rsidTr="008A6C09">
        <w:trPr>
          <w:cantSplit/>
          <w:trHeight w:val="234"/>
        </w:trPr>
        <w:tc>
          <w:tcPr>
            <w:tcW w:w="848" w:type="dxa"/>
            <w:tcBorders>
              <w:top w:val="single" w:sz="18" w:space="0" w:color="FFFFFF" w:themeColor="background1"/>
              <w:left w:val="single" w:sz="18" w:space="0" w:color="FFFFFF" w:themeColor="background1"/>
              <w:bottom w:val="single" w:sz="4" w:space="0" w:color="auto"/>
              <w:right w:val="nil"/>
            </w:tcBorders>
            <w:shd w:val="clear" w:color="auto" w:fill="FFFFFF"/>
          </w:tcPr>
          <w:p w14:paraId="478F644A" w14:textId="77777777" w:rsidR="00E4264C" w:rsidRPr="00504C79" w:rsidRDefault="00257E32" w:rsidP="006B0E87">
            <w:pPr>
              <w:spacing w:after="0" w:line="240" w:lineRule="auto"/>
              <w:rPr>
                <w:rFonts w:ascii="Times New Roman" w:hAnsi="Times New Roman" w:cs="Times New Roman"/>
                <w:sz w:val="20"/>
                <w:szCs w:val="20"/>
                <w:lang w:val="en-GB"/>
              </w:rPr>
            </w:pPr>
            <w:r w:rsidRPr="00504C79">
              <w:rPr>
                <w:rFonts w:ascii="Times New Roman" w:hAnsi="Times New Roman" w:cs="Times New Roman"/>
                <w:sz w:val="20"/>
                <w:szCs w:val="20"/>
                <w:lang w:val="en-GB"/>
              </w:rPr>
              <w:t>SD</w:t>
            </w:r>
          </w:p>
        </w:tc>
        <w:tc>
          <w:tcPr>
            <w:tcW w:w="992" w:type="dxa"/>
            <w:tcBorders>
              <w:top w:val="nil"/>
              <w:left w:val="nil"/>
              <w:bottom w:val="single" w:sz="4" w:space="0" w:color="auto"/>
              <w:right w:val="nil"/>
            </w:tcBorders>
            <w:shd w:val="clear" w:color="auto" w:fill="FFFFFF"/>
            <w:vAlign w:val="center"/>
          </w:tcPr>
          <w:p w14:paraId="63073835"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w:t>
            </w:r>
            <w:r w:rsidR="001269D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072</w:t>
            </w:r>
          </w:p>
        </w:tc>
        <w:tc>
          <w:tcPr>
            <w:tcW w:w="1418" w:type="dxa"/>
            <w:tcBorders>
              <w:top w:val="single" w:sz="18" w:space="0" w:color="FFFFFF" w:themeColor="background1"/>
              <w:left w:val="nil"/>
              <w:bottom w:val="single" w:sz="4" w:space="0" w:color="auto"/>
              <w:right w:val="single" w:sz="18" w:space="0" w:color="FFFFFF" w:themeColor="background1"/>
            </w:tcBorders>
            <w:shd w:val="clear" w:color="auto" w:fill="FFFFFF"/>
            <w:vAlign w:val="center"/>
          </w:tcPr>
          <w:p w14:paraId="2704347A" w14:textId="77777777" w:rsidR="00E4264C" w:rsidRPr="00504C79" w:rsidRDefault="001269D9"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w:t>
            </w:r>
            <w:r w:rsidR="00E4264C" w:rsidRPr="00504C79">
              <w:rPr>
                <w:rFonts w:ascii="Times New Roman" w:hAnsi="Times New Roman" w:cs="Times New Roman"/>
                <w:sz w:val="20"/>
                <w:szCs w:val="20"/>
                <w:lang w:val="en-GB"/>
              </w:rPr>
              <w:t>924</w:t>
            </w:r>
          </w:p>
        </w:tc>
        <w:tc>
          <w:tcPr>
            <w:tcW w:w="1417" w:type="dxa"/>
            <w:tcBorders>
              <w:top w:val="single" w:sz="18" w:space="0" w:color="FFFFFF" w:themeColor="background1"/>
              <w:left w:val="single" w:sz="18" w:space="0" w:color="FFFFFF" w:themeColor="background1"/>
              <w:bottom w:val="single" w:sz="4" w:space="0" w:color="auto"/>
              <w:right w:val="single" w:sz="18" w:space="0" w:color="FFFFFF" w:themeColor="background1"/>
            </w:tcBorders>
            <w:shd w:val="clear" w:color="auto" w:fill="FFFFFF"/>
            <w:vAlign w:val="center"/>
          </w:tcPr>
          <w:p w14:paraId="675E0363"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w:t>
            </w:r>
            <w:r w:rsidR="001269D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275</w:t>
            </w:r>
          </w:p>
        </w:tc>
        <w:tc>
          <w:tcPr>
            <w:tcW w:w="1134" w:type="dxa"/>
            <w:tcBorders>
              <w:top w:val="single" w:sz="18" w:space="0" w:color="FFFFFF" w:themeColor="background1"/>
              <w:left w:val="single" w:sz="18" w:space="0" w:color="FFFFFF" w:themeColor="background1"/>
              <w:bottom w:val="single" w:sz="4" w:space="0" w:color="auto"/>
              <w:right w:val="single" w:sz="18" w:space="0" w:color="FFFFFF" w:themeColor="background1"/>
            </w:tcBorders>
            <w:shd w:val="clear" w:color="auto" w:fill="FFFFFF"/>
            <w:vAlign w:val="center"/>
          </w:tcPr>
          <w:p w14:paraId="1CB4C95B" w14:textId="77777777" w:rsidR="00E4264C" w:rsidRPr="00504C79" w:rsidRDefault="00E4264C"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1</w:t>
            </w:r>
            <w:r w:rsidR="001269D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140</w:t>
            </w:r>
          </w:p>
        </w:tc>
        <w:tc>
          <w:tcPr>
            <w:tcW w:w="995" w:type="dxa"/>
            <w:tcBorders>
              <w:top w:val="single" w:sz="18" w:space="0" w:color="FFFFFF" w:themeColor="background1"/>
              <w:left w:val="single" w:sz="18" w:space="0" w:color="FFFFFF" w:themeColor="background1"/>
              <w:bottom w:val="single" w:sz="4" w:space="0" w:color="auto"/>
              <w:right w:val="single" w:sz="18" w:space="0" w:color="FFFFFF" w:themeColor="background1"/>
            </w:tcBorders>
            <w:shd w:val="clear" w:color="auto" w:fill="FFFFFF"/>
            <w:vAlign w:val="center"/>
          </w:tcPr>
          <w:p w14:paraId="5E9D5A1C" w14:textId="77777777" w:rsidR="00E4264C" w:rsidRPr="00504C79" w:rsidRDefault="001269D9"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w:t>
            </w:r>
            <w:r w:rsidR="00E4264C" w:rsidRPr="00504C79">
              <w:rPr>
                <w:rFonts w:ascii="Times New Roman" w:hAnsi="Times New Roman" w:cs="Times New Roman"/>
                <w:sz w:val="20"/>
                <w:szCs w:val="20"/>
                <w:lang w:val="en-GB"/>
              </w:rPr>
              <w:t>927</w:t>
            </w:r>
          </w:p>
        </w:tc>
        <w:tc>
          <w:tcPr>
            <w:tcW w:w="850" w:type="dxa"/>
            <w:tcBorders>
              <w:top w:val="single" w:sz="18" w:space="0" w:color="FFFFFF" w:themeColor="background1"/>
              <w:left w:val="single" w:sz="18" w:space="0" w:color="FFFFFF" w:themeColor="background1"/>
              <w:bottom w:val="single" w:sz="4" w:space="0" w:color="auto"/>
              <w:right w:val="single" w:sz="18" w:space="0" w:color="FFFFFF" w:themeColor="background1"/>
            </w:tcBorders>
            <w:shd w:val="clear" w:color="auto" w:fill="FFFFFF"/>
            <w:vAlign w:val="center"/>
          </w:tcPr>
          <w:p w14:paraId="5596CAE6" w14:textId="77777777" w:rsidR="00E4264C" w:rsidRPr="00504C79" w:rsidRDefault="001269D9"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w:t>
            </w:r>
            <w:r w:rsidR="00E4264C" w:rsidRPr="00504C79">
              <w:rPr>
                <w:rFonts w:ascii="Times New Roman" w:hAnsi="Times New Roman" w:cs="Times New Roman"/>
                <w:sz w:val="20"/>
                <w:szCs w:val="20"/>
                <w:lang w:val="en-GB"/>
              </w:rPr>
              <w:t>805</w:t>
            </w:r>
          </w:p>
        </w:tc>
        <w:tc>
          <w:tcPr>
            <w:tcW w:w="993" w:type="dxa"/>
            <w:tcBorders>
              <w:top w:val="single" w:sz="18" w:space="0" w:color="FFFFFF" w:themeColor="background1"/>
              <w:left w:val="single" w:sz="18" w:space="0" w:color="FFFFFF" w:themeColor="background1"/>
              <w:bottom w:val="single" w:sz="4" w:space="0" w:color="auto"/>
              <w:right w:val="single" w:sz="18" w:space="0" w:color="FFFFFF" w:themeColor="background1"/>
            </w:tcBorders>
            <w:shd w:val="clear" w:color="auto" w:fill="FFFFFF"/>
            <w:vAlign w:val="center"/>
          </w:tcPr>
          <w:p w14:paraId="14F2B485" w14:textId="77777777" w:rsidR="00E4264C" w:rsidRPr="00504C79" w:rsidRDefault="001269D9"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w:t>
            </w:r>
            <w:r w:rsidR="00E4264C" w:rsidRPr="00504C79">
              <w:rPr>
                <w:rFonts w:ascii="Times New Roman" w:hAnsi="Times New Roman" w:cs="Times New Roman"/>
                <w:sz w:val="20"/>
                <w:szCs w:val="20"/>
                <w:lang w:val="en-GB"/>
              </w:rPr>
              <w:t>855</w:t>
            </w:r>
          </w:p>
        </w:tc>
      </w:tr>
    </w:tbl>
    <w:p w14:paraId="3E502C89" w14:textId="77777777" w:rsidR="001D4C1D" w:rsidRPr="00504C79" w:rsidRDefault="001D4C1D" w:rsidP="006B0E87">
      <w:pPr>
        <w:spacing w:before="100" w:beforeAutospacing="1" w:after="100" w:afterAutospacing="1"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Table </w:t>
      </w:r>
      <w:r w:rsidR="008A6C09" w:rsidRPr="00504C79">
        <w:rPr>
          <w:rFonts w:ascii="Times New Roman" w:hAnsi="Times New Roman" w:cs="Times New Roman"/>
          <w:sz w:val="20"/>
          <w:szCs w:val="20"/>
          <w:lang w:val="en-GB"/>
        </w:rPr>
        <w:t>3</w:t>
      </w:r>
      <w:r w:rsidRPr="00504C79">
        <w:rPr>
          <w:rFonts w:ascii="Times New Roman" w:hAnsi="Times New Roman" w:cs="Times New Roman"/>
          <w:sz w:val="20"/>
          <w:szCs w:val="20"/>
          <w:lang w:val="en-GB"/>
        </w:rPr>
        <w:t xml:space="preserve"> shows teachers</w:t>
      </w:r>
      <w:r w:rsidR="00E25814" w:rsidRPr="00504C79">
        <w:rPr>
          <w:rFonts w:ascii="Times New Roman" w:hAnsi="Times New Roman" w:cs="Times New Roman"/>
          <w:sz w:val="20"/>
          <w:szCs w:val="20"/>
          <w:lang w:val="en-GB"/>
        </w:rPr>
        <w:t>’ use</w:t>
      </w:r>
      <w:r w:rsidRPr="00504C79">
        <w:rPr>
          <w:rFonts w:ascii="Times New Roman" w:hAnsi="Times New Roman" w:cs="Times New Roman"/>
          <w:sz w:val="20"/>
          <w:szCs w:val="20"/>
          <w:lang w:val="en-GB"/>
        </w:rPr>
        <w:t xml:space="preserve"> of different </w:t>
      </w:r>
      <w:r w:rsidR="00E25814" w:rsidRPr="00504C79">
        <w:rPr>
          <w:rFonts w:ascii="Times New Roman" w:hAnsi="Times New Roman" w:cs="Times New Roman"/>
          <w:sz w:val="20"/>
          <w:szCs w:val="20"/>
          <w:lang w:val="en-GB"/>
        </w:rPr>
        <w:t xml:space="preserve">2.0 </w:t>
      </w:r>
      <w:r w:rsidR="00E631FF" w:rsidRPr="00504C79">
        <w:rPr>
          <w:rFonts w:ascii="Times New Roman" w:hAnsi="Times New Roman" w:cs="Times New Roman"/>
          <w:sz w:val="20"/>
          <w:szCs w:val="20"/>
          <w:lang w:val="en-GB"/>
        </w:rPr>
        <w:t>tools</w:t>
      </w:r>
      <w:r w:rsidRPr="00504C79">
        <w:rPr>
          <w:rFonts w:ascii="Times New Roman" w:hAnsi="Times New Roman" w:cs="Times New Roman"/>
          <w:sz w:val="20"/>
          <w:szCs w:val="20"/>
          <w:lang w:val="en-GB"/>
        </w:rPr>
        <w:t xml:space="preserve"> and applications in their education training. </w:t>
      </w:r>
      <w:r w:rsidR="00E25814" w:rsidRPr="00504C79">
        <w:rPr>
          <w:rFonts w:ascii="Times New Roman" w:hAnsi="Times New Roman" w:cs="Times New Roman"/>
          <w:sz w:val="20"/>
          <w:szCs w:val="20"/>
          <w:lang w:val="en-GB"/>
        </w:rPr>
        <w:t>S</w:t>
      </w:r>
      <w:r w:rsidRPr="00504C79">
        <w:rPr>
          <w:rFonts w:ascii="Times New Roman" w:hAnsi="Times New Roman" w:cs="Times New Roman"/>
          <w:sz w:val="20"/>
          <w:szCs w:val="20"/>
          <w:lang w:val="en-GB"/>
        </w:rPr>
        <w:t>earch engine</w:t>
      </w:r>
      <w:r w:rsidR="00E25814" w:rsidRPr="00504C79">
        <w:rPr>
          <w:rFonts w:ascii="Times New Roman" w:hAnsi="Times New Roman" w:cs="Times New Roman"/>
          <w:sz w:val="20"/>
          <w:szCs w:val="20"/>
          <w:lang w:val="en-GB"/>
        </w:rPr>
        <w:t>s</w:t>
      </w:r>
      <w:r w:rsidR="008A6C09" w:rsidRPr="00504C79">
        <w:rPr>
          <w:rFonts w:ascii="Times New Roman" w:hAnsi="Times New Roman" w:cs="Times New Roman"/>
          <w:sz w:val="20"/>
          <w:szCs w:val="20"/>
          <w:lang w:val="en-GB"/>
        </w:rPr>
        <w:t xml:space="preserve"> (M=3.81)</w:t>
      </w:r>
      <w:r w:rsidRPr="00504C79">
        <w:rPr>
          <w:rFonts w:ascii="Times New Roman" w:hAnsi="Times New Roman" w:cs="Times New Roman"/>
          <w:sz w:val="20"/>
          <w:szCs w:val="20"/>
          <w:lang w:val="en-GB"/>
        </w:rPr>
        <w:t xml:space="preserve"> or online presentations</w:t>
      </w:r>
      <w:r w:rsidR="008A6C09" w:rsidRPr="00504C79">
        <w:rPr>
          <w:rFonts w:ascii="Times New Roman" w:hAnsi="Times New Roman" w:cs="Times New Roman"/>
          <w:sz w:val="20"/>
          <w:szCs w:val="20"/>
          <w:lang w:val="en-GB"/>
        </w:rPr>
        <w:t xml:space="preserve"> such as </w:t>
      </w:r>
      <w:r w:rsidRPr="00504C79">
        <w:rPr>
          <w:rFonts w:ascii="Times New Roman" w:hAnsi="Times New Roman" w:cs="Times New Roman"/>
          <w:sz w:val="20"/>
          <w:szCs w:val="20"/>
          <w:lang w:val="en-GB"/>
        </w:rPr>
        <w:t>Power Point</w:t>
      </w:r>
      <w:r w:rsidR="008A6C09" w:rsidRPr="00504C79">
        <w:rPr>
          <w:rFonts w:ascii="Times New Roman" w:hAnsi="Times New Roman" w:cs="Times New Roman"/>
          <w:sz w:val="20"/>
          <w:szCs w:val="20"/>
          <w:lang w:val="en-GB"/>
        </w:rPr>
        <w:t xml:space="preserve"> or</w:t>
      </w:r>
      <w:r w:rsidRPr="00504C79">
        <w:rPr>
          <w:rFonts w:ascii="Times New Roman" w:hAnsi="Times New Roman" w:cs="Times New Roman"/>
          <w:sz w:val="20"/>
          <w:szCs w:val="20"/>
          <w:lang w:val="en-GB"/>
        </w:rPr>
        <w:t xml:space="preserve"> Prezi</w:t>
      </w:r>
      <w:r w:rsidR="008A6C09" w:rsidRPr="00504C79">
        <w:rPr>
          <w:rFonts w:ascii="Times New Roman" w:hAnsi="Times New Roman" w:cs="Times New Roman"/>
          <w:sz w:val="20"/>
          <w:szCs w:val="20"/>
          <w:lang w:val="en-GB"/>
        </w:rPr>
        <w:t xml:space="preserve"> (M=3.12)</w:t>
      </w:r>
      <w:r w:rsidRPr="00504C79">
        <w:rPr>
          <w:rFonts w:ascii="Times New Roman" w:hAnsi="Times New Roman" w:cs="Times New Roman"/>
          <w:sz w:val="20"/>
          <w:szCs w:val="20"/>
          <w:lang w:val="en-GB"/>
        </w:rPr>
        <w:t xml:space="preserve"> are the most used web resources</w:t>
      </w:r>
      <w:r w:rsidR="00E25814"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 xml:space="preserve"> </w:t>
      </w:r>
      <w:r w:rsidR="00E25814" w:rsidRPr="00504C79">
        <w:rPr>
          <w:rFonts w:ascii="Times New Roman" w:hAnsi="Times New Roman" w:cs="Times New Roman"/>
          <w:sz w:val="20"/>
          <w:szCs w:val="20"/>
          <w:lang w:val="en-GB"/>
        </w:rPr>
        <w:t xml:space="preserve">Other </w:t>
      </w:r>
      <w:r w:rsidRPr="00504C79">
        <w:rPr>
          <w:rFonts w:ascii="Times New Roman" w:hAnsi="Times New Roman" w:cs="Times New Roman"/>
          <w:sz w:val="20"/>
          <w:szCs w:val="20"/>
          <w:lang w:val="en-GB"/>
        </w:rPr>
        <w:t>collaborative tools</w:t>
      </w:r>
      <w:r w:rsidR="00E25814" w:rsidRPr="00504C79">
        <w:rPr>
          <w:rFonts w:ascii="Times New Roman" w:hAnsi="Times New Roman" w:cs="Times New Roman"/>
          <w:sz w:val="20"/>
          <w:szCs w:val="20"/>
          <w:lang w:val="en-GB"/>
        </w:rPr>
        <w:t>, such as</w:t>
      </w:r>
      <w:r w:rsidRPr="00504C79">
        <w:rPr>
          <w:rFonts w:ascii="Times New Roman" w:hAnsi="Times New Roman" w:cs="Times New Roman"/>
          <w:sz w:val="20"/>
          <w:szCs w:val="20"/>
          <w:lang w:val="en-GB"/>
        </w:rPr>
        <w:t xml:space="preserve"> </w:t>
      </w:r>
      <w:r w:rsidR="008A6C09" w:rsidRPr="00504C79">
        <w:rPr>
          <w:rFonts w:ascii="Times New Roman" w:hAnsi="Times New Roman" w:cs="Times New Roman"/>
          <w:sz w:val="20"/>
          <w:szCs w:val="20"/>
          <w:lang w:val="en-GB"/>
        </w:rPr>
        <w:t xml:space="preserve">blogs (M=2.51) or </w:t>
      </w:r>
      <w:r w:rsidRPr="00504C79">
        <w:rPr>
          <w:rFonts w:ascii="Times New Roman" w:hAnsi="Times New Roman" w:cs="Times New Roman"/>
          <w:sz w:val="20"/>
          <w:szCs w:val="20"/>
          <w:lang w:val="en-GB"/>
        </w:rPr>
        <w:t>social networks</w:t>
      </w:r>
      <w:r w:rsidR="008A6C09" w:rsidRPr="00504C79">
        <w:rPr>
          <w:rFonts w:ascii="Times New Roman" w:hAnsi="Times New Roman" w:cs="Times New Roman"/>
          <w:sz w:val="20"/>
          <w:szCs w:val="20"/>
          <w:lang w:val="en-GB"/>
        </w:rPr>
        <w:t xml:space="preserve"> and wikis (M=2.08)</w:t>
      </w:r>
      <w:r w:rsidRPr="00504C79">
        <w:rPr>
          <w:rFonts w:ascii="Times New Roman" w:hAnsi="Times New Roman" w:cs="Times New Roman"/>
          <w:sz w:val="20"/>
          <w:szCs w:val="20"/>
          <w:lang w:val="en-GB"/>
        </w:rPr>
        <w:t xml:space="preserve"> are not used as educational resources. </w:t>
      </w:r>
    </w:p>
    <w:p w14:paraId="24C9579E" w14:textId="77777777" w:rsidR="00121E32" w:rsidRPr="00504C79" w:rsidRDefault="00121E32" w:rsidP="006B0E87">
      <w:pPr>
        <w:spacing w:before="100" w:beforeAutospacing="1" w:after="100" w:afterAutospacing="1" w:line="240" w:lineRule="auto"/>
        <w:ind w:firstLine="708"/>
        <w:jc w:val="both"/>
        <w:rPr>
          <w:rFonts w:ascii="Times New Roman" w:hAnsi="Times New Roman" w:cs="Times New Roman"/>
          <w:sz w:val="20"/>
          <w:szCs w:val="20"/>
          <w:lang w:val="en-GB"/>
        </w:rPr>
      </w:pPr>
    </w:p>
    <w:p w14:paraId="5B3305B0" w14:textId="77777777" w:rsidR="001D4C1D" w:rsidRPr="00504C79" w:rsidRDefault="001D4C1D" w:rsidP="008A6C09">
      <w:pPr>
        <w:pStyle w:val="Descripcin"/>
        <w:keepNext/>
        <w:jc w:val="center"/>
        <w:rPr>
          <w:rFonts w:ascii="Times New Roman" w:eastAsiaTheme="minorHAnsi" w:hAnsi="Times New Roman" w:cs="Times New Roman"/>
          <w:b w:val="0"/>
          <w:bCs w:val="0"/>
          <w:i/>
          <w:iCs/>
          <w:smallCaps w:val="0"/>
          <w:color w:val="00000A"/>
          <w:sz w:val="20"/>
          <w:szCs w:val="20"/>
          <w:lang w:val="en-GB"/>
        </w:rPr>
      </w:pPr>
      <w:r w:rsidRPr="00504C79">
        <w:rPr>
          <w:rFonts w:ascii="Times New Roman" w:eastAsiaTheme="minorHAnsi" w:hAnsi="Times New Roman" w:cs="Times New Roman"/>
          <w:b w:val="0"/>
          <w:bCs w:val="0"/>
          <w:iCs/>
          <w:smallCaps w:val="0"/>
          <w:color w:val="00000A"/>
          <w:sz w:val="20"/>
          <w:szCs w:val="20"/>
          <w:lang w:val="en-GB"/>
        </w:rPr>
        <w:t xml:space="preserve">Table </w:t>
      </w:r>
      <w:r w:rsidR="008A6C09" w:rsidRPr="00504C79">
        <w:rPr>
          <w:rFonts w:ascii="Times New Roman" w:eastAsiaTheme="minorHAnsi" w:hAnsi="Times New Roman" w:cs="Times New Roman"/>
          <w:b w:val="0"/>
          <w:bCs w:val="0"/>
          <w:iCs/>
          <w:smallCaps w:val="0"/>
          <w:color w:val="00000A"/>
          <w:sz w:val="20"/>
          <w:szCs w:val="20"/>
          <w:lang w:val="en-GB"/>
        </w:rPr>
        <w:t>4</w:t>
      </w:r>
      <w:r w:rsidRPr="00504C79">
        <w:rPr>
          <w:rFonts w:ascii="Times New Roman" w:eastAsiaTheme="minorHAnsi" w:hAnsi="Times New Roman" w:cs="Times New Roman"/>
          <w:b w:val="0"/>
          <w:bCs w:val="0"/>
          <w:i/>
          <w:iCs/>
          <w:smallCaps w:val="0"/>
          <w:color w:val="00000A"/>
          <w:sz w:val="20"/>
          <w:szCs w:val="20"/>
          <w:lang w:val="en-GB"/>
        </w:rPr>
        <w:t xml:space="preserve"> Correlations of </w:t>
      </w:r>
      <w:r w:rsidR="00E631FF" w:rsidRPr="00504C79">
        <w:rPr>
          <w:rFonts w:ascii="Times New Roman" w:eastAsiaTheme="minorHAnsi" w:hAnsi="Times New Roman" w:cs="Times New Roman"/>
          <w:b w:val="0"/>
          <w:bCs w:val="0"/>
          <w:i/>
          <w:iCs/>
          <w:smallCaps w:val="0"/>
          <w:color w:val="00000A"/>
          <w:sz w:val="20"/>
          <w:szCs w:val="20"/>
          <w:lang w:val="en-GB"/>
        </w:rPr>
        <w:t>tools</w:t>
      </w:r>
      <w:r w:rsidRPr="00504C79">
        <w:rPr>
          <w:rFonts w:ascii="Times New Roman" w:eastAsiaTheme="minorHAnsi" w:hAnsi="Times New Roman" w:cs="Times New Roman"/>
          <w:b w:val="0"/>
          <w:bCs w:val="0"/>
          <w:i/>
          <w:iCs/>
          <w:smallCaps w:val="0"/>
          <w:color w:val="00000A"/>
          <w:sz w:val="20"/>
          <w:szCs w:val="20"/>
          <w:lang w:val="en-GB"/>
        </w:rPr>
        <w:t xml:space="preserve"> 2.0 </w:t>
      </w:r>
    </w:p>
    <w:tbl>
      <w:tblPr>
        <w:tblW w:w="8505"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0"/>
        <w:gridCol w:w="244"/>
        <w:gridCol w:w="850"/>
        <w:gridCol w:w="567"/>
        <w:gridCol w:w="567"/>
        <w:gridCol w:w="567"/>
        <w:gridCol w:w="709"/>
        <w:gridCol w:w="992"/>
        <w:gridCol w:w="567"/>
        <w:gridCol w:w="709"/>
        <w:gridCol w:w="714"/>
        <w:gridCol w:w="845"/>
        <w:gridCol w:w="1134"/>
      </w:tblGrid>
      <w:tr w:rsidR="00C02C89" w:rsidRPr="00504C79" w14:paraId="1515296C" w14:textId="77777777" w:rsidTr="00C02C89">
        <w:trPr>
          <w:cantSplit/>
        </w:trPr>
        <w:tc>
          <w:tcPr>
            <w:tcW w:w="1134" w:type="dxa"/>
            <w:gridSpan w:val="3"/>
            <w:tcBorders>
              <w:top w:val="single" w:sz="4" w:space="0" w:color="auto"/>
              <w:left w:val="single" w:sz="12" w:space="0" w:color="FFFFFF" w:themeColor="background1"/>
              <w:bottom w:val="single" w:sz="4" w:space="0" w:color="auto"/>
              <w:right w:val="nil"/>
            </w:tcBorders>
            <w:shd w:val="clear" w:color="auto" w:fill="FFFFFF"/>
            <w:vAlign w:val="bottom"/>
          </w:tcPr>
          <w:p w14:paraId="4F6E211B" w14:textId="77777777" w:rsidR="00871C59" w:rsidRPr="00504C79" w:rsidRDefault="00871C59" w:rsidP="006B0E87">
            <w:pPr>
              <w:autoSpaceDE w:val="0"/>
              <w:autoSpaceDN w:val="0"/>
              <w:adjustRightInd w:val="0"/>
              <w:spacing w:after="0" w:line="240" w:lineRule="auto"/>
              <w:rPr>
                <w:rFonts w:ascii="Times New Roman" w:hAnsi="Times New Roman" w:cs="Times New Roman"/>
                <w:sz w:val="20"/>
                <w:szCs w:val="20"/>
                <w:lang w:val="en-GB"/>
              </w:rPr>
            </w:pPr>
          </w:p>
        </w:tc>
        <w:tc>
          <w:tcPr>
            <w:tcW w:w="567" w:type="dxa"/>
            <w:tcBorders>
              <w:top w:val="single" w:sz="4" w:space="0" w:color="auto"/>
              <w:left w:val="nil"/>
              <w:bottom w:val="single" w:sz="4" w:space="0" w:color="auto"/>
              <w:right w:val="nil"/>
            </w:tcBorders>
            <w:shd w:val="clear" w:color="auto" w:fill="FFFFFF"/>
            <w:vAlign w:val="bottom"/>
          </w:tcPr>
          <w:p w14:paraId="4EF8DF6D"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Age</w:t>
            </w:r>
          </w:p>
        </w:tc>
        <w:tc>
          <w:tcPr>
            <w:tcW w:w="567" w:type="dxa"/>
            <w:tcBorders>
              <w:top w:val="single" w:sz="4" w:space="0" w:color="auto"/>
              <w:left w:val="nil"/>
              <w:bottom w:val="single" w:sz="4" w:space="0" w:color="auto"/>
              <w:right w:val="nil"/>
            </w:tcBorders>
            <w:shd w:val="clear" w:color="auto" w:fill="FFFFFF"/>
            <w:vAlign w:val="bottom"/>
          </w:tcPr>
          <w:p w14:paraId="3CA0318A" w14:textId="77777777" w:rsidR="00871C59" w:rsidRPr="00504C79" w:rsidRDefault="00871C59"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ICT level</w:t>
            </w:r>
          </w:p>
        </w:tc>
        <w:tc>
          <w:tcPr>
            <w:tcW w:w="567" w:type="dxa"/>
            <w:tcBorders>
              <w:top w:val="single" w:sz="4" w:space="0" w:color="auto"/>
              <w:left w:val="nil"/>
              <w:bottom w:val="single" w:sz="4" w:space="0" w:color="auto"/>
              <w:right w:val="nil"/>
            </w:tcBorders>
            <w:shd w:val="clear" w:color="auto" w:fill="FFFFFF"/>
            <w:vAlign w:val="bottom"/>
          </w:tcPr>
          <w:p w14:paraId="689945E9" w14:textId="77777777" w:rsidR="00871C59" w:rsidRPr="00504C79" w:rsidRDefault="00871C59"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Mot. level</w:t>
            </w:r>
          </w:p>
        </w:tc>
        <w:tc>
          <w:tcPr>
            <w:tcW w:w="709" w:type="dxa"/>
            <w:tcBorders>
              <w:top w:val="single" w:sz="4" w:space="0" w:color="auto"/>
              <w:left w:val="nil"/>
              <w:bottom w:val="single" w:sz="4" w:space="0" w:color="auto"/>
              <w:right w:val="nil"/>
            </w:tcBorders>
            <w:shd w:val="clear" w:color="auto" w:fill="FFFFFF"/>
            <w:vAlign w:val="bottom"/>
          </w:tcPr>
          <w:p w14:paraId="5B1BE01F" w14:textId="77777777" w:rsidR="00871C59" w:rsidRPr="00504C79" w:rsidRDefault="00871C59"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Search engines</w:t>
            </w:r>
          </w:p>
        </w:tc>
        <w:tc>
          <w:tcPr>
            <w:tcW w:w="992" w:type="dxa"/>
            <w:tcBorders>
              <w:top w:val="single" w:sz="4" w:space="0" w:color="auto"/>
              <w:left w:val="nil"/>
              <w:bottom w:val="single" w:sz="4" w:space="0" w:color="auto"/>
              <w:right w:val="nil"/>
            </w:tcBorders>
            <w:shd w:val="clear" w:color="auto" w:fill="FFFFFF"/>
            <w:vAlign w:val="bottom"/>
          </w:tcPr>
          <w:p w14:paraId="5771F55A" w14:textId="77777777" w:rsidR="00871C59" w:rsidRPr="00504C79" w:rsidRDefault="007123C9"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Online Presentat.</w:t>
            </w:r>
          </w:p>
        </w:tc>
        <w:tc>
          <w:tcPr>
            <w:tcW w:w="567" w:type="dxa"/>
            <w:tcBorders>
              <w:top w:val="single" w:sz="4" w:space="0" w:color="auto"/>
              <w:left w:val="nil"/>
              <w:bottom w:val="single" w:sz="4" w:space="0" w:color="auto"/>
              <w:right w:val="nil"/>
            </w:tcBorders>
            <w:shd w:val="clear" w:color="auto" w:fill="FFFFFF"/>
          </w:tcPr>
          <w:p w14:paraId="49DE73B5" w14:textId="77777777" w:rsidR="00871C59" w:rsidRPr="00504C79" w:rsidRDefault="007123C9"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Social Net.</w:t>
            </w:r>
          </w:p>
        </w:tc>
        <w:tc>
          <w:tcPr>
            <w:tcW w:w="709" w:type="dxa"/>
            <w:tcBorders>
              <w:top w:val="single" w:sz="4" w:space="0" w:color="auto"/>
              <w:left w:val="nil"/>
              <w:bottom w:val="single" w:sz="4" w:space="0" w:color="auto"/>
              <w:right w:val="nil"/>
            </w:tcBorders>
            <w:shd w:val="clear" w:color="auto" w:fill="FFFFFF"/>
            <w:vAlign w:val="bottom"/>
          </w:tcPr>
          <w:p w14:paraId="7609C3D0"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Blogs</w:t>
            </w:r>
          </w:p>
        </w:tc>
        <w:tc>
          <w:tcPr>
            <w:tcW w:w="714" w:type="dxa"/>
            <w:tcBorders>
              <w:top w:val="single" w:sz="4" w:space="0" w:color="auto"/>
              <w:left w:val="nil"/>
              <w:bottom w:val="single" w:sz="4" w:space="0" w:color="auto"/>
              <w:right w:val="nil"/>
            </w:tcBorders>
            <w:shd w:val="clear" w:color="auto" w:fill="FFFFFF"/>
            <w:vAlign w:val="bottom"/>
          </w:tcPr>
          <w:p w14:paraId="6FA9F354"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Wikis</w:t>
            </w:r>
          </w:p>
        </w:tc>
        <w:tc>
          <w:tcPr>
            <w:tcW w:w="845" w:type="dxa"/>
            <w:tcBorders>
              <w:top w:val="single" w:sz="4" w:space="0" w:color="auto"/>
              <w:left w:val="nil"/>
              <w:bottom w:val="single" w:sz="4" w:space="0" w:color="auto"/>
              <w:right w:val="nil"/>
            </w:tcBorders>
            <w:shd w:val="clear" w:color="auto" w:fill="FFFFFF"/>
            <w:vAlign w:val="bottom"/>
          </w:tcPr>
          <w:p w14:paraId="65E8C597"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Forums</w:t>
            </w:r>
          </w:p>
        </w:tc>
        <w:tc>
          <w:tcPr>
            <w:tcW w:w="1134" w:type="dxa"/>
            <w:tcBorders>
              <w:top w:val="single" w:sz="4" w:space="0" w:color="auto"/>
              <w:left w:val="nil"/>
              <w:bottom w:val="single" w:sz="4" w:space="0" w:color="auto"/>
              <w:right w:val="single" w:sz="12" w:space="0" w:color="FFFFFF" w:themeColor="background1"/>
            </w:tcBorders>
            <w:shd w:val="clear" w:color="auto" w:fill="FFFFFF"/>
            <w:vAlign w:val="bottom"/>
          </w:tcPr>
          <w:p w14:paraId="2DF1173C"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Webquest</w:t>
            </w:r>
          </w:p>
        </w:tc>
      </w:tr>
      <w:tr w:rsidR="00C02C89" w:rsidRPr="00504C79" w14:paraId="1D82B3A9" w14:textId="77777777" w:rsidTr="00C02C89">
        <w:trPr>
          <w:cantSplit/>
        </w:trPr>
        <w:tc>
          <w:tcPr>
            <w:tcW w:w="40" w:type="dxa"/>
            <w:vMerge w:val="restart"/>
            <w:tcBorders>
              <w:top w:val="single" w:sz="4" w:space="0" w:color="auto"/>
              <w:left w:val="single" w:sz="12" w:space="0" w:color="FFFFFF" w:themeColor="background1"/>
              <w:bottom w:val="single" w:sz="16" w:space="0" w:color="000000"/>
              <w:right w:val="nil"/>
            </w:tcBorders>
            <w:shd w:val="clear" w:color="auto" w:fill="FFFFFF"/>
          </w:tcPr>
          <w:p w14:paraId="67E2D8CB" w14:textId="77777777" w:rsidR="00871C59" w:rsidRPr="00504C79" w:rsidRDefault="00871C59" w:rsidP="006B0E87">
            <w:pPr>
              <w:autoSpaceDE w:val="0"/>
              <w:autoSpaceDN w:val="0"/>
              <w:adjustRightInd w:val="0"/>
              <w:spacing w:after="0" w:line="240" w:lineRule="auto"/>
              <w:ind w:right="60"/>
              <w:rPr>
                <w:rFonts w:ascii="Arial" w:hAnsi="Arial" w:cs="Arial"/>
                <w:color w:val="000000"/>
                <w:sz w:val="20"/>
                <w:szCs w:val="20"/>
                <w:lang w:val="en-GB"/>
              </w:rPr>
            </w:pPr>
          </w:p>
        </w:tc>
        <w:tc>
          <w:tcPr>
            <w:tcW w:w="244" w:type="dxa"/>
            <w:vMerge w:val="restart"/>
            <w:tcBorders>
              <w:top w:val="single" w:sz="4" w:space="0" w:color="auto"/>
              <w:left w:val="nil"/>
              <w:right w:val="nil"/>
            </w:tcBorders>
            <w:shd w:val="clear" w:color="auto" w:fill="FFFFFF"/>
            <w:textDirection w:val="btLr"/>
          </w:tcPr>
          <w:p w14:paraId="04A3C54F" w14:textId="77777777" w:rsidR="00871C59" w:rsidRPr="00504C79" w:rsidRDefault="00871C59" w:rsidP="006B0E87">
            <w:pPr>
              <w:spacing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Age</w:t>
            </w:r>
          </w:p>
        </w:tc>
        <w:tc>
          <w:tcPr>
            <w:tcW w:w="850" w:type="dxa"/>
            <w:tcBorders>
              <w:top w:val="single" w:sz="4" w:space="0" w:color="auto"/>
              <w:left w:val="nil"/>
              <w:bottom w:val="nil"/>
              <w:right w:val="nil"/>
            </w:tcBorders>
            <w:shd w:val="clear" w:color="auto" w:fill="FFFFFF"/>
          </w:tcPr>
          <w:p w14:paraId="19D507D9" w14:textId="77777777" w:rsidR="00871C59" w:rsidRPr="00504C79" w:rsidRDefault="00871C59"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Correl.</w:t>
            </w:r>
          </w:p>
        </w:tc>
        <w:tc>
          <w:tcPr>
            <w:tcW w:w="567" w:type="dxa"/>
            <w:tcBorders>
              <w:top w:val="single" w:sz="4" w:space="0" w:color="auto"/>
              <w:left w:val="nil"/>
              <w:bottom w:val="nil"/>
              <w:right w:val="nil"/>
            </w:tcBorders>
            <w:shd w:val="clear" w:color="auto" w:fill="FFFFFF"/>
            <w:vAlign w:val="center"/>
          </w:tcPr>
          <w:p w14:paraId="1C9AC063" w14:textId="77777777" w:rsidR="00871C59" w:rsidRPr="00504C79" w:rsidRDefault="00AF7FA7"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871C59" w:rsidRPr="00504C79">
              <w:rPr>
                <w:rFonts w:ascii="Times New Roman" w:hAnsi="Times New Roman" w:cs="Times New Roman"/>
                <w:color w:val="000000"/>
                <w:sz w:val="20"/>
                <w:szCs w:val="20"/>
                <w:lang w:val="en-GB"/>
              </w:rPr>
              <w:t>00</w:t>
            </w:r>
          </w:p>
        </w:tc>
        <w:tc>
          <w:tcPr>
            <w:tcW w:w="567" w:type="dxa"/>
            <w:tcBorders>
              <w:top w:val="single" w:sz="4" w:space="0" w:color="auto"/>
              <w:left w:val="nil"/>
              <w:bottom w:val="nil"/>
              <w:right w:val="nil"/>
            </w:tcBorders>
            <w:shd w:val="clear" w:color="auto" w:fill="FFFFFF"/>
            <w:vAlign w:val="center"/>
          </w:tcPr>
          <w:p w14:paraId="77D36469" w14:textId="77777777" w:rsidR="00871C59" w:rsidRPr="00504C79" w:rsidRDefault="00AF7FA7"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871C59" w:rsidRPr="00504C79">
              <w:rPr>
                <w:rFonts w:ascii="Times New Roman" w:hAnsi="Times New Roman" w:cs="Times New Roman"/>
                <w:color w:val="000000"/>
                <w:sz w:val="20"/>
                <w:szCs w:val="20"/>
                <w:lang w:val="en-GB"/>
              </w:rPr>
              <w:t>154</w:t>
            </w:r>
          </w:p>
        </w:tc>
        <w:tc>
          <w:tcPr>
            <w:tcW w:w="567" w:type="dxa"/>
            <w:tcBorders>
              <w:top w:val="single" w:sz="4" w:space="0" w:color="auto"/>
              <w:left w:val="nil"/>
              <w:bottom w:val="nil"/>
              <w:right w:val="nil"/>
            </w:tcBorders>
            <w:shd w:val="clear" w:color="auto" w:fill="FFFFFF"/>
            <w:vAlign w:val="center"/>
          </w:tcPr>
          <w:p w14:paraId="03C0172B"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AF7FA7"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029</w:t>
            </w:r>
          </w:p>
        </w:tc>
        <w:tc>
          <w:tcPr>
            <w:tcW w:w="709" w:type="dxa"/>
            <w:tcBorders>
              <w:top w:val="single" w:sz="4" w:space="0" w:color="auto"/>
              <w:left w:val="nil"/>
              <w:bottom w:val="nil"/>
              <w:right w:val="nil"/>
            </w:tcBorders>
            <w:shd w:val="clear" w:color="auto" w:fill="FFFFFF"/>
            <w:vAlign w:val="center"/>
          </w:tcPr>
          <w:p w14:paraId="7B458C62" w14:textId="77777777" w:rsidR="00871C59" w:rsidRPr="00504C79" w:rsidRDefault="00AF7FA7"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871C59" w:rsidRPr="00504C79">
              <w:rPr>
                <w:rFonts w:ascii="Times New Roman" w:hAnsi="Times New Roman" w:cs="Times New Roman"/>
                <w:color w:val="000000"/>
                <w:sz w:val="20"/>
                <w:szCs w:val="20"/>
                <w:lang w:val="en-GB"/>
              </w:rPr>
              <w:t>017</w:t>
            </w:r>
          </w:p>
        </w:tc>
        <w:tc>
          <w:tcPr>
            <w:tcW w:w="992" w:type="dxa"/>
            <w:tcBorders>
              <w:top w:val="single" w:sz="4" w:space="0" w:color="auto"/>
              <w:left w:val="nil"/>
              <w:bottom w:val="nil"/>
              <w:right w:val="nil"/>
            </w:tcBorders>
            <w:shd w:val="clear" w:color="auto" w:fill="FFFFFF"/>
            <w:vAlign w:val="center"/>
          </w:tcPr>
          <w:p w14:paraId="36277B8C"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AF7FA7"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121</w:t>
            </w:r>
          </w:p>
        </w:tc>
        <w:tc>
          <w:tcPr>
            <w:tcW w:w="567" w:type="dxa"/>
            <w:tcBorders>
              <w:top w:val="single" w:sz="4" w:space="0" w:color="auto"/>
              <w:left w:val="nil"/>
              <w:bottom w:val="nil"/>
              <w:right w:val="nil"/>
            </w:tcBorders>
            <w:shd w:val="clear" w:color="auto" w:fill="FFFFFF"/>
            <w:vAlign w:val="center"/>
          </w:tcPr>
          <w:p w14:paraId="23BB6BB9" w14:textId="77777777" w:rsidR="00871C59" w:rsidRPr="00504C79" w:rsidRDefault="00AF7FA7"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871C59" w:rsidRPr="00504C79">
              <w:rPr>
                <w:rFonts w:ascii="Times New Roman" w:hAnsi="Times New Roman" w:cs="Times New Roman"/>
                <w:color w:val="000000"/>
                <w:sz w:val="20"/>
                <w:szCs w:val="20"/>
                <w:lang w:val="en-GB"/>
              </w:rPr>
              <w:t>103</w:t>
            </w:r>
          </w:p>
        </w:tc>
        <w:tc>
          <w:tcPr>
            <w:tcW w:w="709" w:type="dxa"/>
            <w:tcBorders>
              <w:top w:val="single" w:sz="4" w:space="0" w:color="auto"/>
              <w:left w:val="nil"/>
              <w:bottom w:val="nil"/>
              <w:right w:val="nil"/>
            </w:tcBorders>
            <w:shd w:val="clear" w:color="auto" w:fill="FFFFFF"/>
            <w:vAlign w:val="center"/>
          </w:tcPr>
          <w:p w14:paraId="68206515" w14:textId="77777777" w:rsidR="00871C59" w:rsidRPr="00504C79" w:rsidRDefault="00AF7FA7"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871C59" w:rsidRPr="00504C79">
              <w:rPr>
                <w:rFonts w:ascii="Times New Roman" w:hAnsi="Times New Roman" w:cs="Times New Roman"/>
                <w:color w:val="000000"/>
                <w:sz w:val="20"/>
                <w:szCs w:val="20"/>
                <w:lang w:val="en-GB"/>
              </w:rPr>
              <w:t>007</w:t>
            </w:r>
          </w:p>
        </w:tc>
        <w:tc>
          <w:tcPr>
            <w:tcW w:w="714" w:type="dxa"/>
            <w:tcBorders>
              <w:top w:val="single" w:sz="4" w:space="0" w:color="auto"/>
              <w:left w:val="nil"/>
              <w:bottom w:val="nil"/>
              <w:right w:val="nil"/>
            </w:tcBorders>
            <w:shd w:val="clear" w:color="auto" w:fill="FFFFFF"/>
            <w:vAlign w:val="center"/>
          </w:tcPr>
          <w:p w14:paraId="3DD2BE68"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AF7FA7"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067</w:t>
            </w:r>
          </w:p>
        </w:tc>
        <w:tc>
          <w:tcPr>
            <w:tcW w:w="845" w:type="dxa"/>
            <w:tcBorders>
              <w:top w:val="single" w:sz="4" w:space="0" w:color="auto"/>
              <w:left w:val="nil"/>
              <w:bottom w:val="nil"/>
              <w:right w:val="nil"/>
            </w:tcBorders>
            <w:shd w:val="clear" w:color="auto" w:fill="FFFFFF"/>
            <w:vAlign w:val="center"/>
          </w:tcPr>
          <w:p w14:paraId="58DF6536" w14:textId="77777777" w:rsidR="00871C59" w:rsidRPr="00504C79" w:rsidRDefault="00AF7FA7"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871C59" w:rsidRPr="00504C79">
              <w:rPr>
                <w:rFonts w:ascii="Times New Roman" w:hAnsi="Times New Roman" w:cs="Times New Roman"/>
                <w:color w:val="000000"/>
                <w:sz w:val="20"/>
                <w:szCs w:val="20"/>
                <w:lang w:val="en-GB"/>
              </w:rPr>
              <w:t>099</w:t>
            </w:r>
          </w:p>
        </w:tc>
        <w:tc>
          <w:tcPr>
            <w:tcW w:w="1134" w:type="dxa"/>
            <w:tcBorders>
              <w:top w:val="single" w:sz="4" w:space="0" w:color="auto"/>
              <w:left w:val="nil"/>
              <w:bottom w:val="nil"/>
              <w:right w:val="single" w:sz="12" w:space="0" w:color="FFFFFF" w:themeColor="background1"/>
            </w:tcBorders>
            <w:shd w:val="clear" w:color="auto" w:fill="FFFFFF"/>
            <w:vAlign w:val="center"/>
          </w:tcPr>
          <w:p w14:paraId="0D3AA2C2"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AF7FA7"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010</w:t>
            </w:r>
          </w:p>
        </w:tc>
      </w:tr>
      <w:tr w:rsidR="00C02C89" w:rsidRPr="00504C79" w14:paraId="3AB0CFD0" w14:textId="77777777" w:rsidTr="00C02C89">
        <w:trPr>
          <w:cantSplit/>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3A33234D" w14:textId="77777777" w:rsidR="00871C59" w:rsidRPr="00504C79" w:rsidRDefault="00871C59" w:rsidP="006B0E87">
            <w:pPr>
              <w:autoSpaceDE w:val="0"/>
              <w:autoSpaceDN w:val="0"/>
              <w:adjustRightInd w:val="0"/>
              <w:spacing w:after="0" w:line="240" w:lineRule="auto"/>
              <w:rPr>
                <w:rFonts w:ascii="Arial" w:hAnsi="Arial" w:cs="Arial"/>
                <w:color w:val="000000"/>
                <w:sz w:val="20"/>
                <w:szCs w:val="20"/>
                <w:lang w:val="en-GB"/>
              </w:rPr>
            </w:pPr>
          </w:p>
        </w:tc>
        <w:tc>
          <w:tcPr>
            <w:tcW w:w="244" w:type="dxa"/>
            <w:vMerge/>
            <w:tcBorders>
              <w:top w:val="single" w:sz="16" w:space="0" w:color="000000"/>
              <w:left w:val="nil"/>
              <w:right w:val="nil"/>
            </w:tcBorders>
            <w:shd w:val="clear" w:color="auto" w:fill="FFFFFF"/>
          </w:tcPr>
          <w:p w14:paraId="56DE10B2" w14:textId="77777777" w:rsidR="00871C59" w:rsidRPr="00504C79" w:rsidRDefault="00871C59" w:rsidP="006B0E87">
            <w:pPr>
              <w:spacing w:line="240" w:lineRule="auto"/>
              <w:jc w:val="center"/>
              <w:rPr>
                <w:rFonts w:ascii="Times New Roman" w:hAnsi="Times New Roman" w:cs="Times New Roman"/>
                <w:sz w:val="20"/>
                <w:szCs w:val="20"/>
                <w:lang w:val="en-GB"/>
              </w:rPr>
            </w:pPr>
          </w:p>
        </w:tc>
        <w:tc>
          <w:tcPr>
            <w:tcW w:w="850" w:type="dxa"/>
            <w:tcBorders>
              <w:top w:val="nil"/>
              <w:left w:val="nil"/>
              <w:bottom w:val="nil"/>
              <w:right w:val="nil"/>
            </w:tcBorders>
            <w:shd w:val="clear" w:color="auto" w:fill="FFFFFF"/>
          </w:tcPr>
          <w:p w14:paraId="203360B2" w14:textId="77777777" w:rsidR="00871C59" w:rsidRPr="00504C79" w:rsidRDefault="00871C59"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p-value</w:t>
            </w:r>
          </w:p>
        </w:tc>
        <w:tc>
          <w:tcPr>
            <w:tcW w:w="567" w:type="dxa"/>
            <w:tcBorders>
              <w:top w:val="nil"/>
              <w:left w:val="nil"/>
              <w:bottom w:val="nil"/>
              <w:right w:val="nil"/>
            </w:tcBorders>
            <w:shd w:val="clear" w:color="auto" w:fill="FFFFFF"/>
            <w:vAlign w:val="center"/>
          </w:tcPr>
          <w:p w14:paraId="6E1152F2"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p>
        </w:tc>
        <w:tc>
          <w:tcPr>
            <w:tcW w:w="567" w:type="dxa"/>
            <w:tcBorders>
              <w:top w:val="nil"/>
              <w:left w:val="nil"/>
              <w:bottom w:val="nil"/>
              <w:right w:val="nil"/>
            </w:tcBorders>
            <w:shd w:val="clear" w:color="auto" w:fill="FFFFFF"/>
            <w:vAlign w:val="center"/>
          </w:tcPr>
          <w:p w14:paraId="29A7F64A" w14:textId="77777777" w:rsidR="00871C59" w:rsidRPr="00504C79" w:rsidRDefault="00AF7FA7"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871C59" w:rsidRPr="00504C79">
              <w:rPr>
                <w:rFonts w:ascii="Times New Roman" w:hAnsi="Times New Roman" w:cs="Times New Roman"/>
                <w:color w:val="000000"/>
                <w:sz w:val="20"/>
                <w:szCs w:val="20"/>
                <w:lang w:val="en-GB"/>
              </w:rPr>
              <w:t>110</w:t>
            </w:r>
          </w:p>
        </w:tc>
        <w:tc>
          <w:tcPr>
            <w:tcW w:w="567" w:type="dxa"/>
            <w:tcBorders>
              <w:top w:val="nil"/>
              <w:left w:val="nil"/>
              <w:bottom w:val="nil"/>
              <w:right w:val="nil"/>
            </w:tcBorders>
            <w:shd w:val="clear" w:color="auto" w:fill="FFFFFF"/>
            <w:vAlign w:val="center"/>
          </w:tcPr>
          <w:p w14:paraId="2BA04FC6" w14:textId="77777777" w:rsidR="00871C59" w:rsidRPr="00504C79" w:rsidRDefault="00AF7FA7"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871C59" w:rsidRPr="00504C79">
              <w:rPr>
                <w:rFonts w:ascii="Times New Roman" w:hAnsi="Times New Roman" w:cs="Times New Roman"/>
                <w:color w:val="000000"/>
                <w:sz w:val="20"/>
                <w:szCs w:val="20"/>
                <w:lang w:val="en-GB"/>
              </w:rPr>
              <w:t>764</w:t>
            </w:r>
          </w:p>
        </w:tc>
        <w:tc>
          <w:tcPr>
            <w:tcW w:w="709" w:type="dxa"/>
            <w:tcBorders>
              <w:top w:val="nil"/>
              <w:left w:val="nil"/>
              <w:bottom w:val="nil"/>
              <w:right w:val="nil"/>
            </w:tcBorders>
            <w:shd w:val="clear" w:color="auto" w:fill="FFFFFF"/>
            <w:vAlign w:val="center"/>
          </w:tcPr>
          <w:p w14:paraId="40211F12" w14:textId="77777777" w:rsidR="00871C59" w:rsidRPr="00504C79" w:rsidRDefault="00AF7FA7"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871C59" w:rsidRPr="00504C79">
              <w:rPr>
                <w:rFonts w:ascii="Times New Roman" w:hAnsi="Times New Roman" w:cs="Times New Roman"/>
                <w:color w:val="000000"/>
                <w:sz w:val="20"/>
                <w:szCs w:val="20"/>
                <w:lang w:val="en-GB"/>
              </w:rPr>
              <w:t>862</w:t>
            </w:r>
          </w:p>
        </w:tc>
        <w:tc>
          <w:tcPr>
            <w:tcW w:w="992" w:type="dxa"/>
            <w:tcBorders>
              <w:top w:val="nil"/>
              <w:left w:val="nil"/>
              <w:bottom w:val="nil"/>
              <w:right w:val="nil"/>
            </w:tcBorders>
            <w:shd w:val="clear" w:color="auto" w:fill="FFFFFF"/>
            <w:vAlign w:val="center"/>
          </w:tcPr>
          <w:p w14:paraId="51B1BB99" w14:textId="77777777" w:rsidR="00871C59" w:rsidRPr="00504C79" w:rsidRDefault="00AF7FA7"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871C59" w:rsidRPr="00504C79">
              <w:rPr>
                <w:rFonts w:ascii="Times New Roman" w:hAnsi="Times New Roman" w:cs="Times New Roman"/>
                <w:color w:val="000000"/>
                <w:sz w:val="20"/>
                <w:szCs w:val="20"/>
                <w:lang w:val="en-GB"/>
              </w:rPr>
              <w:t>213</w:t>
            </w:r>
          </w:p>
        </w:tc>
        <w:tc>
          <w:tcPr>
            <w:tcW w:w="567" w:type="dxa"/>
            <w:tcBorders>
              <w:top w:val="nil"/>
              <w:left w:val="nil"/>
              <w:bottom w:val="nil"/>
              <w:right w:val="nil"/>
            </w:tcBorders>
            <w:shd w:val="clear" w:color="auto" w:fill="FFFFFF"/>
            <w:vAlign w:val="center"/>
          </w:tcPr>
          <w:p w14:paraId="2A76B00E" w14:textId="77777777" w:rsidR="00871C59" w:rsidRPr="00504C79" w:rsidRDefault="00AF7FA7"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871C59" w:rsidRPr="00504C79">
              <w:rPr>
                <w:rFonts w:ascii="Times New Roman" w:hAnsi="Times New Roman" w:cs="Times New Roman"/>
                <w:color w:val="000000"/>
                <w:sz w:val="20"/>
                <w:szCs w:val="20"/>
                <w:lang w:val="en-GB"/>
              </w:rPr>
              <w:t>289</w:t>
            </w:r>
          </w:p>
        </w:tc>
        <w:tc>
          <w:tcPr>
            <w:tcW w:w="709" w:type="dxa"/>
            <w:tcBorders>
              <w:top w:val="nil"/>
              <w:left w:val="nil"/>
              <w:bottom w:val="nil"/>
              <w:right w:val="nil"/>
            </w:tcBorders>
            <w:shd w:val="clear" w:color="auto" w:fill="FFFFFF"/>
            <w:vAlign w:val="center"/>
          </w:tcPr>
          <w:p w14:paraId="264CC9E7" w14:textId="77777777" w:rsidR="00871C59" w:rsidRPr="00504C79" w:rsidRDefault="00AF7FA7"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871C59" w:rsidRPr="00504C79">
              <w:rPr>
                <w:rFonts w:ascii="Times New Roman" w:hAnsi="Times New Roman" w:cs="Times New Roman"/>
                <w:color w:val="000000"/>
                <w:sz w:val="20"/>
                <w:szCs w:val="20"/>
                <w:lang w:val="en-GB"/>
              </w:rPr>
              <w:t>943</w:t>
            </w:r>
          </w:p>
        </w:tc>
        <w:tc>
          <w:tcPr>
            <w:tcW w:w="714" w:type="dxa"/>
            <w:tcBorders>
              <w:top w:val="nil"/>
              <w:left w:val="nil"/>
              <w:bottom w:val="nil"/>
              <w:right w:val="nil"/>
            </w:tcBorders>
            <w:shd w:val="clear" w:color="auto" w:fill="FFFFFF"/>
            <w:vAlign w:val="center"/>
          </w:tcPr>
          <w:p w14:paraId="6AEA5AF6" w14:textId="77777777" w:rsidR="00871C59" w:rsidRPr="00504C79" w:rsidRDefault="00AF7FA7"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871C59" w:rsidRPr="00504C79">
              <w:rPr>
                <w:rFonts w:ascii="Times New Roman" w:hAnsi="Times New Roman" w:cs="Times New Roman"/>
                <w:color w:val="000000"/>
                <w:sz w:val="20"/>
                <w:szCs w:val="20"/>
                <w:lang w:val="en-GB"/>
              </w:rPr>
              <w:t>496</w:t>
            </w:r>
          </w:p>
        </w:tc>
        <w:tc>
          <w:tcPr>
            <w:tcW w:w="845" w:type="dxa"/>
            <w:tcBorders>
              <w:top w:val="nil"/>
              <w:left w:val="nil"/>
              <w:bottom w:val="nil"/>
              <w:right w:val="nil"/>
            </w:tcBorders>
            <w:shd w:val="clear" w:color="auto" w:fill="FFFFFF"/>
            <w:vAlign w:val="center"/>
          </w:tcPr>
          <w:p w14:paraId="3BB08A7A" w14:textId="77777777" w:rsidR="00871C59" w:rsidRPr="00504C79" w:rsidRDefault="00AF7FA7"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871C59" w:rsidRPr="00504C79">
              <w:rPr>
                <w:rFonts w:ascii="Times New Roman" w:hAnsi="Times New Roman" w:cs="Times New Roman"/>
                <w:color w:val="000000"/>
                <w:sz w:val="20"/>
                <w:szCs w:val="20"/>
                <w:lang w:val="en-GB"/>
              </w:rPr>
              <w:t>311</w:t>
            </w:r>
          </w:p>
        </w:tc>
        <w:tc>
          <w:tcPr>
            <w:tcW w:w="1134" w:type="dxa"/>
            <w:tcBorders>
              <w:top w:val="nil"/>
              <w:left w:val="nil"/>
              <w:bottom w:val="nil"/>
              <w:right w:val="single" w:sz="12" w:space="0" w:color="FFFFFF" w:themeColor="background1"/>
            </w:tcBorders>
            <w:shd w:val="clear" w:color="auto" w:fill="FFFFFF"/>
            <w:vAlign w:val="center"/>
          </w:tcPr>
          <w:p w14:paraId="7EBD2E94" w14:textId="77777777" w:rsidR="00871C59" w:rsidRPr="00504C79" w:rsidRDefault="00AF7FA7"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871C59" w:rsidRPr="00504C79">
              <w:rPr>
                <w:rFonts w:ascii="Times New Roman" w:hAnsi="Times New Roman" w:cs="Times New Roman"/>
                <w:color w:val="000000"/>
                <w:sz w:val="20"/>
                <w:szCs w:val="20"/>
                <w:lang w:val="en-GB"/>
              </w:rPr>
              <w:t>919</w:t>
            </w:r>
          </w:p>
        </w:tc>
      </w:tr>
      <w:tr w:rsidR="00C02C89" w:rsidRPr="00504C79" w14:paraId="7CCC9891" w14:textId="77777777" w:rsidTr="00B650EE">
        <w:trPr>
          <w:cantSplit/>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2C2135B5" w14:textId="77777777" w:rsidR="00871C59" w:rsidRPr="00504C79" w:rsidRDefault="00871C59" w:rsidP="006B0E87">
            <w:pPr>
              <w:autoSpaceDE w:val="0"/>
              <w:autoSpaceDN w:val="0"/>
              <w:adjustRightInd w:val="0"/>
              <w:spacing w:after="0" w:line="240" w:lineRule="auto"/>
              <w:rPr>
                <w:rFonts w:ascii="Arial" w:hAnsi="Arial" w:cs="Arial"/>
                <w:color w:val="000000"/>
                <w:sz w:val="20"/>
                <w:szCs w:val="20"/>
                <w:lang w:val="en-GB"/>
              </w:rPr>
            </w:pPr>
          </w:p>
        </w:tc>
        <w:tc>
          <w:tcPr>
            <w:tcW w:w="244" w:type="dxa"/>
            <w:vMerge/>
            <w:tcBorders>
              <w:top w:val="single" w:sz="16" w:space="0" w:color="000000"/>
              <w:left w:val="nil"/>
              <w:bottom w:val="single" w:sz="4" w:space="0" w:color="auto"/>
              <w:right w:val="nil"/>
            </w:tcBorders>
            <w:shd w:val="clear" w:color="auto" w:fill="FFFFFF"/>
          </w:tcPr>
          <w:p w14:paraId="11161DC0" w14:textId="77777777" w:rsidR="00871C59" w:rsidRPr="00504C79" w:rsidRDefault="00871C59" w:rsidP="006B0E87">
            <w:pPr>
              <w:spacing w:line="240" w:lineRule="auto"/>
              <w:jc w:val="center"/>
              <w:rPr>
                <w:rFonts w:ascii="Times New Roman" w:hAnsi="Times New Roman" w:cs="Times New Roman"/>
                <w:sz w:val="20"/>
                <w:szCs w:val="20"/>
                <w:lang w:val="en-GB"/>
              </w:rPr>
            </w:pPr>
          </w:p>
        </w:tc>
        <w:tc>
          <w:tcPr>
            <w:tcW w:w="850" w:type="dxa"/>
            <w:tcBorders>
              <w:top w:val="nil"/>
              <w:left w:val="nil"/>
              <w:bottom w:val="single" w:sz="4" w:space="0" w:color="auto"/>
              <w:right w:val="nil"/>
            </w:tcBorders>
            <w:shd w:val="clear" w:color="auto" w:fill="FFFFFF"/>
          </w:tcPr>
          <w:p w14:paraId="187FFCAF" w14:textId="77777777" w:rsidR="00871C59" w:rsidRPr="00504C79" w:rsidRDefault="00871C59"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N</w:t>
            </w:r>
          </w:p>
        </w:tc>
        <w:tc>
          <w:tcPr>
            <w:tcW w:w="567" w:type="dxa"/>
            <w:tcBorders>
              <w:top w:val="nil"/>
              <w:left w:val="nil"/>
              <w:bottom w:val="single" w:sz="4" w:space="0" w:color="auto"/>
              <w:right w:val="nil"/>
            </w:tcBorders>
            <w:shd w:val="clear" w:color="auto" w:fill="FFFFFF"/>
            <w:vAlign w:val="center"/>
          </w:tcPr>
          <w:p w14:paraId="010D8651"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567" w:type="dxa"/>
            <w:tcBorders>
              <w:top w:val="nil"/>
              <w:left w:val="nil"/>
              <w:bottom w:val="single" w:sz="4" w:space="0" w:color="auto"/>
              <w:right w:val="nil"/>
            </w:tcBorders>
            <w:shd w:val="clear" w:color="auto" w:fill="FFFFFF"/>
            <w:vAlign w:val="center"/>
          </w:tcPr>
          <w:p w14:paraId="7EE68280"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567" w:type="dxa"/>
            <w:tcBorders>
              <w:top w:val="nil"/>
              <w:left w:val="nil"/>
              <w:bottom w:val="single" w:sz="4" w:space="0" w:color="auto"/>
              <w:right w:val="nil"/>
            </w:tcBorders>
            <w:shd w:val="clear" w:color="auto" w:fill="FFFFFF"/>
            <w:vAlign w:val="center"/>
          </w:tcPr>
          <w:p w14:paraId="6C2967BA"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09" w:type="dxa"/>
            <w:tcBorders>
              <w:top w:val="nil"/>
              <w:left w:val="nil"/>
              <w:bottom w:val="single" w:sz="4" w:space="0" w:color="auto"/>
              <w:right w:val="nil"/>
            </w:tcBorders>
            <w:shd w:val="clear" w:color="auto" w:fill="FFFFFF"/>
            <w:vAlign w:val="center"/>
          </w:tcPr>
          <w:p w14:paraId="0B7D4049"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992" w:type="dxa"/>
            <w:tcBorders>
              <w:top w:val="nil"/>
              <w:left w:val="nil"/>
              <w:bottom w:val="single" w:sz="4" w:space="0" w:color="auto"/>
              <w:right w:val="nil"/>
            </w:tcBorders>
            <w:shd w:val="clear" w:color="auto" w:fill="FFFFFF"/>
            <w:vAlign w:val="center"/>
          </w:tcPr>
          <w:p w14:paraId="5F17F1C8"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567" w:type="dxa"/>
            <w:tcBorders>
              <w:top w:val="nil"/>
              <w:left w:val="nil"/>
              <w:bottom w:val="single" w:sz="4" w:space="0" w:color="auto"/>
              <w:right w:val="nil"/>
            </w:tcBorders>
            <w:shd w:val="clear" w:color="auto" w:fill="FFFFFF"/>
            <w:vAlign w:val="center"/>
          </w:tcPr>
          <w:p w14:paraId="34A36783"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709" w:type="dxa"/>
            <w:tcBorders>
              <w:top w:val="nil"/>
              <w:left w:val="nil"/>
              <w:bottom w:val="single" w:sz="4" w:space="0" w:color="auto"/>
              <w:right w:val="nil"/>
            </w:tcBorders>
            <w:shd w:val="clear" w:color="auto" w:fill="FFFFFF"/>
            <w:vAlign w:val="center"/>
          </w:tcPr>
          <w:p w14:paraId="7BC6EEF8"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14" w:type="dxa"/>
            <w:tcBorders>
              <w:top w:val="nil"/>
              <w:left w:val="nil"/>
              <w:bottom w:val="single" w:sz="4" w:space="0" w:color="auto"/>
              <w:right w:val="nil"/>
            </w:tcBorders>
            <w:shd w:val="clear" w:color="auto" w:fill="FFFFFF"/>
            <w:vAlign w:val="center"/>
          </w:tcPr>
          <w:p w14:paraId="19CA8CE4"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106</w:t>
            </w:r>
          </w:p>
        </w:tc>
        <w:tc>
          <w:tcPr>
            <w:tcW w:w="845" w:type="dxa"/>
            <w:tcBorders>
              <w:top w:val="nil"/>
              <w:left w:val="nil"/>
              <w:bottom w:val="single" w:sz="4" w:space="0" w:color="auto"/>
              <w:right w:val="nil"/>
            </w:tcBorders>
            <w:shd w:val="clear" w:color="auto" w:fill="FFFFFF"/>
            <w:vAlign w:val="center"/>
          </w:tcPr>
          <w:p w14:paraId="0A8BD6C8"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1134" w:type="dxa"/>
            <w:tcBorders>
              <w:top w:val="nil"/>
              <w:left w:val="nil"/>
              <w:bottom w:val="single" w:sz="4" w:space="0" w:color="auto"/>
              <w:right w:val="single" w:sz="12" w:space="0" w:color="FFFFFF" w:themeColor="background1"/>
            </w:tcBorders>
            <w:shd w:val="clear" w:color="auto" w:fill="FFFFFF"/>
            <w:vAlign w:val="center"/>
          </w:tcPr>
          <w:p w14:paraId="31BB62DD" w14:textId="77777777" w:rsidR="00871C59" w:rsidRPr="00504C79" w:rsidRDefault="00871C5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r>
      <w:tr w:rsidR="00C02C89" w:rsidRPr="00504C79" w14:paraId="047E1BA4" w14:textId="77777777" w:rsidTr="00B650EE">
        <w:trPr>
          <w:cantSplit/>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5005DC2D" w14:textId="77777777" w:rsidR="007C0933" w:rsidRPr="00504C79" w:rsidRDefault="007C0933" w:rsidP="006B0E87">
            <w:pPr>
              <w:autoSpaceDE w:val="0"/>
              <w:autoSpaceDN w:val="0"/>
              <w:adjustRightInd w:val="0"/>
              <w:spacing w:after="0" w:line="240" w:lineRule="auto"/>
              <w:rPr>
                <w:rFonts w:ascii="Arial" w:hAnsi="Arial" w:cs="Arial"/>
                <w:color w:val="000000"/>
                <w:sz w:val="20"/>
                <w:szCs w:val="20"/>
                <w:lang w:val="en-GB"/>
              </w:rPr>
            </w:pPr>
          </w:p>
        </w:tc>
        <w:tc>
          <w:tcPr>
            <w:tcW w:w="244" w:type="dxa"/>
            <w:vMerge w:val="restart"/>
            <w:tcBorders>
              <w:top w:val="single" w:sz="4" w:space="0" w:color="auto"/>
              <w:left w:val="nil"/>
              <w:right w:val="nil"/>
            </w:tcBorders>
            <w:shd w:val="clear" w:color="auto" w:fill="FFFFFF"/>
            <w:textDirection w:val="btLr"/>
          </w:tcPr>
          <w:p w14:paraId="0BDC7A99" w14:textId="77777777" w:rsidR="007C0933" w:rsidRPr="00504C79" w:rsidRDefault="007C0933" w:rsidP="006B0E87">
            <w:pPr>
              <w:spacing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ICT level</w:t>
            </w:r>
          </w:p>
        </w:tc>
        <w:tc>
          <w:tcPr>
            <w:tcW w:w="850" w:type="dxa"/>
            <w:tcBorders>
              <w:top w:val="single" w:sz="4" w:space="0" w:color="auto"/>
              <w:left w:val="nil"/>
              <w:bottom w:val="nil"/>
              <w:right w:val="nil"/>
            </w:tcBorders>
            <w:shd w:val="clear" w:color="auto" w:fill="FFFFFF"/>
          </w:tcPr>
          <w:p w14:paraId="245807AA" w14:textId="77777777" w:rsidR="007C0933" w:rsidRPr="00504C79" w:rsidRDefault="007C0933"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Correl.</w:t>
            </w:r>
          </w:p>
        </w:tc>
        <w:tc>
          <w:tcPr>
            <w:tcW w:w="567" w:type="dxa"/>
            <w:tcBorders>
              <w:top w:val="single" w:sz="4" w:space="0" w:color="auto"/>
              <w:left w:val="nil"/>
              <w:bottom w:val="nil"/>
              <w:right w:val="nil"/>
            </w:tcBorders>
            <w:shd w:val="clear" w:color="auto" w:fill="FFFFFF"/>
            <w:vAlign w:val="center"/>
          </w:tcPr>
          <w:p w14:paraId="602AD48E"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-.154</w:t>
            </w:r>
          </w:p>
        </w:tc>
        <w:tc>
          <w:tcPr>
            <w:tcW w:w="567" w:type="dxa"/>
            <w:tcBorders>
              <w:top w:val="single" w:sz="4" w:space="0" w:color="auto"/>
              <w:left w:val="nil"/>
              <w:bottom w:val="nil"/>
              <w:right w:val="nil"/>
            </w:tcBorders>
            <w:shd w:val="clear" w:color="auto" w:fill="FFFFFF"/>
            <w:vAlign w:val="center"/>
          </w:tcPr>
          <w:p w14:paraId="66293695"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1.00</w:t>
            </w:r>
          </w:p>
        </w:tc>
        <w:tc>
          <w:tcPr>
            <w:tcW w:w="567" w:type="dxa"/>
            <w:tcBorders>
              <w:top w:val="single" w:sz="4" w:space="0" w:color="auto"/>
              <w:left w:val="nil"/>
              <w:bottom w:val="nil"/>
              <w:right w:val="nil"/>
            </w:tcBorders>
            <w:shd w:val="clear" w:color="auto" w:fill="FFFFFF"/>
            <w:vAlign w:val="center"/>
          </w:tcPr>
          <w:p w14:paraId="561FDAA7"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.272</w:t>
            </w:r>
          </w:p>
        </w:tc>
        <w:tc>
          <w:tcPr>
            <w:tcW w:w="709" w:type="dxa"/>
            <w:tcBorders>
              <w:top w:val="single" w:sz="4" w:space="0" w:color="auto"/>
              <w:left w:val="nil"/>
              <w:bottom w:val="nil"/>
              <w:right w:val="nil"/>
            </w:tcBorders>
            <w:shd w:val="clear" w:color="auto" w:fill="FFFFFF"/>
            <w:vAlign w:val="center"/>
          </w:tcPr>
          <w:p w14:paraId="1F14216C"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.014</w:t>
            </w:r>
          </w:p>
        </w:tc>
        <w:tc>
          <w:tcPr>
            <w:tcW w:w="992" w:type="dxa"/>
            <w:tcBorders>
              <w:top w:val="single" w:sz="4" w:space="0" w:color="auto"/>
              <w:left w:val="nil"/>
              <w:bottom w:val="nil"/>
              <w:right w:val="nil"/>
            </w:tcBorders>
            <w:shd w:val="clear" w:color="auto" w:fill="FFFFFF"/>
            <w:vAlign w:val="center"/>
          </w:tcPr>
          <w:p w14:paraId="6252DD29"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.120</w:t>
            </w:r>
          </w:p>
        </w:tc>
        <w:tc>
          <w:tcPr>
            <w:tcW w:w="567" w:type="dxa"/>
            <w:tcBorders>
              <w:top w:val="single" w:sz="4" w:space="0" w:color="auto"/>
              <w:left w:val="nil"/>
              <w:bottom w:val="nil"/>
              <w:right w:val="nil"/>
            </w:tcBorders>
            <w:shd w:val="clear" w:color="auto" w:fill="FFFFFF"/>
            <w:vAlign w:val="center"/>
          </w:tcPr>
          <w:p w14:paraId="1FFB5F30"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.013</w:t>
            </w:r>
          </w:p>
        </w:tc>
        <w:tc>
          <w:tcPr>
            <w:tcW w:w="709" w:type="dxa"/>
            <w:tcBorders>
              <w:top w:val="single" w:sz="4" w:space="0" w:color="auto"/>
              <w:left w:val="nil"/>
              <w:bottom w:val="nil"/>
              <w:right w:val="nil"/>
            </w:tcBorders>
            <w:shd w:val="clear" w:color="auto" w:fill="FFFFFF"/>
            <w:vAlign w:val="center"/>
          </w:tcPr>
          <w:p w14:paraId="097F807E"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.095</w:t>
            </w:r>
          </w:p>
        </w:tc>
        <w:tc>
          <w:tcPr>
            <w:tcW w:w="714" w:type="dxa"/>
            <w:tcBorders>
              <w:top w:val="single" w:sz="4" w:space="0" w:color="auto"/>
              <w:left w:val="nil"/>
              <w:bottom w:val="nil"/>
              <w:right w:val="nil"/>
            </w:tcBorders>
            <w:shd w:val="clear" w:color="auto" w:fill="FFFFFF"/>
            <w:vAlign w:val="center"/>
          </w:tcPr>
          <w:p w14:paraId="7B712342"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.244</w:t>
            </w:r>
          </w:p>
        </w:tc>
        <w:tc>
          <w:tcPr>
            <w:tcW w:w="845" w:type="dxa"/>
            <w:tcBorders>
              <w:top w:val="single" w:sz="4" w:space="0" w:color="auto"/>
              <w:left w:val="nil"/>
              <w:bottom w:val="nil"/>
              <w:right w:val="nil"/>
            </w:tcBorders>
            <w:shd w:val="clear" w:color="auto" w:fill="FFFFFF"/>
            <w:vAlign w:val="center"/>
          </w:tcPr>
          <w:p w14:paraId="3E6291BD"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.151</w:t>
            </w:r>
          </w:p>
        </w:tc>
        <w:tc>
          <w:tcPr>
            <w:tcW w:w="1134" w:type="dxa"/>
            <w:tcBorders>
              <w:top w:val="single" w:sz="4" w:space="0" w:color="auto"/>
              <w:left w:val="nil"/>
              <w:bottom w:val="nil"/>
              <w:right w:val="single" w:sz="12" w:space="0" w:color="FFFFFF" w:themeColor="background1"/>
            </w:tcBorders>
            <w:shd w:val="clear" w:color="auto" w:fill="FFFFFF"/>
            <w:vAlign w:val="center"/>
          </w:tcPr>
          <w:p w14:paraId="667DD5C0"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.171</w:t>
            </w:r>
          </w:p>
        </w:tc>
      </w:tr>
      <w:tr w:rsidR="00C02C89" w:rsidRPr="00504C79" w14:paraId="14CBC6C8" w14:textId="77777777" w:rsidTr="00C02C89">
        <w:trPr>
          <w:cantSplit/>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74F723D6" w14:textId="77777777" w:rsidR="007C0933" w:rsidRPr="00504C79" w:rsidRDefault="007C0933" w:rsidP="006B0E87">
            <w:pPr>
              <w:autoSpaceDE w:val="0"/>
              <w:autoSpaceDN w:val="0"/>
              <w:adjustRightInd w:val="0"/>
              <w:spacing w:after="0" w:line="240" w:lineRule="auto"/>
              <w:rPr>
                <w:rFonts w:ascii="Arial" w:hAnsi="Arial" w:cs="Arial"/>
                <w:color w:val="000000"/>
                <w:sz w:val="20"/>
                <w:szCs w:val="20"/>
                <w:lang w:val="en-GB"/>
              </w:rPr>
            </w:pPr>
          </w:p>
        </w:tc>
        <w:tc>
          <w:tcPr>
            <w:tcW w:w="244" w:type="dxa"/>
            <w:vMerge/>
            <w:tcBorders>
              <w:top w:val="nil"/>
              <w:left w:val="nil"/>
              <w:right w:val="nil"/>
            </w:tcBorders>
            <w:shd w:val="clear" w:color="auto" w:fill="FFFFFF"/>
          </w:tcPr>
          <w:p w14:paraId="4826D0F6" w14:textId="77777777" w:rsidR="007C0933" w:rsidRPr="00504C79" w:rsidRDefault="007C0933" w:rsidP="006B0E87">
            <w:pPr>
              <w:spacing w:line="240" w:lineRule="auto"/>
              <w:jc w:val="center"/>
              <w:rPr>
                <w:rFonts w:ascii="Times New Roman" w:hAnsi="Times New Roman" w:cs="Times New Roman"/>
                <w:sz w:val="20"/>
                <w:szCs w:val="20"/>
                <w:lang w:val="en-GB"/>
              </w:rPr>
            </w:pPr>
          </w:p>
        </w:tc>
        <w:tc>
          <w:tcPr>
            <w:tcW w:w="850" w:type="dxa"/>
            <w:tcBorders>
              <w:top w:val="nil"/>
              <w:left w:val="nil"/>
              <w:bottom w:val="nil"/>
              <w:right w:val="nil"/>
            </w:tcBorders>
            <w:shd w:val="clear" w:color="auto" w:fill="FFFFFF"/>
          </w:tcPr>
          <w:p w14:paraId="142B4FE7" w14:textId="77777777" w:rsidR="007C0933" w:rsidRPr="00504C79" w:rsidRDefault="007C0933"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p-value</w:t>
            </w:r>
          </w:p>
        </w:tc>
        <w:tc>
          <w:tcPr>
            <w:tcW w:w="567" w:type="dxa"/>
            <w:tcBorders>
              <w:top w:val="nil"/>
              <w:left w:val="nil"/>
              <w:bottom w:val="nil"/>
              <w:right w:val="nil"/>
            </w:tcBorders>
            <w:shd w:val="clear" w:color="auto" w:fill="FFFFFF"/>
            <w:vAlign w:val="center"/>
          </w:tcPr>
          <w:p w14:paraId="5CA4FEEC"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.110</w:t>
            </w:r>
          </w:p>
        </w:tc>
        <w:tc>
          <w:tcPr>
            <w:tcW w:w="567" w:type="dxa"/>
            <w:tcBorders>
              <w:top w:val="nil"/>
              <w:left w:val="nil"/>
              <w:bottom w:val="nil"/>
              <w:right w:val="nil"/>
            </w:tcBorders>
            <w:shd w:val="clear" w:color="auto" w:fill="FFFFFF"/>
            <w:vAlign w:val="center"/>
          </w:tcPr>
          <w:p w14:paraId="40D491CE"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p>
        </w:tc>
        <w:tc>
          <w:tcPr>
            <w:tcW w:w="567" w:type="dxa"/>
            <w:tcBorders>
              <w:top w:val="nil"/>
              <w:left w:val="nil"/>
              <w:bottom w:val="nil"/>
              <w:right w:val="nil"/>
            </w:tcBorders>
            <w:shd w:val="clear" w:color="auto" w:fill="FFFFFF"/>
            <w:vAlign w:val="center"/>
          </w:tcPr>
          <w:p w14:paraId="35EA5F28"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.004</w:t>
            </w:r>
          </w:p>
        </w:tc>
        <w:tc>
          <w:tcPr>
            <w:tcW w:w="709" w:type="dxa"/>
            <w:tcBorders>
              <w:top w:val="nil"/>
              <w:left w:val="nil"/>
              <w:bottom w:val="nil"/>
              <w:right w:val="nil"/>
            </w:tcBorders>
            <w:shd w:val="clear" w:color="auto" w:fill="FFFFFF"/>
            <w:vAlign w:val="center"/>
          </w:tcPr>
          <w:p w14:paraId="7B515AC4"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.883</w:t>
            </w:r>
          </w:p>
        </w:tc>
        <w:tc>
          <w:tcPr>
            <w:tcW w:w="992" w:type="dxa"/>
            <w:tcBorders>
              <w:top w:val="nil"/>
              <w:left w:val="nil"/>
              <w:bottom w:val="nil"/>
              <w:right w:val="nil"/>
            </w:tcBorders>
            <w:shd w:val="clear" w:color="auto" w:fill="FFFFFF"/>
            <w:vAlign w:val="center"/>
          </w:tcPr>
          <w:p w14:paraId="7B141E37"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.215</w:t>
            </w:r>
          </w:p>
        </w:tc>
        <w:tc>
          <w:tcPr>
            <w:tcW w:w="567" w:type="dxa"/>
            <w:tcBorders>
              <w:top w:val="nil"/>
              <w:left w:val="nil"/>
              <w:bottom w:val="nil"/>
              <w:right w:val="nil"/>
            </w:tcBorders>
            <w:shd w:val="clear" w:color="auto" w:fill="FFFFFF"/>
            <w:vAlign w:val="center"/>
          </w:tcPr>
          <w:p w14:paraId="4DD81E7D"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.892</w:t>
            </w:r>
          </w:p>
        </w:tc>
        <w:tc>
          <w:tcPr>
            <w:tcW w:w="709" w:type="dxa"/>
            <w:tcBorders>
              <w:top w:val="nil"/>
              <w:left w:val="nil"/>
              <w:bottom w:val="nil"/>
              <w:right w:val="nil"/>
            </w:tcBorders>
            <w:shd w:val="clear" w:color="auto" w:fill="FFFFFF"/>
            <w:vAlign w:val="center"/>
          </w:tcPr>
          <w:p w14:paraId="77167AA6"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.330</w:t>
            </w:r>
          </w:p>
        </w:tc>
        <w:tc>
          <w:tcPr>
            <w:tcW w:w="714" w:type="dxa"/>
            <w:tcBorders>
              <w:top w:val="nil"/>
              <w:left w:val="nil"/>
              <w:bottom w:val="nil"/>
              <w:right w:val="nil"/>
            </w:tcBorders>
            <w:shd w:val="clear" w:color="auto" w:fill="FFFFFF"/>
            <w:vAlign w:val="center"/>
          </w:tcPr>
          <w:p w14:paraId="346C18F5"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.012</w:t>
            </w:r>
          </w:p>
        </w:tc>
        <w:tc>
          <w:tcPr>
            <w:tcW w:w="845" w:type="dxa"/>
            <w:tcBorders>
              <w:top w:val="nil"/>
              <w:left w:val="nil"/>
              <w:bottom w:val="nil"/>
              <w:right w:val="nil"/>
            </w:tcBorders>
            <w:shd w:val="clear" w:color="auto" w:fill="FFFFFF"/>
            <w:vAlign w:val="center"/>
          </w:tcPr>
          <w:p w14:paraId="32064326"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.120</w:t>
            </w:r>
          </w:p>
        </w:tc>
        <w:tc>
          <w:tcPr>
            <w:tcW w:w="1134" w:type="dxa"/>
            <w:tcBorders>
              <w:top w:val="nil"/>
              <w:left w:val="nil"/>
              <w:bottom w:val="nil"/>
              <w:right w:val="single" w:sz="12" w:space="0" w:color="FFFFFF" w:themeColor="background1"/>
            </w:tcBorders>
            <w:shd w:val="clear" w:color="auto" w:fill="FFFFFF"/>
            <w:vAlign w:val="center"/>
          </w:tcPr>
          <w:p w14:paraId="354AE1F8"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.079</w:t>
            </w:r>
          </w:p>
        </w:tc>
      </w:tr>
      <w:tr w:rsidR="00C02C89" w:rsidRPr="00504C79" w14:paraId="7EC8F33C" w14:textId="77777777" w:rsidTr="00B650EE">
        <w:trPr>
          <w:cantSplit/>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68959868" w14:textId="77777777" w:rsidR="007C0933" w:rsidRPr="00504C79" w:rsidRDefault="007C0933" w:rsidP="006B0E87">
            <w:pPr>
              <w:autoSpaceDE w:val="0"/>
              <w:autoSpaceDN w:val="0"/>
              <w:adjustRightInd w:val="0"/>
              <w:spacing w:after="0" w:line="240" w:lineRule="auto"/>
              <w:rPr>
                <w:rFonts w:ascii="Arial" w:hAnsi="Arial" w:cs="Arial"/>
                <w:color w:val="000000"/>
                <w:sz w:val="20"/>
                <w:szCs w:val="20"/>
                <w:lang w:val="en-GB"/>
              </w:rPr>
            </w:pPr>
          </w:p>
        </w:tc>
        <w:tc>
          <w:tcPr>
            <w:tcW w:w="244" w:type="dxa"/>
            <w:vMerge/>
            <w:tcBorders>
              <w:top w:val="nil"/>
              <w:left w:val="nil"/>
              <w:bottom w:val="single" w:sz="4" w:space="0" w:color="auto"/>
              <w:right w:val="nil"/>
            </w:tcBorders>
            <w:shd w:val="clear" w:color="auto" w:fill="FFFFFF"/>
          </w:tcPr>
          <w:p w14:paraId="4E04BEFF" w14:textId="77777777" w:rsidR="007C0933" w:rsidRPr="00504C79" w:rsidRDefault="007C0933" w:rsidP="006B0E87">
            <w:pPr>
              <w:spacing w:line="240" w:lineRule="auto"/>
              <w:jc w:val="center"/>
              <w:rPr>
                <w:rFonts w:ascii="Times New Roman" w:hAnsi="Times New Roman" w:cs="Times New Roman"/>
                <w:sz w:val="20"/>
                <w:szCs w:val="20"/>
                <w:lang w:val="en-GB"/>
              </w:rPr>
            </w:pPr>
          </w:p>
        </w:tc>
        <w:tc>
          <w:tcPr>
            <w:tcW w:w="850" w:type="dxa"/>
            <w:tcBorders>
              <w:top w:val="nil"/>
              <w:left w:val="nil"/>
              <w:bottom w:val="single" w:sz="4" w:space="0" w:color="auto"/>
              <w:right w:val="nil"/>
            </w:tcBorders>
            <w:shd w:val="clear" w:color="auto" w:fill="FFFFFF"/>
          </w:tcPr>
          <w:p w14:paraId="27202816" w14:textId="77777777" w:rsidR="007C0933" w:rsidRPr="00504C79" w:rsidRDefault="007C0933"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N</w:t>
            </w:r>
          </w:p>
        </w:tc>
        <w:tc>
          <w:tcPr>
            <w:tcW w:w="567" w:type="dxa"/>
            <w:tcBorders>
              <w:top w:val="nil"/>
              <w:left w:val="nil"/>
              <w:bottom w:val="single" w:sz="4" w:space="0" w:color="auto"/>
              <w:right w:val="nil"/>
            </w:tcBorders>
            <w:shd w:val="clear" w:color="auto" w:fill="FFFFFF"/>
            <w:vAlign w:val="center"/>
          </w:tcPr>
          <w:p w14:paraId="17AE999A"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567" w:type="dxa"/>
            <w:tcBorders>
              <w:top w:val="nil"/>
              <w:left w:val="nil"/>
              <w:bottom w:val="single" w:sz="4" w:space="0" w:color="auto"/>
              <w:right w:val="nil"/>
            </w:tcBorders>
            <w:shd w:val="clear" w:color="auto" w:fill="FFFFFF"/>
            <w:vAlign w:val="center"/>
          </w:tcPr>
          <w:p w14:paraId="204778F9"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567" w:type="dxa"/>
            <w:tcBorders>
              <w:top w:val="nil"/>
              <w:left w:val="nil"/>
              <w:bottom w:val="single" w:sz="4" w:space="0" w:color="auto"/>
              <w:right w:val="nil"/>
            </w:tcBorders>
            <w:shd w:val="clear" w:color="auto" w:fill="FFFFFF"/>
            <w:vAlign w:val="center"/>
          </w:tcPr>
          <w:p w14:paraId="70F89BA1"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09" w:type="dxa"/>
            <w:tcBorders>
              <w:top w:val="nil"/>
              <w:left w:val="nil"/>
              <w:bottom w:val="single" w:sz="4" w:space="0" w:color="auto"/>
              <w:right w:val="nil"/>
            </w:tcBorders>
            <w:shd w:val="clear" w:color="auto" w:fill="FFFFFF"/>
            <w:vAlign w:val="center"/>
          </w:tcPr>
          <w:p w14:paraId="0C777204"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992" w:type="dxa"/>
            <w:tcBorders>
              <w:top w:val="nil"/>
              <w:left w:val="nil"/>
              <w:bottom w:val="single" w:sz="4" w:space="0" w:color="auto"/>
              <w:right w:val="nil"/>
            </w:tcBorders>
            <w:shd w:val="clear" w:color="auto" w:fill="FFFFFF"/>
            <w:vAlign w:val="center"/>
          </w:tcPr>
          <w:p w14:paraId="5D5DC71D"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567" w:type="dxa"/>
            <w:tcBorders>
              <w:top w:val="nil"/>
              <w:left w:val="nil"/>
              <w:bottom w:val="single" w:sz="4" w:space="0" w:color="auto"/>
              <w:right w:val="nil"/>
            </w:tcBorders>
            <w:shd w:val="clear" w:color="auto" w:fill="FFFFFF"/>
            <w:vAlign w:val="center"/>
          </w:tcPr>
          <w:p w14:paraId="71AC7E32"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709" w:type="dxa"/>
            <w:tcBorders>
              <w:top w:val="nil"/>
              <w:left w:val="nil"/>
              <w:bottom w:val="single" w:sz="4" w:space="0" w:color="auto"/>
              <w:right w:val="nil"/>
            </w:tcBorders>
            <w:shd w:val="clear" w:color="auto" w:fill="FFFFFF"/>
            <w:vAlign w:val="center"/>
          </w:tcPr>
          <w:p w14:paraId="01723C21"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14" w:type="dxa"/>
            <w:tcBorders>
              <w:top w:val="nil"/>
              <w:left w:val="nil"/>
              <w:bottom w:val="single" w:sz="4" w:space="0" w:color="auto"/>
              <w:right w:val="nil"/>
            </w:tcBorders>
            <w:shd w:val="clear" w:color="auto" w:fill="FFFFFF"/>
            <w:vAlign w:val="center"/>
          </w:tcPr>
          <w:p w14:paraId="16796A20"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106</w:t>
            </w:r>
          </w:p>
        </w:tc>
        <w:tc>
          <w:tcPr>
            <w:tcW w:w="845" w:type="dxa"/>
            <w:tcBorders>
              <w:top w:val="nil"/>
              <w:left w:val="nil"/>
              <w:bottom w:val="single" w:sz="4" w:space="0" w:color="auto"/>
              <w:right w:val="nil"/>
            </w:tcBorders>
            <w:shd w:val="clear" w:color="auto" w:fill="FFFFFF"/>
            <w:vAlign w:val="center"/>
          </w:tcPr>
          <w:p w14:paraId="4AE90094"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1134" w:type="dxa"/>
            <w:tcBorders>
              <w:top w:val="nil"/>
              <w:left w:val="nil"/>
              <w:bottom w:val="single" w:sz="4" w:space="0" w:color="auto"/>
              <w:right w:val="single" w:sz="12" w:space="0" w:color="FFFFFF" w:themeColor="background1"/>
            </w:tcBorders>
            <w:shd w:val="clear" w:color="auto" w:fill="FFFFFF"/>
            <w:vAlign w:val="center"/>
          </w:tcPr>
          <w:p w14:paraId="67C80086"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r>
      <w:tr w:rsidR="00C02C89" w:rsidRPr="00504C79" w14:paraId="05FFFA63" w14:textId="77777777" w:rsidTr="00B650EE">
        <w:trPr>
          <w:cantSplit/>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7E284DD6" w14:textId="77777777" w:rsidR="007C0933" w:rsidRPr="00504C79" w:rsidRDefault="007C0933" w:rsidP="006B0E87">
            <w:pPr>
              <w:autoSpaceDE w:val="0"/>
              <w:autoSpaceDN w:val="0"/>
              <w:adjustRightInd w:val="0"/>
              <w:spacing w:after="0" w:line="240" w:lineRule="auto"/>
              <w:rPr>
                <w:rFonts w:ascii="Arial" w:hAnsi="Arial" w:cs="Arial"/>
                <w:color w:val="000000"/>
                <w:sz w:val="20"/>
                <w:szCs w:val="20"/>
                <w:lang w:val="en-GB"/>
              </w:rPr>
            </w:pPr>
          </w:p>
        </w:tc>
        <w:tc>
          <w:tcPr>
            <w:tcW w:w="244" w:type="dxa"/>
            <w:vMerge w:val="restart"/>
            <w:tcBorders>
              <w:top w:val="single" w:sz="4" w:space="0" w:color="auto"/>
              <w:left w:val="nil"/>
              <w:right w:val="nil"/>
            </w:tcBorders>
            <w:shd w:val="clear" w:color="auto" w:fill="FFFFFF"/>
            <w:textDirection w:val="btLr"/>
          </w:tcPr>
          <w:p w14:paraId="6B3F137C" w14:textId="77777777" w:rsidR="007C0933" w:rsidRPr="00504C79" w:rsidRDefault="004C2EFD" w:rsidP="006B0E87">
            <w:pPr>
              <w:spacing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Mot. level</w:t>
            </w:r>
          </w:p>
        </w:tc>
        <w:tc>
          <w:tcPr>
            <w:tcW w:w="850" w:type="dxa"/>
            <w:tcBorders>
              <w:top w:val="single" w:sz="4" w:space="0" w:color="auto"/>
              <w:left w:val="nil"/>
              <w:bottom w:val="nil"/>
              <w:right w:val="nil"/>
            </w:tcBorders>
            <w:shd w:val="clear" w:color="auto" w:fill="FFFFFF"/>
          </w:tcPr>
          <w:p w14:paraId="6DDB68EA" w14:textId="77777777" w:rsidR="007C0933" w:rsidRPr="00504C79" w:rsidRDefault="007C0933"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Correl.</w:t>
            </w:r>
          </w:p>
        </w:tc>
        <w:tc>
          <w:tcPr>
            <w:tcW w:w="567" w:type="dxa"/>
            <w:tcBorders>
              <w:top w:val="single" w:sz="4" w:space="0" w:color="auto"/>
              <w:left w:val="nil"/>
              <w:bottom w:val="nil"/>
              <w:right w:val="nil"/>
            </w:tcBorders>
            <w:shd w:val="clear" w:color="auto" w:fill="FFFFFF"/>
            <w:vAlign w:val="center"/>
          </w:tcPr>
          <w:p w14:paraId="1554D65E"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-.029</w:t>
            </w:r>
          </w:p>
        </w:tc>
        <w:tc>
          <w:tcPr>
            <w:tcW w:w="567" w:type="dxa"/>
            <w:tcBorders>
              <w:top w:val="single" w:sz="4" w:space="0" w:color="auto"/>
              <w:left w:val="nil"/>
              <w:bottom w:val="nil"/>
              <w:right w:val="nil"/>
            </w:tcBorders>
            <w:shd w:val="clear" w:color="auto" w:fill="FFFFFF"/>
            <w:vAlign w:val="center"/>
          </w:tcPr>
          <w:p w14:paraId="72B08347"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.272</w:t>
            </w:r>
          </w:p>
        </w:tc>
        <w:tc>
          <w:tcPr>
            <w:tcW w:w="567" w:type="dxa"/>
            <w:tcBorders>
              <w:top w:val="single" w:sz="4" w:space="0" w:color="auto"/>
              <w:left w:val="nil"/>
              <w:bottom w:val="nil"/>
              <w:right w:val="nil"/>
            </w:tcBorders>
            <w:shd w:val="clear" w:color="auto" w:fill="FFFFFF"/>
            <w:vAlign w:val="center"/>
          </w:tcPr>
          <w:p w14:paraId="78A91E4B"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1.00</w:t>
            </w:r>
          </w:p>
        </w:tc>
        <w:tc>
          <w:tcPr>
            <w:tcW w:w="709" w:type="dxa"/>
            <w:tcBorders>
              <w:top w:val="single" w:sz="4" w:space="0" w:color="auto"/>
              <w:left w:val="nil"/>
              <w:bottom w:val="nil"/>
              <w:right w:val="nil"/>
            </w:tcBorders>
            <w:shd w:val="clear" w:color="auto" w:fill="FFFFFF"/>
            <w:vAlign w:val="center"/>
          </w:tcPr>
          <w:p w14:paraId="0AFC2BD8"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-.095</w:t>
            </w:r>
          </w:p>
        </w:tc>
        <w:tc>
          <w:tcPr>
            <w:tcW w:w="992" w:type="dxa"/>
            <w:tcBorders>
              <w:top w:val="single" w:sz="4" w:space="0" w:color="auto"/>
              <w:left w:val="nil"/>
              <w:bottom w:val="nil"/>
              <w:right w:val="nil"/>
            </w:tcBorders>
            <w:shd w:val="clear" w:color="auto" w:fill="FFFFFF"/>
            <w:vAlign w:val="center"/>
          </w:tcPr>
          <w:p w14:paraId="072AB60B"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.084</w:t>
            </w:r>
          </w:p>
        </w:tc>
        <w:tc>
          <w:tcPr>
            <w:tcW w:w="567" w:type="dxa"/>
            <w:tcBorders>
              <w:top w:val="single" w:sz="4" w:space="0" w:color="auto"/>
              <w:left w:val="nil"/>
              <w:bottom w:val="nil"/>
              <w:right w:val="nil"/>
            </w:tcBorders>
            <w:shd w:val="clear" w:color="auto" w:fill="FFFFFF"/>
            <w:vAlign w:val="center"/>
          </w:tcPr>
          <w:p w14:paraId="0C967CCC"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-.127</w:t>
            </w:r>
          </w:p>
        </w:tc>
        <w:tc>
          <w:tcPr>
            <w:tcW w:w="709" w:type="dxa"/>
            <w:tcBorders>
              <w:top w:val="single" w:sz="4" w:space="0" w:color="auto"/>
              <w:left w:val="nil"/>
              <w:bottom w:val="nil"/>
              <w:right w:val="nil"/>
            </w:tcBorders>
            <w:shd w:val="clear" w:color="auto" w:fill="FFFFFF"/>
            <w:vAlign w:val="center"/>
          </w:tcPr>
          <w:p w14:paraId="043E4573"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.070</w:t>
            </w:r>
          </w:p>
        </w:tc>
        <w:tc>
          <w:tcPr>
            <w:tcW w:w="714" w:type="dxa"/>
            <w:tcBorders>
              <w:top w:val="single" w:sz="4" w:space="0" w:color="auto"/>
              <w:left w:val="nil"/>
              <w:bottom w:val="nil"/>
              <w:right w:val="nil"/>
            </w:tcBorders>
            <w:shd w:val="clear" w:color="auto" w:fill="FFFFFF"/>
            <w:vAlign w:val="center"/>
          </w:tcPr>
          <w:p w14:paraId="63FB0E1D"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.130</w:t>
            </w:r>
          </w:p>
        </w:tc>
        <w:tc>
          <w:tcPr>
            <w:tcW w:w="845" w:type="dxa"/>
            <w:tcBorders>
              <w:top w:val="single" w:sz="4" w:space="0" w:color="auto"/>
              <w:left w:val="nil"/>
              <w:bottom w:val="nil"/>
              <w:right w:val="nil"/>
            </w:tcBorders>
            <w:shd w:val="clear" w:color="auto" w:fill="FFFFFF"/>
            <w:vAlign w:val="center"/>
          </w:tcPr>
          <w:p w14:paraId="3159575C"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-.082</w:t>
            </w:r>
          </w:p>
        </w:tc>
        <w:tc>
          <w:tcPr>
            <w:tcW w:w="1134" w:type="dxa"/>
            <w:tcBorders>
              <w:top w:val="single" w:sz="4" w:space="0" w:color="auto"/>
              <w:left w:val="nil"/>
              <w:bottom w:val="nil"/>
              <w:right w:val="single" w:sz="12" w:space="0" w:color="FFFFFF" w:themeColor="background1"/>
            </w:tcBorders>
            <w:shd w:val="clear" w:color="auto" w:fill="FFFFFF"/>
            <w:vAlign w:val="center"/>
          </w:tcPr>
          <w:p w14:paraId="4B7942AE"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-.063</w:t>
            </w:r>
          </w:p>
        </w:tc>
      </w:tr>
      <w:tr w:rsidR="00C02C89" w:rsidRPr="00504C79" w14:paraId="0D993D14" w14:textId="77777777" w:rsidTr="00C02C89">
        <w:trPr>
          <w:cantSplit/>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48354E07" w14:textId="77777777" w:rsidR="007C0933" w:rsidRPr="00504C79" w:rsidRDefault="007C0933" w:rsidP="006B0E87">
            <w:pPr>
              <w:autoSpaceDE w:val="0"/>
              <w:autoSpaceDN w:val="0"/>
              <w:adjustRightInd w:val="0"/>
              <w:spacing w:after="0" w:line="240" w:lineRule="auto"/>
              <w:rPr>
                <w:rFonts w:ascii="Arial" w:hAnsi="Arial" w:cs="Arial"/>
                <w:color w:val="000000"/>
                <w:sz w:val="20"/>
                <w:szCs w:val="20"/>
                <w:lang w:val="en-GB"/>
              </w:rPr>
            </w:pPr>
          </w:p>
        </w:tc>
        <w:tc>
          <w:tcPr>
            <w:tcW w:w="244" w:type="dxa"/>
            <w:vMerge/>
            <w:tcBorders>
              <w:top w:val="nil"/>
              <w:left w:val="nil"/>
              <w:right w:val="nil"/>
            </w:tcBorders>
            <w:shd w:val="clear" w:color="auto" w:fill="FFFFFF"/>
          </w:tcPr>
          <w:p w14:paraId="3FFF46DF" w14:textId="77777777" w:rsidR="007C0933" w:rsidRPr="00504C79" w:rsidRDefault="007C0933" w:rsidP="006B0E87">
            <w:pPr>
              <w:autoSpaceDE w:val="0"/>
              <w:autoSpaceDN w:val="0"/>
              <w:adjustRightInd w:val="0"/>
              <w:spacing w:after="0" w:line="240" w:lineRule="auto"/>
              <w:rPr>
                <w:rFonts w:ascii="Arial" w:hAnsi="Arial" w:cs="Arial"/>
                <w:color w:val="000000"/>
                <w:sz w:val="20"/>
                <w:szCs w:val="20"/>
                <w:lang w:val="en-GB"/>
              </w:rPr>
            </w:pPr>
          </w:p>
        </w:tc>
        <w:tc>
          <w:tcPr>
            <w:tcW w:w="850" w:type="dxa"/>
            <w:tcBorders>
              <w:top w:val="nil"/>
              <w:left w:val="nil"/>
              <w:bottom w:val="nil"/>
              <w:right w:val="nil"/>
            </w:tcBorders>
            <w:shd w:val="clear" w:color="auto" w:fill="FFFFFF"/>
          </w:tcPr>
          <w:p w14:paraId="3F4EBB2B" w14:textId="77777777" w:rsidR="007C0933" w:rsidRPr="00504C79" w:rsidRDefault="007C0933"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p-value</w:t>
            </w:r>
          </w:p>
        </w:tc>
        <w:tc>
          <w:tcPr>
            <w:tcW w:w="567" w:type="dxa"/>
            <w:tcBorders>
              <w:top w:val="nil"/>
              <w:left w:val="nil"/>
              <w:bottom w:val="nil"/>
              <w:right w:val="nil"/>
            </w:tcBorders>
            <w:shd w:val="clear" w:color="auto" w:fill="FFFFFF"/>
            <w:vAlign w:val="center"/>
          </w:tcPr>
          <w:p w14:paraId="4A6F3883"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.764</w:t>
            </w:r>
          </w:p>
        </w:tc>
        <w:tc>
          <w:tcPr>
            <w:tcW w:w="567" w:type="dxa"/>
            <w:tcBorders>
              <w:top w:val="nil"/>
              <w:left w:val="nil"/>
              <w:bottom w:val="nil"/>
              <w:right w:val="nil"/>
            </w:tcBorders>
            <w:shd w:val="clear" w:color="auto" w:fill="FFFFFF"/>
            <w:vAlign w:val="center"/>
          </w:tcPr>
          <w:p w14:paraId="27D7D5E7"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.004</w:t>
            </w:r>
          </w:p>
        </w:tc>
        <w:tc>
          <w:tcPr>
            <w:tcW w:w="567" w:type="dxa"/>
            <w:tcBorders>
              <w:top w:val="nil"/>
              <w:left w:val="nil"/>
              <w:bottom w:val="nil"/>
              <w:right w:val="nil"/>
            </w:tcBorders>
            <w:shd w:val="clear" w:color="auto" w:fill="FFFFFF"/>
            <w:vAlign w:val="center"/>
          </w:tcPr>
          <w:p w14:paraId="1E35D05E"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p>
        </w:tc>
        <w:tc>
          <w:tcPr>
            <w:tcW w:w="709" w:type="dxa"/>
            <w:tcBorders>
              <w:top w:val="nil"/>
              <w:left w:val="nil"/>
              <w:bottom w:val="nil"/>
              <w:right w:val="nil"/>
            </w:tcBorders>
            <w:shd w:val="clear" w:color="auto" w:fill="FFFFFF"/>
            <w:vAlign w:val="center"/>
          </w:tcPr>
          <w:p w14:paraId="11876AA3"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.330</w:t>
            </w:r>
          </w:p>
        </w:tc>
        <w:tc>
          <w:tcPr>
            <w:tcW w:w="992" w:type="dxa"/>
            <w:tcBorders>
              <w:top w:val="nil"/>
              <w:left w:val="nil"/>
              <w:bottom w:val="nil"/>
              <w:right w:val="nil"/>
            </w:tcBorders>
            <w:shd w:val="clear" w:color="auto" w:fill="FFFFFF"/>
            <w:vAlign w:val="center"/>
          </w:tcPr>
          <w:p w14:paraId="1312A371"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.388</w:t>
            </w:r>
          </w:p>
        </w:tc>
        <w:tc>
          <w:tcPr>
            <w:tcW w:w="567" w:type="dxa"/>
            <w:tcBorders>
              <w:top w:val="nil"/>
              <w:left w:val="nil"/>
              <w:bottom w:val="nil"/>
              <w:right w:val="nil"/>
            </w:tcBorders>
            <w:shd w:val="clear" w:color="auto" w:fill="FFFFFF"/>
            <w:vAlign w:val="center"/>
          </w:tcPr>
          <w:p w14:paraId="4D14F0AE"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.193</w:t>
            </w:r>
          </w:p>
        </w:tc>
        <w:tc>
          <w:tcPr>
            <w:tcW w:w="709" w:type="dxa"/>
            <w:tcBorders>
              <w:top w:val="nil"/>
              <w:left w:val="nil"/>
              <w:bottom w:val="nil"/>
              <w:right w:val="nil"/>
            </w:tcBorders>
            <w:shd w:val="clear" w:color="auto" w:fill="FFFFFF"/>
            <w:vAlign w:val="center"/>
          </w:tcPr>
          <w:p w14:paraId="376219C1"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.469</w:t>
            </w:r>
          </w:p>
        </w:tc>
        <w:tc>
          <w:tcPr>
            <w:tcW w:w="714" w:type="dxa"/>
            <w:tcBorders>
              <w:top w:val="nil"/>
              <w:left w:val="nil"/>
              <w:bottom w:val="nil"/>
              <w:right w:val="nil"/>
            </w:tcBorders>
            <w:shd w:val="clear" w:color="auto" w:fill="FFFFFF"/>
            <w:vAlign w:val="center"/>
          </w:tcPr>
          <w:p w14:paraId="4982D316"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.185</w:t>
            </w:r>
          </w:p>
        </w:tc>
        <w:tc>
          <w:tcPr>
            <w:tcW w:w="845" w:type="dxa"/>
            <w:tcBorders>
              <w:top w:val="nil"/>
              <w:left w:val="nil"/>
              <w:bottom w:val="nil"/>
              <w:right w:val="nil"/>
            </w:tcBorders>
            <w:shd w:val="clear" w:color="auto" w:fill="FFFFFF"/>
            <w:vAlign w:val="center"/>
          </w:tcPr>
          <w:p w14:paraId="3AE8C1E4"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.400</w:t>
            </w:r>
          </w:p>
        </w:tc>
        <w:tc>
          <w:tcPr>
            <w:tcW w:w="1134" w:type="dxa"/>
            <w:tcBorders>
              <w:top w:val="nil"/>
              <w:left w:val="nil"/>
              <w:bottom w:val="nil"/>
              <w:right w:val="single" w:sz="12" w:space="0" w:color="FFFFFF" w:themeColor="background1"/>
            </w:tcBorders>
            <w:shd w:val="clear" w:color="auto" w:fill="FFFFFF"/>
            <w:vAlign w:val="center"/>
          </w:tcPr>
          <w:p w14:paraId="0E632BF0"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.517</w:t>
            </w:r>
          </w:p>
        </w:tc>
      </w:tr>
      <w:tr w:rsidR="00C02C89" w:rsidRPr="00504C79" w14:paraId="77CD82D7" w14:textId="77777777" w:rsidTr="00B650EE">
        <w:trPr>
          <w:cantSplit/>
          <w:trHeight w:val="269"/>
        </w:trPr>
        <w:tc>
          <w:tcPr>
            <w:tcW w:w="40" w:type="dxa"/>
            <w:vMerge/>
            <w:tcBorders>
              <w:top w:val="single" w:sz="16" w:space="0" w:color="000000"/>
              <w:left w:val="single" w:sz="12" w:space="0" w:color="FFFFFF" w:themeColor="background1"/>
              <w:bottom w:val="single" w:sz="4" w:space="0" w:color="auto"/>
              <w:right w:val="nil"/>
            </w:tcBorders>
            <w:shd w:val="clear" w:color="auto" w:fill="FFFFFF"/>
          </w:tcPr>
          <w:p w14:paraId="4AC8E628" w14:textId="77777777" w:rsidR="007C0933" w:rsidRPr="00504C79" w:rsidRDefault="007C0933" w:rsidP="006B0E87">
            <w:pPr>
              <w:autoSpaceDE w:val="0"/>
              <w:autoSpaceDN w:val="0"/>
              <w:adjustRightInd w:val="0"/>
              <w:spacing w:after="0" w:line="240" w:lineRule="auto"/>
              <w:rPr>
                <w:rFonts w:ascii="Arial" w:hAnsi="Arial" w:cs="Arial"/>
                <w:color w:val="000000"/>
                <w:sz w:val="20"/>
                <w:szCs w:val="20"/>
                <w:lang w:val="en-GB"/>
              </w:rPr>
            </w:pPr>
          </w:p>
        </w:tc>
        <w:tc>
          <w:tcPr>
            <w:tcW w:w="244" w:type="dxa"/>
            <w:vMerge/>
            <w:tcBorders>
              <w:top w:val="nil"/>
              <w:left w:val="nil"/>
              <w:bottom w:val="single" w:sz="4" w:space="0" w:color="auto"/>
              <w:right w:val="nil"/>
            </w:tcBorders>
            <w:shd w:val="clear" w:color="auto" w:fill="FFFFFF"/>
          </w:tcPr>
          <w:p w14:paraId="183267B9" w14:textId="77777777" w:rsidR="007C0933" w:rsidRPr="00504C79" w:rsidRDefault="007C0933" w:rsidP="006B0E87">
            <w:pPr>
              <w:autoSpaceDE w:val="0"/>
              <w:autoSpaceDN w:val="0"/>
              <w:adjustRightInd w:val="0"/>
              <w:spacing w:after="0" w:line="240" w:lineRule="auto"/>
              <w:rPr>
                <w:rFonts w:ascii="Arial" w:hAnsi="Arial" w:cs="Arial"/>
                <w:color w:val="000000"/>
                <w:sz w:val="20"/>
                <w:szCs w:val="20"/>
                <w:lang w:val="en-GB"/>
              </w:rPr>
            </w:pPr>
          </w:p>
        </w:tc>
        <w:tc>
          <w:tcPr>
            <w:tcW w:w="850" w:type="dxa"/>
            <w:tcBorders>
              <w:top w:val="nil"/>
              <w:left w:val="nil"/>
              <w:bottom w:val="single" w:sz="4" w:space="0" w:color="auto"/>
              <w:right w:val="nil"/>
            </w:tcBorders>
            <w:shd w:val="clear" w:color="auto" w:fill="FFFFFF"/>
          </w:tcPr>
          <w:p w14:paraId="60C1D9DB" w14:textId="77777777" w:rsidR="007C0933" w:rsidRPr="00504C79" w:rsidRDefault="007C0933"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N</w:t>
            </w:r>
          </w:p>
        </w:tc>
        <w:tc>
          <w:tcPr>
            <w:tcW w:w="567" w:type="dxa"/>
            <w:tcBorders>
              <w:top w:val="nil"/>
              <w:left w:val="nil"/>
              <w:bottom w:val="single" w:sz="4" w:space="0" w:color="auto"/>
              <w:right w:val="nil"/>
            </w:tcBorders>
            <w:shd w:val="clear" w:color="auto" w:fill="FFFFFF"/>
            <w:vAlign w:val="center"/>
          </w:tcPr>
          <w:p w14:paraId="07CF8280"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567" w:type="dxa"/>
            <w:tcBorders>
              <w:top w:val="nil"/>
              <w:left w:val="nil"/>
              <w:bottom w:val="single" w:sz="4" w:space="0" w:color="auto"/>
              <w:right w:val="nil"/>
            </w:tcBorders>
            <w:shd w:val="clear" w:color="auto" w:fill="FFFFFF"/>
            <w:vAlign w:val="center"/>
          </w:tcPr>
          <w:p w14:paraId="3ECE171B"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567" w:type="dxa"/>
            <w:tcBorders>
              <w:top w:val="nil"/>
              <w:left w:val="nil"/>
              <w:bottom w:val="single" w:sz="4" w:space="0" w:color="auto"/>
              <w:right w:val="nil"/>
            </w:tcBorders>
            <w:shd w:val="clear" w:color="auto" w:fill="FFFFFF"/>
            <w:vAlign w:val="center"/>
          </w:tcPr>
          <w:p w14:paraId="03593FE7"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09" w:type="dxa"/>
            <w:tcBorders>
              <w:top w:val="nil"/>
              <w:left w:val="nil"/>
              <w:bottom w:val="single" w:sz="4" w:space="0" w:color="auto"/>
              <w:right w:val="nil"/>
            </w:tcBorders>
            <w:shd w:val="clear" w:color="auto" w:fill="FFFFFF"/>
            <w:vAlign w:val="center"/>
          </w:tcPr>
          <w:p w14:paraId="11F53346"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992" w:type="dxa"/>
            <w:tcBorders>
              <w:top w:val="nil"/>
              <w:left w:val="nil"/>
              <w:bottom w:val="single" w:sz="4" w:space="0" w:color="auto"/>
              <w:right w:val="nil"/>
            </w:tcBorders>
            <w:shd w:val="clear" w:color="auto" w:fill="FFFFFF"/>
            <w:vAlign w:val="center"/>
          </w:tcPr>
          <w:p w14:paraId="06BCBA4F"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567" w:type="dxa"/>
            <w:tcBorders>
              <w:top w:val="nil"/>
              <w:left w:val="nil"/>
              <w:bottom w:val="single" w:sz="4" w:space="0" w:color="auto"/>
              <w:right w:val="nil"/>
            </w:tcBorders>
            <w:shd w:val="clear" w:color="auto" w:fill="FFFFFF"/>
            <w:vAlign w:val="center"/>
          </w:tcPr>
          <w:p w14:paraId="11440CD1"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709" w:type="dxa"/>
            <w:tcBorders>
              <w:top w:val="nil"/>
              <w:left w:val="nil"/>
              <w:bottom w:val="single" w:sz="4" w:space="0" w:color="auto"/>
              <w:right w:val="nil"/>
            </w:tcBorders>
            <w:shd w:val="clear" w:color="auto" w:fill="FFFFFF"/>
            <w:vAlign w:val="center"/>
          </w:tcPr>
          <w:p w14:paraId="7AAC7687"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14" w:type="dxa"/>
            <w:tcBorders>
              <w:top w:val="nil"/>
              <w:left w:val="nil"/>
              <w:bottom w:val="single" w:sz="4" w:space="0" w:color="auto"/>
              <w:right w:val="nil"/>
            </w:tcBorders>
            <w:shd w:val="clear" w:color="auto" w:fill="FFFFFF"/>
            <w:vAlign w:val="center"/>
          </w:tcPr>
          <w:p w14:paraId="454C199F"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106</w:t>
            </w:r>
          </w:p>
        </w:tc>
        <w:tc>
          <w:tcPr>
            <w:tcW w:w="845" w:type="dxa"/>
            <w:tcBorders>
              <w:top w:val="nil"/>
              <w:left w:val="nil"/>
              <w:bottom w:val="single" w:sz="4" w:space="0" w:color="auto"/>
              <w:right w:val="nil"/>
            </w:tcBorders>
            <w:shd w:val="clear" w:color="auto" w:fill="FFFFFF"/>
            <w:vAlign w:val="center"/>
          </w:tcPr>
          <w:p w14:paraId="137FB6EA"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1134" w:type="dxa"/>
            <w:tcBorders>
              <w:top w:val="nil"/>
              <w:left w:val="nil"/>
              <w:bottom w:val="single" w:sz="4" w:space="0" w:color="auto"/>
              <w:right w:val="single" w:sz="12" w:space="0" w:color="FFFFFF" w:themeColor="background1"/>
            </w:tcBorders>
            <w:shd w:val="clear" w:color="auto" w:fill="FFFFFF"/>
            <w:vAlign w:val="center"/>
          </w:tcPr>
          <w:p w14:paraId="2598F3CB" w14:textId="77777777" w:rsidR="007C0933" w:rsidRPr="00504C79" w:rsidRDefault="007C093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r>
    </w:tbl>
    <w:p w14:paraId="222178FB" w14:textId="77777777" w:rsidR="00C02C89" w:rsidRPr="00504C79" w:rsidRDefault="00E25814" w:rsidP="006B0E87">
      <w:pPr>
        <w:spacing w:before="100" w:beforeAutospacing="1" w:after="100" w:afterAutospacing="1"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Table</w:t>
      </w:r>
      <w:r w:rsidR="001D4C1D" w:rsidRPr="00504C79">
        <w:rPr>
          <w:rFonts w:ascii="Times New Roman" w:hAnsi="Times New Roman" w:cs="Times New Roman"/>
          <w:sz w:val="20"/>
          <w:szCs w:val="20"/>
          <w:lang w:val="en-GB"/>
        </w:rPr>
        <w:t xml:space="preserve"> </w:t>
      </w:r>
      <w:r w:rsidR="008A6C09" w:rsidRPr="00504C79">
        <w:rPr>
          <w:rFonts w:ascii="Times New Roman" w:hAnsi="Times New Roman" w:cs="Times New Roman"/>
          <w:sz w:val="20"/>
          <w:szCs w:val="20"/>
          <w:lang w:val="en-GB"/>
        </w:rPr>
        <w:t>4</w:t>
      </w:r>
      <w:r w:rsidRPr="00504C79">
        <w:rPr>
          <w:rFonts w:ascii="Times New Roman" w:hAnsi="Times New Roman" w:cs="Times New Roman"/>
          <w:sz w:val="20"/>
          <w:szCs w:val="20"/>
          <w:lang w:val="en-GB"/>
        </w:rPr>
        <w:t xml:space="preserve"> shows</w:t>
      </w:r>
      <w:r w:rsidR="001D4C1D" w:rsidRPr="00504C79">
        <w:rPr>
          <w:rFonts w:ascii="Times New Roman" w:hAnsi="Times New Roman" w:cs="Times New Roman"/>
          <w:sz w:val="20"/>
          <w:szCs w:val="20"/>
          <w:lang w:val="en-GB"/>
        </w:rPr>
        <w:t xml:space="preserve"> the levels of correlations obtained in relation to the 2.0</w:t>
      </w:r>
      <w:r w:rsidRPr="00504C79">
        <w:rPr>
          <w:rFonts w:ascii="Times New Roman" w:hAnsi="Times New Roman" w:cs="Times New Roman"/>
          <w:sz w:val="20"/>
          <w:szCs w:val="20"/>
          <w:lang w:val="en-GB"/>
        </w:rPr>
        <w:t xml:space="preserve"> tools</w:t>
      </w:r>
      <w:r w:rsidR="001D4C1D" w:rsidRPr="00504C79">
        <w:rPr>
          <w:rFonts w:ascii="Times New Roman" w:hAnsi="Times New Roman" w:cs="Times New Roman"/>
          <w:sz w:val="20"/>
          <w:szCs w:val="20"/>
          <w:lang w:val="en-GB"/>
        </w:rPr>
        <w:t xml:space="preserve">. </w:t>
      </w:r>
      <w:r w:rsidRPr="00504C79">
        <w:rPr>
          <w:rFonts w:ascii="Times New Roman" w:hAnsi="Times New Roman" w:cs="Times New Roman"/>
          <w:sz w:val="20"/>
          <w:szCs w:val="20"/>
          <w:lang w:val="en-GB"/>
        </w:rPr>
        <w:t>The d</w:t>
      </w:r>
      <w:r w:rsidR="001D4C1D" w:rsidRPr="00504C79">
        <w:rPr>
          <w:rFonts w:ascii="Times New Roman" w:hAnsi="Times New Roman" w:cs="Times New Roman"/>
          <w:sz w:val="20"/>
          <w:szCs w:val="20"/>
          <w:lang w:val="en-GB"/>
        </w:rPr>
        <w:t xml:space="preserve">ata </w:t>
      </w:r>
      <w:r w:rsidRPr="00504C79">
        <w:rPr>
          <w:rFonts w:ascii="Times New Roman" w:hAnsi="Times New Roman" w:cs="Times New Roman"/>
          <w:sz w:val="20"/>
          <w:szCs w:val="20"/>
          <w:lang w:val="en-GB"/>
        </w:rPr>
        <w:t xml:space="preserve">indicates </w:t>
      </w:r>
      <w:r w:rsidR="001D4C1D" w:rsidRPr="00504C79">
        <w:rPr>
          <w:rFonts w:ascii="Times New Roman" w:hAnsi="Times New Roman" w:cs="Times New Roman"/>
          <w:sz w:val="20"/>
          <w:szCs w:val="20"/>
          <w:lang w:val="en-GB"/>
        </w:rPr>
        <w:t xml:space="preserve">that there is no lineal relationship with age, </w:t>
      </w:r>
      <w:r w:rsidRPr="00504C79">
        <w:rPr>
          <w:rFonts w:ascii="Times New Roman" w:hAnsi="Times New Roman" w:cs="Times New Roman"/>
          <w:sz w:val="20"/>
          <w:szCs w:val="20"/>
          <w:lang w:val="en-GB"/>
        </w:rPr>
        <w:t xml:space="preserve">nor </w:t>
      </w:r>
      <w:r w:rsidR="001D4C1D" w:rsidRPr="00504C79">
        <w:rPr>
          <w:rFonts w:ascii="Times New Roman" w:hAnsi="Times New Roman" w:cs="Times New Roman"/>
          <w:sz w:val="20"/>
          <w:szCs w:val="20"/>
          <w:lang w:val="en-GB"/>
        </w:rPr>
        <w:t xml:space="preserve">with ICT nor </w:t>
      </w:r>
      <w:r w:rsidR="00563C90" w:rsidRPr="00504C79">
        <w:rPr>
          <w:rFonts w:ascii="Times New Roman" w:hAnsi="Times New Roman" w:cs="Times New Roman"/>
          <w:sz w:val="20"/>
          <w:szCs w:val="20"/>
          <w:lang w:val="en-GB"/>
        </w:rPr>
        <w:t xml:space="preserve">motivation. </w:t>
      </w:r>
      <w:r w:rsidR="00C02C89" w:rsidRPr="00504C79">
        <w:rPr>
          <w:rFonts w:ascii="Times New Roman" w:hAnsi="Times New Roman" w:cs="Times New Roman"/>
          <w:sz w:val="20"/>
          <w:szCs w:val="20"/>
          <w:lang w:val="en-GB"/>
        </w:rPr>
        <w:t xml:space="preserve">There </w:t>
      </w:r>
      <w:r w:rsidR="00780553" w:rsidRPr="00504C79">
        <w:rPr>
          <w:rFonts w:ascii="Times New Roman" w:hAnsi="Times New Roman" w:cs="Times New Roman"/>
          <w:sz w:val="20"/>
          <w:szCs w:val="20"/>
          <w:lang w:val="en-GB"/>
        </w:rPr>
        <w:t>are</w:t>
      </w:r>
      <w:r w:rsidR="00C02C89" w:rsidRPr="00504C79">
        <w:rPr>
          <w:rFonts w:ascii="Times New Roman" w:hAnsi="Times New Roman" w:cs="Times New Roman"/>
          <w:sz w:val="20"/>
          <w:szCs w:val="20"/>
          <w:lang w:val="en-GB"/>
        </w:rPr>
        <w:t xml:space="preserve"> only significant differences between the level of technological skills and the use of wikis (p-value=0.012). Both variables show a low positive correlation (r=0.244)</w:t>
      </w:r>
      <w:r w:rsidR="00780553" w:rsidRPr="00504C79">
        <w:rPr>
          <w:rFonts w:ascii="Times New Roman" w:hAnsi="Times New Roman" w:cs="Times New Roman"/>
          <w:sz w:val="20"/>
          <w:szCs w:val="20"/>
          <w:lang w:val="en-GB"/>
        </w:rPr>
        <w:t>.</w:t>
      </w:r>
    </w:p>
    <w:p w14:paraId="792AE6DC" w14:textId="77777777" w:rsidR="001D4C1D" w:rsidRPr="00504C79" w:rsidRDefault="001D4C1D" w:rsidP="00C02C89">
      <w:pPr>
        <w:pStyle w:val="Descripcin"/>
        <w:keepNext/>
        <w:jc w:val="center"/>
        <w:rPr>
          <w:rFonts w:ascii="Times New Roman" w:eastAsiaTheme="minorHAnsi" w:hAnsi="Times New Roman" w:cs="Times New Roman"/>
          <w:b w:val="0"/>
          <w:bCs w:val="0"/>
          <w:i/>
          <w:iCs/>
          <w:smallCaps w:val="0"/>
          <w:color w:val="00000A"/>
          <w:sz w:val="20"/>
          <w:szCs w:val="20"/>
          <w:lang w:val="en-GB"/>
        </w:rPr>
      </w:pPr>
      <w:r w:rsidRPr="00504C79">
        <w:rPr>
          <w:rFonts w:ascii="Times New Roman" w:eastAsiaTheme="minorHAnsi" w:hAnsi="Times New Roman" w:cs="Times New Roman"/>
          <w:b w:val="0"/>
          <w:bCs w:val="0"/>
          <w:iCs/>
          <w:smallCaps w:val="0"/>
          <w:color w:val="00000A"/>
          <w:sz w:val="20"/>
          <w:szCs w:val="20"/>
          <w:lang w:val="en-GB"/>
        </w:rPr>
        <w:t xml:space="preserve">Table </w:t>
      </w:r>
      <w:r w:rsidR="00780553" w:rsidRPr="00504C79">
        <w:rPr>
          <w:rFonts w:ascii="Times New Roman" w:eastAsiaTheme="minorHAnsi" w:hAnsi="Times New Roman" w:cs="Times New Roman"/>
          <w:b w:val="0"/>
          <w:bCs w:val="0"/>
          <w:iCs/>
          <w:smallCaps w:val="0"/>
          <w:color w:val="00000A"/>
          <w:sz w:val="20"/>
          <w:szCs w:val="20"/>
          <w:lang w:val="en-GB"/>
        </w:rPr>
        <w:t>5</w:t>
      </w:r>
      <w:r w:rsidRPr="00504C79">
        <w:rPr>
          <w:rFonts w:ascii="Times New Roman" w:eastAsiaTheme="minorHAnsi" w:hAnsi="Times New Roman" w:cs="Times New Roman"/>
          <w:b w:val="0"/>
          <w:bCs w:val="0"/>
          <w:i/>
          <w:iCs/>
          <w:smallCaps w:val="0"/>
          <w:color w:val="00000A"/>
          <w:sz w:val="20"/>
          <w:szCs w:val="20"/>
          <w:lang w:val="en-GB"/>
        </w:rPr>
        <w:t xml:space="preserve"> Use of virtual platforms</w:t>
      </w:r>
    </w:p>
    <w:tbl>
      <w:tblPr>
        <w:tblW w:w="8538" w:type="dxa"/>
        <w:tblInd w:w="-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1"/>
        <w:gridCol w:w="992"/>
        <w:gridCol w:w="1276"/>
        <w:gridCol w:w="1134"/>
        <w:gridCol w:w="1417"/>
        <w:gridCol w:w="1237"/>
        <w:gridCol w:w="1631"/>
      </w:tblGrid>
      <w:tr w:rsidR="00780553" w:rsidRPr="00504C79" w14:paraId="25F0E6DB" w14:textId="77777777" w:rsidTr="00780553">
        <w:trPr>
          <w:cantSplit/>
          <w:trHeight w:val="235"/>
        </w:trPr>
        <w:tc>
          <w:tcPr>
            <w:tcW w:w="851" w:type="dxa"/>
            <w:tcBorders>
              <w:top w:val="single" w:sz="4" w:space="0" w:color="auto"/>
              <w:left w:val="single" w:sz="18" w:space="0" w:color="FFFFFF" w:themeColor="background1"/>
              <w:bottom w:val="single" w:sz="4" w:space="0" w:color="auto"/>
              <w:right w:val="nil"/>
            </w:tcBorders>
            <w:shd w:val="clear" w:color="auto" w:fill="FFFFFF"/>
            <w:vAlign w:val="bottom"/>
          </w:tcPr>
          <w:p w14:paraId="7DE7702B" w14:textId="77777777" w:rsidR="00B24FC3" w:rsidRPr="00504C79" w:rsidRDefault="00B24FC3" w:rsidP="006B0E87">
            <w:pPr>
              <w:autoSpaceDE w:val="0"/>
              <w:autoSpaceDN w:val="0"/>
              <w:adjustRightInd w:val="0"/>
              <w:spacing w:after="0" w:line="240" w:lineRule="auto"/>
              <w:rPr>
                <w:rFonts w:ascii="Times New Roman" w:hAnsi="Times New Roman" w:cs="Times New Roman"/>
                <w:sz w:val="20"/>
                <w:szCs w:val="20"/>
                <w:lang w:val="en-GB"/>
              </w:rPr>
            </w:pPr>
          </w:p>
        </w:tc>
        <w:tc>
          <w:tcPr>
            <w:tcW w:w="992" w:type="dxa"/>
            <w:tcBorders>
              <w:top w:val="single" w:sz="4" w:space="0" w:color="auto"/>
              <w:left w:val="nil"/>
              <w:bottom w:val="single" w:sz="4" w:space="0" w:color="auto"/>
              <w:right w:val="nil"/>
            </w:tcBorders>
            <w:shd w:val="clear" w:color="auto" w:fill="FFFFFF"/>
            <w:vAlign w:val="bottom"/>
          </w:tcPr>
          <w:p w14:paraId="32C71157"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Moodle</w:t>
            </w:r>
          </w:p>
        </w:tc>
        <w:tc>
          <w:tcPr>
            <w:tcW w:w="1276" w:type="dxa"/>
            <w:tcBorders>
              <w:top w:val="single" w:sz="4" w:space="0" w:color="auto"/>
              <w:left w:val="nil"/>
              <w:bottom w:val="single" w:sz="4" w:space="0" w:color="auto"/>
              <w:right w:val="nil"/>
            </w:tcBorders>
            <w:shd w:val="clear" w:color="auto" w:fill="FFFFFF"/>
            <w:vAlign w:val="bottom"/>
          </w:tcPr>
          <w:p w14:paraId="19F109DA"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e-Twinning</w:t>
            </w:r>
          </w:p>
        </w:tc>
        <w:tc>
          <w:tcPr>
            <w:tcW w:w="1134" w:type="dxa"/>
            <w:tcBorders>
              <w:top w:val="single" w:sz="4" w:space="0" w:color="auto"/>
              <w:left w:val="nil"/>
              <w:bottom w:val="single" w:sz="4" w:space="0" w:color="auto"/>
              <w:right w:val="nil"/>
            </w:tcBorders>
            <w:shd w:val="clear" w:color="auto" w:fill="FFFFFF"/>
            <w:vAlign w:val="bottom"/>
          </w:tcPr>
          <w:p w14:paraId="4F13C277"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Glogster</w:t>
            </w:r>
          </w:p>
        </w:tc>
        <w:tc>
          <w:tcPr>
            <w:tcW w:w="1417" w:type="dxa"/>
            <w:tcBorders>
              <w:top w:val="single" w:sz="4" w:space="0" w:color="auto"/>
              <w:left w:val="nil"/>
              <w:bottom w:val="single" w:sz="4" w:space="0" w:color="auto"/>
              <w:right w:val="nil"/>
            </w:tcBorders>
            <w:shd w:val="clear" w:color="auto" w:fill="FFFFFF"/>
            <w:vAlign w:val="bottom"/>
          </w:tcPr>
          <w:p w14:paraId="44183A01"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Blackboard</w:t>
            </w:r>
          </w:p>
        </w:tc>
        <w:tc>
          <w:tcPr>
            <w:tcW w:w="1237" w:type="dxa"/>
            <w:tcBorders>
              <w:top w:val="single" w:sz="4" w:space="0" w:color="auto"/>
              <w:left w:val="nil"/>
              <w:bottom w:val="single" w:sz="4" w:space="0" w:color="auto"/>
              <w:right w:val="nil"/>
            </w:tcBorders>
            <w:shd w:val="clear" w:color="auto" w:fill="FFFFFF"/>
            <w:vAlign w:val="bottom"/>
          </w:tcPr>
          <w:p w14:paraId="70760BFB"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Adobe connect</w:t>
            </w:r>
          </w:p>
        </w:tc>
        <w:tc>
          <w:tcPr>
            <w:tcW w:w="1631" w:type="dxa"/>
            <w:tcBorders>
              <w:top w:val="single" w:sz="4" w:space="0" w:color="auto"/>
              <w:left w:val="nil"/>
              <w:bottom w:val="single" w:sz="4" w:space="0" w:color="auto"/>
              <w:right w:val="single" w:sz="18" w:space="0" w:color="FFFFFF" w:themeColor="background1"/>
            </w:tcBorders>
            <w:shd w:val="clear" w:color="auto" w:fill="FFFFFF"/>
            <w:vAlign w:val="bottom"/>
          </w:tcPr>
          <w:p w14:paraId="7BB6914B"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Platform of the center</w:t>
            </w:r>
          </w:p>
        </w:tc>
      </w:tr>
      <w:tr w:rsidR="00B24FC3" w:rsidRPr="00504C79" w14:paraId="3F9FACBF" w14:textId="77777777" w:rsidTr="00780553">
        <w:trPr>
          <w:cantSplit/>
          <w:trHeight w:val="198"/>
        </w:trPr>
        <w:tc>
          <w:tcPr>
            <w:tcW w:w="851" w:type="dxa"/>
            <w:tcBorders>
              <w:top w:val="nil"/>
              <w:left w:val="single" w:sz="18" w:space="0" w:color="FFFFFF" w:themeColor="background1"/>
              <w:bottom w:val="single" w:sz="18" w:space="0" w:color="FFFFFF" w:themeColor="background1"/>
              <w:right w:val="nil"/>
            </w:tcBorders>
            <w:shd w:val="clear" w:color="auto" w:fill="FFFFFF"/>
          </w:tcPr>
          <w:p w14:paraId="25D515BC" w14:textId="77777777" w:rsidR="00B24FC3" w:rsidRPr="00504C79" w:rsidRDefault="00B24FC3"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Mean</w:t>
            </w:r>
          </w:p>
        </w:tc>
        <w:tc>
          <w:tcPr>
            <w:tcW w:w="992" w:type="dxa"/>
            <w:tcBorders>
              <w:top w:val="nil"/>
              <w:left w:val="nil"/>
              <w:bottom w:val="nil"/>
              <w:right w:val="single" w:sz="18" w:space="0" w:color="FFFFFF" w:themeColor="background1"/>
            </w:tcBorders>
            <w:shd w:val="clear" w:color="auto" w:fill="FFFFFF"/>
            <w:vAlign w:val="center"/>
          </w:tcPr>
          <w:p w14:paraId="7AAF8D48"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7805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50</w:t>
            </w:r>
          </w:p>
        </w:tc>
        <w:tc>
          <w:tcPr>
            <w:tcW w:w="1276"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3BCC0801"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7805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35</w:t>
            </w:r>
          </w:p>
        </w:tc>
        <w:tc>
          <w:tcPr>
            <w:tcW w:w="1134"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1D5BEA27"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7805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21</w:t>
            </w:r>
          </w:p>
        </w:tc>
        <w:tc>
          <w:tcPr>
            <w:tcW w:w="1417"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6A32A133"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7805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68</w:t>
            </w:r>
          </w:p>
        </w:tc>
        <w:tc>
          <w:tcPr>
            <w:tcW w:w="1237"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335F02DC"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7805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82</w:t>
            </w:r>
          </w:p>
        </w:tc>
        <w:tc>
          <w:tcPr>
            <w:tcW w:w="1631"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5EFD89E3"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w:t>
            </w:r>
            <w:r w:rsidR="007805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11</w:t>
            </w:r>
          </w:p>
        </w:tc>
      </w:tr>
      <w:tr w:rsidR="00B24FC3" w:rsidRPr="00504C79" w14:paraId="0FBE0FCE" w14:textId="77777777" w:rsidTr="00780553">
        <w:trPr>
          <w:cantSplit/>
          <w:trHeight w:val="198"/>
        </w:trPr>
        <w:tc>
          <w:tcPr>
            <w:tcW w:w="851" w:type="dxa"/>
            <w:tcBorders>
              <w:top w:val="single" w:sz="18" w:space="0" w:color="FFFFFF" w:themeColor="background1"/>
              <w:left w:val="single" w:sz="18" w:space="0" w:color="FFFFFF" w:themeColor="background1"/>
              <w:bottom w:val="single" w:sz="18" w:space="0" w:color="FFFFFF" w:themeColor="background1"/>
              <w:right w:val="nil"/>
            </w:tcBorders>
            <w:shd w:val="clear" w:color="auto" w:fill="FFFFFF"/>
          </w:tcPr>
          <w:p w14:paraId="6BB2E8B6" w14:textId="77777777" w:rsidR="00B24FC3" w:rsidRPr="00504C79" w:rsidRDefault="00B24FC3"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Median</w:t>
            </w:r>
          </w:p>
        </w:tc>
        <w:tc>
          <w:tcPr>
            <w:tcW w:w="992" w:type="dxa"/>
            <w:tcBorders>
              <w:top w:val="nil"/>
              <w:left w:val="nil"/>
              <w:bottom w:val="nil"/>
              <w:right w:val="nil"/>
            </w:tcBorders>
            <w:shd w:val="clear" w:color="auto" w:fill="FFFFFF"/>
            <w:vAlign w:val="center"/>
          </w:tcPr>
          <w:p w14:paraId="49967957"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w:t>
            </w:r>
            <w:r w:rsidR="007805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w:t>
            </w:r>
          </w:p>
        </w:tc>
        <w:tc>
          <w:tcPr>
            <w:tcW w:w="1276" w:type="dxa"/>
            <w:tcBorders>
              <w:top w:val="single" w:sz="18" w:space="0" w:color="FFFFFF" w:themeColor="background1"/>
              <w:left w:val="nil"/>
              <w:bottom w:val="single" w:sz="18" w:space="0" w:color="FFFFFF" w:themeColor="background1"/>
              <w:right w:val="single" w:sz="18" w:space="0" w:color="FFFFFF" w:themeColor="background1"/>
            </w:tcBorders>
            <w:shd w:val="clear" w:color="auto" w:fill="FFFFFF"/>
            <w:vAlign w:val="center"/>
          </w:tcPr>
          <w:p w14:paraId="2CB9D5C0"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7805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w:t>
            </w:r>
          </w:p>
        </w:tc>
        <w:tc>
          <w:tcPr>
            <w:tcW w:w="113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7049E3BD"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7805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w:t>
            </w:r>
          </w:p>
        </w:tc>
        <w:tc>
          <w:tcPr>
            <w:tcW w:w="14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5DB2C451"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7805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w:t>
            </w:r>
          </w:p>
        </w:tc>
        <w:tc>
          <w:tcPr>
            <w:tcW w:w="123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2E223E9A"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7805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w:t>
            </w:r>
          </w:p>
        </w:tc>
        <w:tc>
          <w:tcPr>
            <w:tcW w:w="163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72C8785A"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w:t>
            </w:r>
            <w:r w:rsidR="007805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w:t>
            </w:r>
          </w:p>
        </w:tc>
      </w:tr>
      <w:tr w:rsidR="00B24FC3" w:rsidRPr="00504C79" w14:paraId="26965B7D" w14:textId="77777777" w:rsidTr="00780553">
        <w:trPr>
          <w:cantSplit/>
          <w:trHeight w:val="203"/>
        </w:trPr>
        <w:tc>
          <w:tcPr>
            <w:tcW w:w="851" w:type="dxa"/>
            <w:tcBorders>
              <w:top w:val="single" w:sz="18" w:space="0" w:color="FFFFFF" w:themeColor="background1"/>
              <w:left w:val="single" w:sz="18" w:space="0" w:color="FFFFFF" w:themeColor="background1"/>
              <w:bottom w:val="single" w:sz="18" w:space="0" w:color="FFFFFF" w:themeColor="background1"/>
              <w:right w:val="nil"/>
            </w:tcBorders>
            <w:shd w:val="clear" w:color="auto" w:fill="FFFFFF"/>
          </w:tcPr>
          <w:p w14:paraId="09711619" w14:textId="77777777" w:rsidR="00B24FC3" w:rsidRPr="00504C79" w:rsidRDefault="00B24FC3"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Mode</w:t>
            </w:r>
          </w:p>
        </w:tc>
        <w:tc>
          <w:tcPr>
            <w:tcW w:w="992" w:type="dxa"/>
            <w:tcBorders>
              <w:top w:val="nil"/>
              <w:left w:val="nil"/>
              <w:bottom w:val="nil"/>
              <w:right w:val="single" w:sz="18" w:space="0" w:color="FFFFFF" w:themeColor="background1"/>
            </w:tcBorders>
            <w:shd w:val="clear" w:color="auto" w:fill="FFFFFF"/>
            <w:vAlign w:val="center"/>
          </w:tcPr>
          <w:p w14:paraId="526982C4" w14:textId="77777777" w:rsidR="00B24FC3" w:rsidRPr="00504C79" w:rsidRDefault="00B74CB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p>
        </w:tc>
        <w:tc>
          <w:tcPr>
            <w:tcW w:w="1276"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34CA7032"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p>
        </w:tc>
        <w:tc>
          <w:tcPr>
            <w:tcW w:w="113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553F0395"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p>
        </w:tc>
        <w:tc>
          <w:tcPr>
            <w:tcW w:w="141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6D7947AA"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p>
        </w:tc>
        <w:tc>
          <w:tcPr>
            <w:tcW w:w="1237"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60BF2B1C"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p>
        </w:tc>
        <w:tc>
          <w:tcPr>
            <w:tcW w:w="1631"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FFFFFF"/>
            <w:vAlign w:val="center"/>
          </w:tcPr>
          <w:p w14:paraId="20E5AFCF"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w:t>
            </w:r>
          </w:p>
        </w:tc>
      </w:tr>
      <w:tr w:rsidR="00B24FC3" w:rsidRPr="00504C79" w14:paraId="5920BB91" w14:textId="77777777" w:rsidTr="00780553">
        <w:trPr>
          <w:cantSplit/>
          <w:trHeight w:val="16"/>
        </w:trPr>
        <w:tc>
          <w:tcPr>
            <w:tcW w:w="851" w:type="dxa"/>
            <w:tcBorders>
              <w:top w:val="single" w:sz="18" w:space="0" w:color="FFFFFF" w:themeColor="background1"/>
              <w:left w:val="single" w:sz="18" w:space="0" w:color="FFFFFF" w:themeColor="background1"/>
              <w:bottom w:val="single" w:sz="4" w:space="0" w:color="auto"/>
              <w:right w:val="nil"/>
            </w:tcBorders>
            <w:shd w:val="clear" w:color="auto" w:fill="FFFFFF"/>
          </w:tcPr>
          <w:p w14:paraId="7140823B" w14:textId="77777777" w:rsidR="00B24FC3" w:rsidRPr="00504C79" w:rsidRDefault="00257E32"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SD</w:t>
            </w:r>
          </w:p>
        </w:tc>
        <w:tc>
          <w:tcPr>
            <w:tcW w:w="992" w:type="dxa"/>
            <w:tcBorders>
              <w:top w:val="nil"/>
              <w:left w:val="nil"/>
              <w:bottom w:val="single" w:sz="4" w:space="0" w:color="auto"/>
              <w:right w:val="nil"/>
            </w:tcBorders>
            <w:shd w:val="clear" w:color="auto" w:fill="FFFFFF"/>
            <w:vAlign w:val="center"/>
          </w:tcPr>
          <w:p w14:paraId="52D0F7A3"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7805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355</w:t>
            </w:r>
          </w:p>
        </w:tc>
        <w:tc>
          <w:tcPr>
            <w:tcW w:w="1276" w:type="dxa"/>
            <w:tcBorders>
              <w:top w:val="single" w:sz="18" w:space="0" w:color="FFFFFF" w:themeColor="background1"/>
              <w:left w:val="nil"/>
              <w:bottom w:val="single" w:sz="4" w:space="0" w:color="auto"/>
              <w:right w:val="single" w:sz="18" w:space="0" w:color="FFFFFF" w:themeColor="background1"/>
            </w:tcBorders>
            <w:shd w:val="clear" w:color="auto" w:fill="FFFFFF"/>
            <w:vAlign w:val="center"/>
          </w:tcPr>
          <w:p w14:paraId="35B8F8C4" w14:textId="77777777" w:rsidR="00B24FC3" w:rsidRPr="00504C79" w:rsidRDefault="007805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B24FC3" w:rsidRPr="00504C79">
              <w:rPr>
                <w:rFonts w:ascii="Times New Roman" w:hAnsi="Times New Roman" w:cs="Times New Roman"/>
                <w:color w:val="000000"/>
                <w:sz w:val="20"/>
                <w:szCs w:val="20"/>
                <w:lang w:val="en-GB"/>
              </w:rPr>
              <w:t>765</w:t>
            </w:r>
          </w:p>
        </w:tc>
        <w:tc>
          <w:tcPr>
            <w:tcW w:w="1134" w:type="dxa"/>
            <w:tcBorders>
              <w:top w:val="single" w:sz="18" w:space="0" w:color="FFFFFF" w:themeColor="background1"/>
              <w:left w:val="single" w:sz="18" w:space="0" w:color="FFFFFF" w:themeColor="background1"/>
              <w:bottom w:val="single" w:sz="4" w:space="0" w:color="auto"/>
              <w:right w:val="single" w:sz="18" w:space="0" w:color="FFFFFF" w:themeColor="background1"/>
            </w:tcBorders>
            <w:shd w:val="clear" w:color="auto" w:fill="FFFFFF"/>
            <w:vAlign w:val="center"/>
          </w:tcPr>
          <w:p w14:paraId="142C34CC" w14:textId="77777777" w:rsidR="00B24FC3" w:rsidRPr="00504C79" w:rsidRDefault="007805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B24FC3" w:rsidRPr="00504C79">
              <w:rPr>
                <w:rFonts w:ascii="Times New Roman" w:hAnsi="Times New Roman" w:cs="Times New Roman"/>
                <w:color w:val="000000"/>
                <w:sz w:val="20"/>
                <w:szCs w:val="20"/>
                <w:lang w:val="en-GB"/>
              </w:rPr>
              <w:t>548</w:t>
            </w:r>
          </w:p>
        </w:tc>
        <w:tc>
          <w:tcPr>
            <w:tcW w:w="1417" w:type="dxa"/>
            <w:tcBorders>
              <w:top w:val="single" w:sz="18" w:space="0" w:color="FFFFFF" w:themeColor="background1"/>
              <w:left w:val="single" w:sz="18" w:space="0" w:color="FFFFFF" w:themeColor="background1"/>
              <w:bottom w:val="single" w:sz="4" w:space="0" w:color="auto"/>
              <w:right w:val="single" w:sz="18" w:space="0" w:color="FFFFFF" w:themeColor="background1"/>
            </w:tcBorders>
            <w:shd w:val="clear" w:color="auto" w:fill="FFFFFF"/>
            <w:vAlign w:val="center"/>
          </w:tcPr>
          <w:p w14:paraId="7EF2356C"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7805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022</w:t>
            </w:r>
          </w:p>
        </w:tc>
        <w:tc>
          <w:tcPr>
            <w:tcW w:w="1237" w:type="dxa"/>
            <w:tcBorders>
              <w:top w:val="single" w:sz="18" w:space="0" w:color="FFFFFF" w:themeColor="background1"/>
              <w:left w:val="single" w:sz="18" w:space="0" w:color="FFFFFF" w:themeColor="background1"/>
              <w:bottom w:val="single" w:sz="4" w:space="0" w:color="auto"/>
              <w:right w:val="single" w:sz="18" w:space="0" w:color="FFFFFF" w:themeColor="background1"/>
            </w:tcBorders>
            <w:shd w:val="clear" w:color="auto" w:fill="FFFFFF"/>
            <w:vAlign w:val="center"/>
          </w:tcPr>
          <w:p w14:paraId="2CF85CBB"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7805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118</w:t>
            </w:r>
          </w:p>
        </w:tc>
        <w:tc>
          <w:tcPr>
            <w:tcW w:w="1631" w:type="dxa"/>
            <w:tcBorders>
              <w:top w:val="single" w:sz="18" w:space="0" w:color="FFFFFF" w:themeColor="background1"/>
              <w:left w:val="single" w:sz="18" w:space="0" w:color="FFFFFF" w:themeColor="background1"/>
              <w:bottom w:val="single" w:sz="4" w:space="0" w:color="auto"/>
              <w:right w:val="single" w:sz="18" w:space="0" w:color="FFFFFF" w:themeColor="background1"/>
            </w:tcBorders>
            <w:shd w:val="clear" w:color="auto" w:fill="FFFFFF"/>
            <w:vAlign w:val="center"/>
          </w:tcPr>
          <w:p w14:paraId="4F0A4C5F" w14:textId="77777777" w:rsidR="00B24FC3" w:rsidRPr="00504C79" w:rsidRDefault="00B24F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7805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342</w:t>
            </w:r>
          </w:p>
        </w:tc>
      </w:tr>
    </w:tbl>
    <w:p w14:paraId="57C88875" w14:textId="77777777" w:rsidR="004E15C3" w:rsidRPr="00504C79" w:rsidRDefault="003A3957" w:rsidP="00B06461">
      <w:pPr>
        <w:spacing w:before="100" w:beforeAutospacing="1" w:after="100" w:afterAutospacing="1"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The virtual learning </w:t>
      </w:r>
      <w:r w:rsidR="00E25814" w:rsidRPr="00504C79">
        <w:rPr>
          <w:rFonts w:ascii="Times New Roman" w:hAnsi="Times New Roman" w:cs="Times New Roman"/>
          <w:sz w:val="20"/>
          <w:szCs w:val="20"/>
          <w:lang w:val="en-GB"/>
        </w:rPr>
        <w:t xml:space="preserve">platforms </w:t>
      </w:r>
      <w:r w:rsidRPr="00504C79">
        <w:rPr>
          <w:rFonts w:ascii="Times New Roman" w:hAnsi="Times New Roman" w:cs="Times New Roman"/>
          <w:sz w:val="20"/>
          <w:szCs w:val="20"/>
          <w:lang w:val="en-GB"/>
        </w:rPr>
        <w:t xml:space="preserve">offer </w:t>
      </w:r>
      <w:r w:rsidR="00E631FF" w:rsidRPr="00504C79">
        <w:rPr>
          <w:rFonts w:ascii="Times New Roman" w:hAnsi="Times New Roman" w:cs="Times New Roman"/>
          <w:sz w:val="20"/>
          <w:szCs w:val="20"/>
          <w:lang w:val="en-GB"/>
        </w:rPr>
        <w:t>an excellent choice</w:t>
      </w:r>
      <w:r w:rsidRPr="00504C79">
        <w:rPr>
          <w:rFonts w:ascii="Times New Roman" w:hAnsi="Times New Roman" w:cs="Times New Roman"/>
          <w:sz w:val="20"/>
          <w:szCs w:val="20"/>
          <w:lang w:val="en-GB"/>
        </w:rPr>
        <w:t xml:space="preserve"> </w:t>
      </w:r>
      <w:r w:rsidR="00E25814" w:rsidRPr="00504C79">
        <w:rPr>
          <w:rFonts w:ascii="Times New Roman" w:hAnsi="Times New Roman" w:cs="Times New Roman"/>
          <w:sz w:val="20"/>
          <w:szCs w:val="20"/>
          <w:lang w:val="en-GB"/>
        </w:rPr>
        <w:t xml:space="preserve">with many </w:t>
      </w:r>
      <w:r w:rsidRPr="00504C79">
        <w:rPr>
          <w:rFonts w:ascii="Times New Roman" w:hAnsi="Times New Roman" w:cs="Times New Roman"/>
          <w:sz w:val="20"/>
          <w:szCs w:val="20"/>
          <w:lang w:val="en-GB"/>
        </w:rPr>
        <w:t xml:space="preserve">benefits for students. However, </w:t>
      </w:r>
      <w:r w:rsidR="00E25814" w:rsidRPr="00504C79">
        <w:rPr>
          <w:rFonts w:ascii="Times New Roman" w:hAnsi="Times New Roman" w:cs="Times New Roman"/>
          <w:sz w:val="20"/>
          <w:szCs w:val="20"/>
          <w:lang w:val="en-GB"/>
        </w:rPr>
        <w:t>Table</w:t>
      </w:r>
      <w:r w:rsidRPr="00504C79">
        <w:rPr>
          <w:rFonts w:ascii="Times New Roman" w:hAnsi="Times New Roman" w:cs="Times New Roman"/>
          <w:sz w:val="20"/>
          <w:szCs w:val="20"/>
          <w:lang w:val="en-GB"/>
        </w:rPr>
        <w:t xml:space="preserve"> </w:t>
      </w:r>
      <w:r w:rsidR="00780553" w:rsidRPr="00504C79">
        <w:rPr>
          <w:rFonts w:ascii="Times New Roman" w:hAnsi="Times New Roman" w:cs="Times New Roman"/>
          <w:sz w:val="20"/>
          <w:szCs w:val="20"/>
          <w:lang w:val="en-GB"/>
        </w:rPr>
        <w:t>5</w:t>
      </w:r>
      <w:r w:rsidRPr="00504C79">
        <w:rPr>
          <w:rFonts w:ascii="Times New Roman" w:hAnsi="Times New Roman" w:cs="Times New Roman"/>
          <w:sz w:val="20"/>
          <w:szCs w:val="20"/>
          <w:lang w:val="en-GB"/>
        </w:rPr>
        <w:t xml:space="preserve"> </w:t>
      </w:r>
      <w:r w:rsidR="00E25814" w:rsidRPr="00504C79">
        <w:rPr>
          <w:rFonts w:ascii="Times New Roman" w:hAnsi="Times New Roman" w:cs="Times New Roman"/>
          <w:sz w:val="20"/>
          <w:szCs w:val="20"/>
          <w:lang w:val="en-GB"/>
        </w:rPr>
        <w:t>shows</w:t>
      </w:r>
      <w:r w:rsidRPr="00504C79">
        <w:rPr>
          <w:rFonts w:ascii="Times New Roman" w:hAnsi="Times New Roman" w:cs="Times New Roman"/>
          <w:sz w:val="20"/>
          <w:szCs w:val="20"/>
          <w:lang w:val="en-GB"/>
        </w:rPr>
        <w:t xml:space="preserve"> how </w:t>
      </w:r>
      <w:r w:rsidR="00E631FF" w:rsidRPr="00504C79">
        <w:rPr>
          <w:rFonts w:ascii="Times New Roman" w:hAnsi="Times New Roman" w:cs="Times New Roman"/>
          <w:sz w:val="20"/>
          <w:szCs w:val="20"/>
          <w:lang w:val="en-GB"/>
        </w:rPr>
        <w:t>most</w:t>
      </w:r>
      <w:r w:rsidRPr="00504C79">
        <w:rPr>
          <w:rFonts w:ascii="Times New Roman" w:hAnsi="Times New Roman" w:cs="Times New Roman"/>
          <w:sz w:val="20"/>
          <w:szCs w:val="20"/>
          <w:lang w:val="en-GB"/>
        </w:rPr>
        <w:t xml:space="preserve"> platforms are </w:t>
      </w:r>
      <w:r w:rsidR="00E25814" w:rsidRPr="00504C79">
        <w:rPr>
          <w:rFonts w:ascii="Times New Roman" w:hAnsi="Times New Roman" w:cs="Times New Roman"/>
          <w:sz w:val="20"/>
          <w:szCs w:val="20"/>
          <w:lang w:val="en-GB"/>
        </w:rPr>
        <w:t xml:space="preserve">seldom </w:t>
      </w:r>
      <w:r w:rsidRPr="00504C79">
        <w:rPr>
          <w:rFonts w:ascii="Times New Roman" w:hAnsi="Times New Roman" w:cs="Times New Roman"/>
          <w:sz w:val="20"/>
          <w:szCs w:val="20"/>
          <w:lang w:val="en-GB"/>
        </w:rPr>
        <w:t xml:space="preserve">used by </w:t>
      </w:r>
      <w:r w:rsidR="00780553" w:rsidRPr="00504C79">
        <w:rPr>
          <w:rFonts w:ascii="Times New Roman" w:hAnsi="Times New Roman" w:cs="Times New Roman"/>
          <w:sz w:val="20"/>
          <w:szCs w:val="20"/>
          <w:lang w:val="en-GB"/>
        </w:rPr>
        <w:t>them</w:t>
      </w:r>
      <w:r w:rsidRPr="00504C79">
        <w:rPr>
          <w:rFonts w:ascii="Times New Roman" w:hAnsi="Times New Roman" w:cs="Times New Roman"/>
          <w:sz w:val="20"/>
          <w:szCs w:val="20"/>
          <w:lang w:val="en-GB"/>
        </w:rPr>
        <w:t xml:space="preserve"> in their schools, </w:t>
      </w:r>
      <w:r w:rsidR="00E25814" w:rsidRPr="00504C79">
        <w:rPr>
          <w:rFonts w:ascii="Times New Roman" w:hAnsi="Times New Roman" w:cs="Times New Roman"/>
          <w:sz w:val="20"/>
          <w:szCs w:val="20"/>
          <w:lang w:val="en-GB"/>
        </w:rPr>
        <w:t xml:space="preserve">with the exception of their own school’s </w:t>
      </w:r>
      <w:r w:rsidRPr="00504C79">
        <w:rPr>
          <w:rFonts w:ascii="Times New Roman" w:hAnsi="Times New Roman" w:cs="Times New Roman"/>
          <w:sz w:val="20"/>
          <w:szCs w:val="20"/>
          <w:lang w:val="en-GB"/>
        </w:rPr>
        <w:t>platform</w:t>
      </w:r>
      <w:r w:rsidR="00780553" w:rsidRPr="00504C79">
        <w:rPr>
          <w:rFonts w:ascii="Times New Roman" w:hAnsi="Times New Roman" w:cs="Times New Roman"/>
          <w:sz w:val="20"/>
          <w:szCs w:val="20"/>
          <w:lang w:val="en-GB"/>
        </w:rPr>
        <w:t xml:space="preserve"> (M=3.11)</w:t>
      </w:r>
      <w:r w:rsidRPr="00504C79">
        <w:rPr>
          <w:rFonts w:ascii="Times New Roman" w:hAnsi="Times New Roman" w:cs="Times New Roman"/>
          <w:sz w:val="20"/>
          <w:szCs w:val="20"/>
          <w:lang w:val="en-GB"/>
        </w:rPr>
        <w:t xml:space="preserve">. </w:t>
      </w:r>
      <w:r w:rsidR="00E25814" w:rsidRPr="00504C79">
        <w:rPr>
          <w:rFonts w:ascii="Times New Roman" w:hAnsi="Times New Roman" w:cs="Times New Roman"/>
          <w:sz w:val="20"/>
          <w:szCs w:val="20"/>
          <w:lang w:val="en-GB"/>
        </w:rPr>
        <w:t xml:space="preserve">Although </w:t>
      </w:r>
      <w:r w:rsidR="00F12942" w:rsidRPr="00504C79">
        <w:rPr>
          <w:rFonts w:ascii="Times New Roman" w:hAnsi="Times New Roman" w:cs="Times New Roman"/>
          <w:sz w:val="20"/>
          <w:szCs w:val="20"/>
          <w:lang w:val="en-GB"/>
        </w:rPr>
        <w:t xml:space="preserve">Moodle is considered </w:t>
      </w:r>
      <w:r w:rsidR="00E25814" w:rsidRPr="00504C79">
        <w:rPr>
          <w:rFonts w:ascii="Times New Roman" w:hAnsi="Times New Roman" w:cs="Times New Roman"/>
          <w:sz w:val="20"/>
          <w:szCs w:val="20"/>
          <w:lang w:val="en-GB"/>
        </w:rPr>
        <w:t xml:space="preserve">to be </w:t>
      </w:r>
      <w:r w:rsidR="00F12942" w:rsidRPr="00504C79">
        <w:rPr>
          <w:rFonts w:ascii="Times New Roman" w:hAnsi="Times New Roman" w:cs="Times New Roman"/>
          <w:sz w:val="20"/>
          <w:szCs w:val="20"/>
          <w:lang w:val="en-GB"/>
        </w:rPr>
        <w:t xml:space="preserve">one of the most used </w:t>
      </w:r>
      <w:r w:rsidR="005C4DD3" w:rsidRPr="00504C79">
        <w:rPr>
          <w:rFonts w:ascii="Times New Roman" w:hAnsi="Times New Roman" w:cs="Times New Roman"/>
          <w:sz w:val="20"/>
          <w:szCs w:val="20"/>
          <w:lang w:val="en-GB"/>
        </w:rPr>
        <w:t xml:space="preserve">educative platforms, </w:t>
      </w:r>
      <w:r w:rsidR="00E25814" w:rsidRPr="00504C79">
        <w:rPr>
          <w:rFonts w:ascii="Times New Roman" w:hAnsi="Times New Roman" w:cs="Times New Roman"/>
          <w:sz w:val="20"/>
          <w:szCs w:val="20"/>
          <w:lang w:val="en-GB"/>
        </w:rPr>
        <w:t xml:space="preserve">the </w:t>
      </w:r>
      <w:r w:rsidR="00780553" w:rsidRPr="00504C79">
        <w:rPr>
          <w:rFonts w:ascii="Times New Roman" w:hAnsi="Times New Roman" w:cs="Times New Roman"/>
          <w:sz w:val="20"/>
          <w:szCs w:val="20"/>
          <w:lang w:val="en-GB"/>
        </w:rPr>
        <w:t>students</w:t>
      </w:r>
      <w:r w:rsidR="00E25814" w:rsidRPr="00504C79">
        <w:rPr>
          <w:rFonts w:ascii="Times New Roman" w:hAnsi="Times New Roman" w:cs="Times New Roman"/>
          <w:sz w:val="20"/>
          <w:szCs w:val="20"/>
          <w:lang w:val="en-GB"/>
        </w:rPr>
        <w:t xml:space="preserve"> surveyed for this study barely used this platform</w:t>
      </w:r>
      <w:r w:rsidR="00780553" w:rsidRPr="00504C79">
        <w:rPr>
          <w:rFonts w:ascii="Times New Roman" w:hAnsi="Times New Roman" w:cs="Times New Roman"/>
          <w:sz w:val="20"/>
          <w:szCs w:val="20"/>
          <w:lang w:val="en-GB"/>
        </w:rPr>
        <w:t xml:space="preserve"> (M=2.50)</w:t>
      </w:r>
      <w:r w:rsidR="00E25814" w:rsidRPr="00504C79">
        <w:rPr>
          <w:rFonts w:ascii="Times New Roman" w:hAnsi="Times New Roman" w:cs="Times New Roman"/>
          <w:sz w:val="20"/>
          <w:szCs w:val="20"/>
          <w:lang w:val="en-GB"/>
        </w:rPr>
        <w:t>.</w:t>
      </w:r>
      <w:r w:rsidR="005C4DD3" w:rsidRPr="00504C79">
        <w:rPr>
          <w:rFonts w:ascii="Times New Roman" w:hAnsi="Times New Roman" w:cs="Times New Roman"/>
          <w:sz w:val="20"/>
          <w:szCs w:val="20"/>
          <w:lang w:val="en-GB"/>
        </w:rPr>
        <w:t xml:space="preserve"> </w:t>
      </w:r>
      <w:r w:rsidR="00027D14" w:rsidRPr="00504C79">
        <w:rPr>
          <w:rFonts w:ascii="Times New Roman" w:hAnsi="Times New Roman" w:cs="Times New Roman"/>
          <w:sz w:val="20"/>
          <w:szCs w:val="20"/>
          <w:lang w:val="en-GB"/>
        </w:rPr>
        <w:t>Although the rest of the platforms are hardly used, Moodle is considered the second most used platform according to the student.</w:t>
      </w:r>
    </w:p>
    <w:tbl>
      <w:tblPr>
        <w:tblpPr w:leftFromText="141" w:rightFromText="141" w:vertAnchor="text" w:horzAnchor="margin" w:tblpY="444"/>
        <w:tblW w:w="85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0"/>
        <w:gridCol w:w="229"/>
        <w:gridCol w:w="850"/>
        <w:gridCol w:w="567"/>
        <w:gridCol w:w="709"/>
        <w:gridCol w:w="689"/>
        <w:gridCol w:w="734"/>
        <w:gridCol w:w="881"/>
        <w:gridCol w:w="882"/>
        <w:gridCol w:w="1028"/>
        <w:gridCol w:w="734"/>
        <w:gridCol w:w="1175"/>
      </w:tblGrid>
      <w:tr w:rsidR="00B73C53" w:rsidRPr="00504C79" w14:paraId="20A80996" w14:textId="77777777" w:rsidTr="00B73C53">
        <w:trPr>
          <w:cantSplit/>
          <w:trHeight w:val="414"/>
        </w:trPr>
        <w:tc>
          <w:tcPr>
            <w:tcW w:w="1119" w:type="dxa"/>
            <w:gridSpan w:val="3"/>
            <w:tcBorders>
              <w:top w:val="single" w:sz="4" w:space="0" w:color="auto"/>
              <w:left w:val="single" w:sz="12" w:space="0" w:color="FFFFFF" w:themeColor="background1"/>
              <w:bottom w:val="single" w:sz="4" w:space="0" w:color="auto"/>
              <w:right w:val="nil"/>
            </w:tcBorders>
            <w:shd w:val="clear" w:color="auto" w:fill="FFFFFF"/>
            <w:vAlign w:val="bottom"/>
          </w:tcPr>
          <w:p w14:paraId="4327E817" w14:textId="77777777" w:rsidR="004E15C3" w:rsidRPr="00504C79" w:rsidRDefault="004E15C3" w:rsidP="006B0E87">
            <w:pPr>
              <w:autoSpaceDE w:val="0"/>
              <w:autoSpaceDN w:val="0"/>
              <w:adjustRightInd w:val="0"/>
              <w:spacing w:after="0" w:line="240" w:lineRule="auto"/>
              <w:rPr>
                <w:rFonts w:ascii="Times New Roman" w:hAnsi="Times New Roman" w:cs="Times New Roman"/>
                <w:sz w:val="20"/>
                <w:szCs w:val="20"/>
                <w:lang w:val="en-GB"/>
              </w:rPr>
            </w:pPr>
          </w:p>
        </w:tc>
        <w:tc>
          <w:tcPr>
            <w:tcW w:w="567" w:type="dxa"/>
            <w:tcBorders>
              <w:top w:val="single" w:sz="4" w:space="0" w:color="auto"/>
              <w:left w:val="nil"/>
              <w:bottom w:val="single" w:sz="4" w:space="0" w:color="auto"/>
              <w:right w:val="nil"/>
            </w:tcBorders>
            <w:shd w:val="clear" w:color="auto" w:fill="FFFFFF"/>
            <w:vAlign w:val="bottom"/>
          </w:tcPr>
          <w:p w14:paraId="6CFF904C" w14:textId="77777777" w:rsidR="004E15C3" w:rsidRPr="00504C79" w:rsidRDefault="004E15C3" w:rsidP="00B73C53">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Age</w:t>
            </w:r>
          </w:p>
        </w:tc>
        <w:tc>
          <w:tcPr>
            <w:tcW w:w="709" w:type="dxa"/>
            <w:tcBorders>
              <w:top w:val="single" w:sz="4" w:space="0" w:color="auto"/>
              <w:left w:val="nil"/>
              <w:bottom w:val="single" w:sz="4" w:space="0" w:color="auto"/>
              <w:right w:val="nil"/>
            </w:tcBorders>
            <w:shd w:val="clear" w:color="auto" w:fill="FFFFFF"/>
            <w:vAlign w:val="bottom"/>
          </w:tcPr>
          <w:p w14:paraId="234F9A90"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ICT level</w:t>
            </w:r>
          </w:p>
        </w:tc>
        <w:tc>
          <w:tcPr>
            <w:tcW w:w="689" w:type="dxa"/>
            <w:tcBorders>
              <w:top w:val="single" w:sz="4" w:space="0" w:color="auto"/>
              <w:left w:val="nil"/>
              <w:bottom w:val="single" w:sz="4" w:space="0" w:color="auto"/>
              <w:right w:val="nil"/>
            </w:tcBorders>
            <w:shd w:val="clear" w:color="auto" w:fill="FFFFFF"/>
            <w:vAlign w:val="bottom"/>
          </w:tcPr>
          <w:p w14:paraId="3FE94FF8" w14:textId="77777777" w:rsidR="004E15C3" w:rsidRPr="00504C79" w:rsidRDefault="004E15C3"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Mot. level</w:t>
            </w:r>
          </w:p>
        </w:tc>
        <w:tc>
          <w:tcPr>
            <w:tcW w:w="734" w:type="dxa"/>
            <w:tcBorders>
              <w:top w:val="single" w:sz="4" w:space="0" w:color="auto"/>
              <w:left w:val="nil"/>
              <w:bottom w:val="single" w:sz="4" w:space="0" w:color="auto"/>
              <w:right w:val="nil"/>
            </w:tcBorders>
            <w:shd w:val="clear" w:color="auto" w:fill="FFFFFF"/>
            <w:vAlign w:val="bottom"/>
          </w:tcPr>
          <w:p w14:paraId="74ADA5C5" w14:textId="77777777" w:rsidR="004E15C3" w:rsidRPr="00504C79" w:rsidRDefault="004E15C3"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Moodle</w:t>
            </w:r>
          </w:p>
        </w:tc>
        <w:tc>
          <w:tcPr>
            <w:tcW w:w="881" w:type="dxa"/>
            <w:tcBorders>
              <w:top w:val="single" w:sz="4" w:space="0" w:color="auto"/>
              <w:left w:val="nil"/>
              <w:bottom w:val="single" w:sz="4" w:space="0" w:color="auto"/>
              <w:right w:val="nil"/>
            </w:tcBorders>
            <w:shd w:val="clear" w:color="auto" w:fill="FFFFFF"/>
            <w:vAlign w:val="bottom"/>
          </w:tcPr>
          <w:p w14:paraId="44BD7E1D" w14:textId="77777777" w:rsidR="004E15C3" w:rsidRPr="00504C79" w:rsidRDefault="004E15C3"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e-Twinning</w:t>
            </w:r>
          </w:p>
        </w:tc>
        <w:tc>
          <w:tcPr>
            <w:tcW w:w="882" w:type="dxa"/>
            <w:tcBorders>
              <w:top w:val="single" w:sz="4" w:space="0" w:color="auto"/>
              <w:left w:val="nil"/>
              <w:bottom w:val="single" w:sz="4" w:space="0" w:color="auto"/>
              <w:right w:val="nil"/>
            </w:tcBorders>
            <w:shd w:val="clear" w:color="auto" w:fill="FFFFFF"/>
            <w:vAlign w:val="bottom"/>
          </w:tcPr>
          <w:p w14:paraId="349BE8A4" w14:textId="77777777" w:rsidR="004E15C3" w:rsidRPr="00504C79" w:rsidRDefault="004E15C3"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Glogster</w:t>
            </w:r>
          </w:p>
        </w:tc>
        <w:tc>
          <w:tcPr>
            <w:tcW w:w="1028" w:type="dxa"/>
            <w:tcBorders>
              <w:top w:val="single" w:sz="4" w:space="0" w:color="auto"/>
              <w:left w:val="nil"/>
              <w:bottom w:val="single" w:sz="4" w:space="0" w:color="auto"/>
              <w:right w:val="nil"/>
            </w:tcBorders>
            <w:shd w:val="clear" w:color="auto" w:fill="FFFFFF"/>
            <w:vAlign w:val="bottom"/>
          </w:tcPr>
          <w:p w14:paraId="5C38A7B4" w14:textId="77777777" w:rsidR="004E15C3" w:rsidRPr="00504C79" w:rsidRDefault="004E15C3"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Blackboard</w:t>
            </w:r>
          </w:p>
        </w:tc>
        <w:tc>
          <w:tcPr>
            <w:tcW w:w="734" w:type="dxa"/>
            <w:tcBorders>
              <w:top w:val="single" w:sz="4" w:space="0" w:color="auto"/>
              <w:left w:val="nil"/>
              <w:bottom w:val="single" w:sz="4" w:space="0" w:color="auto"/>
              <w:right w:val="nil"/>
            </w:tcBorders>
            <w:shd w:val="clear" w:color="auto" w:fill="FFFFFF"/>
            <w:vAlign w:val="bottom"/>
          </w:tcPr>
          <w:p w14:paraId="04869337" w14:textId="77777777" w:rsidR="004E15C3" w:rsidRPr="00504C79" w:rsidRDefault="004E15C3"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Adobe connect</w:t>
            </w:r>
          </w:p>
        </w:tc>
        <w:tc>
          <w:tcPr>
            <w:tcW w:w="1175" w:type="dxa"/>
            <w:tcBorders>
              <w:top w:val="single" w:sz="4" w:space="0" w:color="auto"/>
              <w:left w:val="nil"/>
              <w:bottom w:val="single" w:sz="4" w:space="0" w:color="auto"/>
              <w:right w:val="single" w:sz="4" w:space="0" w:color="FFFFFF" w:themeColor="background1"/>
            </w:tcBorders>
            <w:shd w:val="clear" w:color="auto" w:fill="FFFFFF"/>
            <w:vAlign w:val="bottom"/>
          </w:tcPr>
          <w:p w14:paraId="39CA4AE5" w14:textId="77777777" w:rsidR="004E15C3" w:rsidRPr="00504C79" w:rsidRDefault="004E15C3"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Platform of the center</w:t>
            </w:r>
          </w:p>
        </w:tc>
      </w:tr>
      <w:tr w:rsidR="00B73C53" w:rsidRPr="00504C79" w14:paraId="35AD6768" w14:textId="77777777" w:rsidTr="00B73C53">
        <w:trPr>
          <w:cantSplit/>
          <w:trHeight w:val="206"/>
        </w:trPr>
        <w:tc>
          <w:tcPr>
            <w:tcW w:w="40" w:type="dxa"/>
            <w:vMerge w:val="restart"/>
            <w:tcBorders>
              <w:top w:val="single" w:sz="4" w:space="0" w:color="auto"/>
              <w:left w:val="single" w:sz="12" w:space="0" w:color="FFFFFF" w:themeColor="background1"/>
              <w:bottom w:val="single" w:sz="16" w:space="0" w:color="000000"/>
              <w:right w:val="nil"/>
            </w:tcBorders>
            <w:shd w:val="clear" w:color="auto" w:fill="FFFFFF"/>
          </w:tcPr>
          <w:p w14:paraId="69848386" w14:textId="77777777" w:rsidR="004E15C3" w:rsidRPr="00504C79" w:rsidRDefault="004E15C3" w:rsidP="006B0E87">
            <w:pPr>
              <w:autoSpaceDE w:val="0"/>
              <w:autoSpaceDN w:val="0"/>
              <w:adjustRightInd w:val="0"/>
              <w:spacing w:after="0" w:line="240" w:lineRule="auto"/>
              <w:ind w:right="60"/>
              <w:rPr>
                <w:rFonts w:ascii="Arial" w:hAnsi="Arial" w:cs="Arial"/>
                <w:color w:val="000000"/>
                <w:sz w:val="20"/>
                <w:szCs w:val="20"/>
                <w:lang w:val="en-GB"/>
              </w:rPr>
            </w:pPr>
          </w:p>
        </w:tc>
        <w:tc>
          <w:tcPr>
            <w:tcW w:w="229" w:type="dxa"/>
            <w:vMerge w:val="restart"/>
            <w:tcBorders>
              <w:top w:val="single" w:sz="4" w:space="0" w:color="auto"/>
              <w:left w:val="nil"/>
              <w:right w:val="nil"/>
            </w:tcBorders>
            <w:shd w:val="clear" w:color="auto" w:fill="FFFFFF"/>
            <w:textDirection w:val="btLr"/>
          </w:tcPr>
          <w:p w14:paraId="1BB6A930"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Age</w:t>
            </w:r>
          </w:p>
        </w:tc>
        <w:tc>
          <w:tcPr>
            <w:tcW w:w="850" w:type="dxa"/>
            <w:tcBorders>
              <w:top w:val="single" w:sz="4" w:space="0" w:color="auto"/>
              <w:left w:val="nil"/>
              <w:bottom w:val="nil"/>
              <w:right w:val="nil"/>
            </w:tcBorders>
            <w:shd w:val="clear" w:color="auto" w:fill="FFFFFF"/>
          </w:tcPr>
          <w:p w14:paraId="4985536E" w14:textId="77777777" w:rsidR="004E15C3" w:rsidRPr="00504C79" w:rsidRDefault="004E15C3"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Correl.</w:t>
            </w:r>
          </w:p>
        </w:tc>
        <w:tc>
          <w:tcPr>
            <w:tcW w:w="567" w:type="dxa"/>
            <w:tcBorders>
              <w:top w:val="single" w:sz="4" w:space="0" w:color="auto"/>
              <w:left w:val="nil"/>
              <w:bottom w:val="nil"/>
              <w:right w:val="nil"/>
            </w:tcBorders>
            <w:shd w:val="clear" w:color="auto" w:fill="FFFFFF"/>
            <w:vAlign w:val="center"/>
          </w:tcPr>
          <w:p w14:paraId="1ADE7742" w14:textId="77777777" w:rsidR="004E15C3" w:rsidRPr="00504C79" w:rsidRDefault="004E15C3" w:rsidP="00B73C53">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B73C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w:t>
            </w:r>
          </w:p>
        </w:tc>
        <w:tc>
          <w:tcPr>
            <w:tcW w:w="709" w:type="dxa"/>
            <w:tcBorders>
              <w:top w:val="single" w:sz="4" w:space="0" w:color="auto"/>
              <w:left w:val="nil"/>
              <w:bottom w:val="nil"/>
              <w:right w:val="nil"/>
            </w:tcBorders>
            <w:shd w:val="clear" w:color="auto" w:fill="FFFFFF"/>
            <w:vAlign w:val="center"/>
          </w:tcPr>
          <w:p w14:paraId="6391DFB6"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B73C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154</w:t>
            </w:r>
          </w:p>
        </w:tc>
        <w:tc>
          <w:tcPr>
            <w:tcW w:w="689" w:type="dxa"/>
            <w:tcBorders>
              <w:top w:val="single" w:sz="4" w:space="0" w:color="auto"/>
              <w:left w:val="nil"/>
              <w:bottom w:val="nil"/>
              <w:right w:val="nil"/>
            </w:tcBorders>
            <w:shd w:val="clear" w:color="auto" w:fill="FFFFFF"/>
            <w:vAlign w:val="center"/>
          </w:tcPr>
          <w:p w14:paraId="6E4046EB"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B73C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029</w:t>
            </w:r>
          </w:p>
        </w:tc>
        <w:tc>
          <w:tcPr>
            <w:tcW w:w="734" w:type="dxa"/>
            <w:tcBorders>
              <w:top w:val="single" w:sz="4" w:space="0" w:color="auto"/>
              <w:left w:val="nil"/>
              <w:bottom w:val="nil"/>
              <w:right w:val="nil"/>
            </w:tcBorders>
            <w:shd w:val="clear" w:color="auto" w:fill="FFFFFF"/>
            <w:vAlign w:val="center"/>
          </w:tcPr>
          <w:p w14:paraId="32EDA49A"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B73C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105</w:t>
            </w:r>
          </w:p>
        </w:tc>
        <w:tc>
          <w:tcPr>
            <w:tcW w:w="881" w:type="dxa"/>
            <w:tcBorders>
              <w:top w:val="single" w:sz="4" w:space="0" w:color="auto"/>
              <w:left w:val="nil"/>
              <w:bottom w:val="nil"/>
              <w:right w:val="nil"/>
            </w:tcBorders>
            <w:shd w:val="clear" w:color="auto" w:fill="FFFFFF"/>
            <w:vAlign w:val="center"/>
          </w:tcPr>
          <w:p w14:paraId="61D06BE7"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B73C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001</w:t>
            </w:r>
          </w:p>
        </w:tc>
        <w:tc>
          <w:tcPr>
            <w:tcW w:w="882" w:type="dxa"/>
            <w:tcBorders>
              <w:top w:val="single" w:sz="4" w:space="0" w:color="auto"/>
              <w:left w:val="nil"/>
              <w:bottom w:val="nil"/>
              <w:right w:val="nil"/>
            </w:tcBorders>
            <w:shd w:val="clear" w:color="auto" w:fill="FFFFFF"/>
            <w:vAlign w:val="center"/>
          </w:tcPr>
          <w:p w14:paraId="13C87375"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095</w:t>
            </w:r>
          </w:p>
        </w:tc>
        <w:tc>
          <w:tcPr>
            <w:tcW w:w="1028" w:type="dxa"/>
            <w:tcBorders>
              <w:top w:val="single" w:sz="4" w:space="0" w:color="auto"/>
              <w:left w:val="nil"/>
              <w:bottom w:val="nil"/>
              <w:right w:val="nil"/>
            </w:tcBorders>
            <w:shd w:val="clear" w:color="auto" w:fill="FFFFFF"/>
            <w:vAlign w:val="center"/>
          </w:tcPr>
          <w:p w14:paraId="0C02109F"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B73C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143</w:t>
            </w:r>
          </w:p>
        </w:tc>
        <w:tc>
          <w:tcPr>
            <w:tcW w:w="734" w:type="dxa"/>
            <w:tcBorders>
              <w:top w:val="single" w:sz="4" w:space="0" w:color="auto"/>
              <w:left w:val="nil"/>
              <w:bottom w:val="nil"/>
              <w:right w:val="nil"/>
            </w:tcBorders>
            <w:shd w:val="clear" w:color="auto" w:fill="FFFFFF"/>
            <w:vAlign w:val="center"/>
          </w:tcPr>
          <w:p w14:paraId="46445151"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021</w:t>
            </w:r>
          </w:p>
        </w:tc>
        <w:tc>
          <w:tcPr>
            <w:tcW w:w="1175" w:type="dxa"/>
            <w:tcBorders>
              <w:top w:val="single" w:sz="4" w:space="0" w:color="auto"/>
              <w:left w:val="nil"/>
              <w:bottom w:val="nil"/>
              <w:right w:val="single" w:sz="4" w:space="0" w:color="FFFFFF" w:themeColor="background1"/>
            </w:tcBorders>
            <w:shd w:val="clear" w:color="auto" w:fill="FFFFFF"/>
            <w:vAlign w:val="center"/>
          </w:tcPr>
          <w:p w14:paraId="45F07B0C"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B73C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158</w:t>
            </w:r>
          </w:p>
        </w:tc>
      </w:tr>
      <w:tr w:rsidR="00B73C53" w:rsidRPr="00504C79" w14:paraId="344FBD7A" w14:textId="77777777" w:rsidTr="00B73C53">
        <w:trPr>
          <w:cantSplit/>
          <w:trHeight w:val="230"/>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5864D7C6" w14:textId="77777777" w:rsidR="004E15C3" w:rsidRPr="00504C79" w:rsidRDefault="004E15C3" w:rsidP="006B0E87">
            <w:pPr>
              <w:autoSpaceDE w:val="0"/>
              <w:autoSpaceDN w:val="0"/>
              <w:adjustRightInd w:val="0"/>
              <w:spacing w:after="0" w:line="240" w:lineRule="auto"/>
              <w:rPr>
                <w:rFonts w:ascii="Arial" w:hAnsi="Arial" w:cs="Arial"/>
                <w:color w:val="000000"/>
                <w:sz w:val="20"/>
                <w:szCs w:val="20"/>
                <w:lang w:val="en-GB"/>
              </w:rPr>
            </w:pPr>
          </w:p>
        </w:tc>
        <w:tc>
          <w:tcPr>
            <w:tcW w:w="229" w:type="dxa"/>
            <w:vMerge/>
            <w:tcBorders>
              <w:top w:val="single" w:sz="16" w:space="0" w:color="000000"/>
              <w:left w:val="nil"/>
              <w:right w:val="nil"/>
            </w:tcBorders>
            <w:shd w:val="clear" w:color="auto" w:fill="FFFFFF"/>
          </w:tcPr>
          <w:p w14:paraId="2FB69C59"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sz w:val="20"/>
                <w:szCs w:val="20"/>
                <w:lang w:val="en-GB"/>
              </w:rPr>
            </w:pPr>
          </w:p>
        </w:tc>
        <w:tc>
          <w:tcPr>
            <w:tcW w:w="850" w:type="dxa"/>
            <w:tcBorders>
              <w:top w:val="nil"/>
              <w:left w:val="nil"/>
              <w:bottom w:val="nil"/>
              <w:right w:val="nil"/>
            </w:tcBorders>
            <w:shd w:val="clear" w:color="auto" w:fill="FFFFFF"/>
          </w:tcPr>
          <w:p w14:paraId="0B98DEDF" w14:textId="77777777" w:rsidR="004E15C3" w:rsidRPr="00504C79" w:rsidRDefault="004E15C3"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p-value</w:t>
            </w:r>
          </w:p>
        </w:tc>
        <w:tc>
          <w:tcPr>
            <w:tcW w:w="567" w:type="dxa"/>
            <w:tcBorders>
              <w:top w:val="nil"/>
              <w:left w:val="nil"/>
              <w:bottom w:val="nil"/>
              <w:right w:val="nil"/>
            </w:tcBorders>
            <w:shd w:val="clear" w:color="auto" w:fill="FFFFFF"/>
            <w:vAlign w:val="center"/>
          </w:tcPr>
          <w:p w14:paraId="02AAD101" w14:textId="77777777" w:rsidR="004E15C3" w:rsidRPr="00504C79" w:rsidRDefault="004E15C3" w:rsidP="00B73C53">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p>
        </w:tc>
        <w:tc>
          <w:tcPr>
            <w:tcW w:w="709" w:type="dxa"/>
            <w:tcBorders>
              <w:top w:val="nil"/>
              <w:left w:val="nil"/>
              <w:bottom w:val="nil"/>
              <w:right w:val="nil"/>
            </w:tcBorders>
            <w:shd w:val="clear" w:color="auto" w:fill="FFFFFF"/>
            <w:vAlign w:val="center"/>
          </w:tcPr>
          <w:p w14:paraId="6E20CB7B"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110</w:t>
            </w:r>
          </w:p>
        </w:tc>
        <w:tc>
          <w:tcPr>
            <w:tcW w:w="689" w:type="dxa"/>
            <w:tcBorders>
              <w:top w:val="nil"/>
              <w:left w:val="nil"/>
              <w:bottom w:val="nil"/>
              <w:right w:val="nil"/>
            </w:tcBorders>
            <w:shd w:val="clear" w:color="auto" w:fill="FFFFFF"/>
            <w:vAlign w:val="center"/>
          </w:tcPr>
          <w:p w14:paraId="7B2B2FC2"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764</w:t>
            </w:r>
          </w:p>
        </w:tc>
        <w:tc>
          <w:tcPr>
            <w:tcW w:w="734" w:type="dxa"/>
            <w:tcBorders>
              <w:top w:val="nil"/>
              <w:left w:val="nil"/>
              <w:bottom w:val="nil"/>
              <w:right w:val="nil"/>
            </w:tcBorders>
            <w:shd w:val="clear" w:color="auto" w:fill="FFFFFF"/>
            <w:vAlign w:val="center"/>
          </w:tcPr>
          <w:p w14:paraId="42D422FB"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280</w:t>
            </w:r>
          </w:p>
        </w:tc>
        <w:tc>
          <w:tcPr>
            <w:tcW w:w="881" w:type="dxa"/>
            <w:tcBorders>
              <w:top w:val="nil"/>
              <w:left w:val="nil"/>
              <w:bottom w:val="nil"/>
              <w:right w:val="nil"/>
            </w:tcBorders>
            <w:shd w:val="clear" w:color="auto" w:fill="FFFFFF"/>
            <w:vAlign w:val="center"/>
          </w:tcPr>
          <w:p w14:paraId="5F4EDA9D"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994</w:t>
            </w:r>
          </w:p>
        </w:tc>
        <w:tc>
          <w:tcPr>
            <w:tcW w:w="882" w:type="dxa"/>
            <w:tcBorders>
              <w:top w:val="nil"/>
              <w:left w:val="nil"/>
              <w:bottom w:val="nil"/>
              <w:right w:val="nil"/>
            </w:tcBorders>
            <w:shd w:val="clear" w:color="auto" w:fill="FFFFFF"/>
            <w:vAlign w:val="center"/>
          </w:tcPr>
          <w:p w14:paraId="6F25944C"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330</w:t>
            </w:r>
          </w:p>
        </w:tc>
        <w:tc>
          <w:tcPr>
            <w:tcW w:w="1028" w:type="dxa"/>
            <w:tcBorders>
              <w:top w:val="nil"/>
              <w:left w:val="nil"/>
              <w:bottom w:val="nil"/>
              <w:right w:val="nil"/>
            </w:tcBorders>
            <w:shd w:val="clear" w:color="auto" w:fill="FFFFFF"/>
            <w:vAlign w:val="center"/>
          </w:tcPr>
          <w:p w14:paraId="0FB70A98"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141</w:t>
            </w:r>
          </w:p>
        </w:tc>
        <w:tc>
          <w:tcPr>
            <w:tcW w:w="734" w:type="dxa"/>
            <w:tcBorders>
              <w:top w:val="nil"/>
              <w:left w:val="nil"/>
              <w:bottom w:val="nil"/>
              <w:right w:val="nil"/>
            </w:tcBorders>
            <w:shd w:val="clear" w:color="auto" w:fill="FFFFFF"/>
            <w:vAlign w:val="center"/>
          </w:tcPr>
          <w:p w14:paraId="7C1E1ABE"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831</w:t>
            </w:r>
          </w:p>
        </w:tc>
        <w:tc>
          <w:tcPr>
            <w:tcW w:w="1175" w:type="dxa"/>
            <w:tcBorders>
              <w:top w:val="nil"/>
              <w:left w:val="nil"/>
              <w:bottom w:val="nil"/>
              <w:right w:val="single" w:sz="4" w:space="0" w:color="FFFFFF" w:themeColor="background1"/>
            </w:tcBorders>
            <w:shd w:val="clear" w:color="auto" w:fill="FFFFFF"/>
            <w:vAlign w:val="center"/>
          </w:tcPr>
          <w:p w14:paraId="29F4EDB3"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103</w:t>
            </w:r>
          </w:p>
        </w:tc>
      </w:tr>
      <w:tr w:rsidR="00B73C53" w:rsidRPr="00504C79" w14:paraId="1C241096" w14:textId="77777777" w:rsidTr="00B650EE">
        <w:trPr>
          <w:cantSplit/>
          <w:trHeight w:val="132"/>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7224B5CD" w14:textId="77777777" w:rsidR="004E15C3" w:rsidRPr="00504C79" w:rsidRDefault="004E15C3" w:rsidP="006B0E87">
            <w:pPr>
              <w:autoSpaceDE w:val="0"/>
              <w:autoSpaceDN w:val="0"/>
              <w:adjustRightInd w:val="0"/>
              <w:spacing w:after="0" w:line="240" w:lineRule="auto"/>
              <w:rPr>
                <w:rFonts w:ascii="Arial" w:hAnsi="Arial" w:cs="Arial"/>
                <w:color w:val="000000"/>
                <w:sz w:val="20"/>
                <w:szCs w:val="20"/>
                <w:lang w:val="en-GB"/>
              </w:rPr>
            </w:pPr>
          </w:p>
        </w:tc>
        <w:tc>
          <w:tcPr>
            <w:tcW w:w="229" w:type="dxa"/>
            <w:vMerge/>
            <w:tcBorders>
              <w:top w:val="single" w:sz="16" w:space="0" w:color="000000"/>
              <w:left w:val="nil"/>
              <w:bottom w:val="single" w:sz="4" w:space="0" w:color="auto"/>
              <w:right w:val="nil"/>
            </w:tcBorders>
            <w:shd w:val="clear" w:color="auto" w:fill="FFFFFF"/>
          </w:tcPr>
          <w:p w14:paraId="055F7A6E"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sz w:val="20"/>
                <w:szCs w:val="20"/>
                <w:lang w:val="en-GB"/>
              </w:rPr>
            </w:pPr>
          </w:p>
        </w:tc>
        <w:tc>
          <w:tcPr>
            <w:tcW w:w="850" w:type="dxa"/>
            <w:tcBorders>
              <w:top w:val="nil"/>
              <w:left w:val="nil"/>
              <w:bottom w:val="single" w:sz="4" w:space="0" w:color="auto"/>
              <w:right w:val="nil"/>
            </w:tcBorders>
            <w:shd w:val="clear" w:color="auto" w:fill="FFFFFF"/>
          </w:tcPr>
          <w:p w14:paraId="3AE8724D" w14:textId="77777777" w:rsidR="004E15C3" w:rsidRPr="00504C79" w:rsidRDefault="004E15C3"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N</w:t>
            </w:r>
          </w:p>
        </w:tc>
        <w:tc>
          <w:tcPr>
            <w:tcW w:w="567" w:type="dxa"/>
            <w:tcBorders>
              <w:top w:val="nil"/>
              <w:left w:val="nil"/>
              <w:bottom w:val="single" w:sz="4" w:space="0" w:color="auto"/>
              <w:right w:val="nil"/>
            </w:tcBorders>
            <w:shd w:val="clear" w:color="auto" w:fill="FFFFFF"/>
            <w:vAlign w:val="center"/>
          </w:tcPr>
          <w:p w14:paraId="0275D17D" w14:textId="77777777" w:rsidR="004E15C3" w:rsidRPr="00504C79" w:rsidRDefault="004E15C3" w:rsidP="00B73C53">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09" w:type="dxa"/>
            <w:tcBorders>
              <w:top w:val="nil"/>
              <w:left w:val="nil"/>
              <w:bottom w:val="single" w:sz="4" w:space="0" w:color="auto"/>
              <w:right w:val="nil"/>
            </w:tcBorders>
            <w:shd w:val="clear" w:color="auto" w:fill="FFFFFF"/>
            <w:vAlign w:val="center"/>
          </w:tcPr>
          <w:p w14:paraId="7CF24FE5"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689" w:type="dxa"/>
            <w:tcBorders>
              <w:top w:val="nil"/>
              <w:left w:val="nil"/>
              <w:bottom w:val="single" w:sz="4" w:space="0" w:color="auto"/>
              <w:right w:val="nil"/>
            </w:tcBorders>
            <w:shd w:val="clear" w:color="auto" w:fill="FFFFFF"/>
            <w:vAlign w:val="center"/>
          </w:tcPr>
          <w:p w14:paraId="76EFF9D4"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34" w:type="dxa"/>
            <w:tcBorders>
              <w:top w:val="nil"/>
              <w:left w:val="nil"/>
              <w:bottom w:val="single" w:sz="4" w:space="0" w:color="auto"/>
              <w:right w:val="nil"/>
            </w:tcBorders>
            <w:shd w:val="clear" w:color="auto" w:fill="FFFFFF"/>
            <w:vAlign w:val="center"/>
          </w:tcPr>
          <w:p w14:paraId="6F5031AC"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881" w:type="dxa"/>
            <w:tcBorders>
              <w:top w:val="nil"/>
              <w:left w:val="nil"/>
              <w:bottom w:val="single" w:sz="4" w:space="0" w:color="auto"/>
              <w:right w:val="nil"/>
            </w:tcBorders>
            <w:shd w:val="clear" w:color="auto" w:fill="FFFFFF"/>
            <w:vAlign w:val="center"/>
          </w:tcPr>
          <w:p w14:paraId="728E96D5"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882" w:type="dxa"/>
            <w:tcBorders>
              <w:top w:val="nil"/>
              <w:left w:val="nil"/>
              <w:bottom w:val="single" w:sz="4" w:space="0" w:color="auto"/>
              <w:right w:val="nil"/>
            </w:tcBorders>
            <w:shd w:val="clear" w:color="auto" w:fill="FFFFFF"/>
            <w:vAlign w:val="center"/>
          </w:tcPr>
          <w:p w14:paraId="633D5340"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1028" w:type="dxa"/>
            <w:tcBorders>
              <w:top w:val="nil"/>
              <w:left w:val="nil"/>
              <w:bottom w:val="single" w:sz="4" w:space="0" w:color="auto"/>
              <w:right w:val="nil"/>
            </w:tcBorders>
            <w:shd w:val="clear" w:color="auto" w:fill="FFFFFF"/>
            <w:vAlign w:val="center"/>
          </w:tcPr>
          <w:p w14:paraId="42AFB16A"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34" w:type="dxa"/>
            <w:tcBorders>
              <w:top w:val="nil"/>
              <w:left w:val="nil"/>
              <w:bottom w:val="single" w:sz="4" w:space="0" w:color="auto"/>
              <w:right w:val="nil"/>
            </w:tcBorders>
            <w:shd w:val="clear" w:color="auto" w:fill="FFFFFF"/>
            <w:vAlign w:val="center"/>
          </w:tcPr>
          <w:p w14:paraId="69361050"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1175" w:type="dxa"/>
            <w:tcBorders>
              <w:top w:val="nil"/>
              <w:left w:val="nil"/>
              <w:bottom w:val="single" w:sz="4" w:space="0" w:color="auto"/>
              <w:right w:val="single" w:sz="4" w:space="0" w:color="FFFFFF" w:themeColor="background1"/>
            </w:tcBorders>
            <w:shd w:val="clear" w:color="auto" w:fill="FFFFFF"/>
            <w:vAlign w:val="center"/>
          </w:tcPr>
          <w:p w14:paraId="5A1CC0FA"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r>
      <w:tr w:rsidR="00B73C53" w:rsidRPr="00504C79" w14:paraId="482EA40B" w14:textId="77777777" w:rsidTr="00B650EE">
        <w:trPr>
          <w:cantSplit/>
          <w:trHeight w:val="230"/>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2E9D1532" w14:textId="77777777" w:rsidR="004E15C3" w:rsidRPr="00504C79" w:rsidRDefault="004E15C3" w:rsidP="006B0E87">
            <w:pPr>
              <w:autoSpaceDE w:val="0"/>
              <w:autoSpaceDN w:val="0"/>
              <w:adjustRightInd w:val="0"/>
              <w:spacing w:after="0" w:line="240" w:lineRule="auto"/>
              <w:rPr>
                <w:rFonts w:ascii="Arial" w:hAnsi="Arial" w:cs="Arial"/>
                <w:color w:val="000000"/>
                <w:sz w:val="20"/>
                <w:szCs w:val="20"/>
                <w:lang w:val="en-GB"/>
              </w:rPr>
            </w:pPr>
          </w:p>
        </w:tc>
        <w:tc>
          <w:tcPr>
            <w:tcW w:w="229" w:type="dxa"/>
            <w:vMerge w:val="restart"/>
            <w:tcBorders>
              <w:top w:val="single" w:sz="4" w:space="0" w:color="auto"/>
              <w:left w:val="nil"/>
              <w:right w:val="nil"/>
            </w:tcBorders>
            <w:shd w:val="clear" w:color="auto" w:fill="FFFFFF"/>
            <w:textDirection w:val="btLr"/>
          </w:tcPr>
          <w:p w14:paraId="5B42FCAC"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ICT level</w:t>
            </w:r>
          </w:p>
        </w:tc>
        <w:tc>
          <w:tcPr>
            <w:tcW w:w="850" w:type="dxa"/>
            <w:tcBorders>
              <w:top w:val="single" w:sz="4" w:space="0" w:color="auto"/>
              <w:left w:val="nil"/>
              <w:bottom w:val="nil"/>
              <w:right w:val="nil"/>
            </w:tcBorders>
            <w:shd w:val="clear" w:color="auto" w:fill="FFFFFF"/>
          </w:tcPr>
          <w:p w14:paraId="33E446B3" w14:textId="77777777" w:rsidR="004E15C3" w:rsidRPr="00504C79" w:rsidRDefault="004E15C3"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Correl.</w:t>
            </w:r>
          </w:p>
        </w:tc>
        <w:tc>
          <w:tcPr>
            <w:tcW w:w="567" w:type="dxa"/>
            <w:tcBorders>
              <w:top w:val="single" w:sz="4" w:space="0" w:color="auto"/>
              <w:left w:val="nil"/>
              <w:bottom w:val="nil"/>
              <w:right w:val="nil"/>
            </w:tcBorders>
            <w:shd w:val="clear" w:color="auto" w:fill="FFFFFF"/>
            <w:vAlign w:val="center"/>
          </w:tcPr>
          <w:p w14:paraId="5779104D" w14:textId="77777777" w:rsidR="004E15C3" w:rsidRPr="00504C79" w:rsidRDefault="004E15C3" w:rsidP="00B73C53">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B73C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154</w:t>
            </w:r>
          </w:p>
        </w:tc>
        <w:tc>
          <w:tcPr>
            <w:tcW w:w="709" w:type="dxa"/>
            <w:tcBorders>
              <w:top w:val="single" w:sz="4" w:space="0" w:color="auto"/>
              <w:left w:val="nil"/>
              <w:bottom w:val="nil"/>
              <w:right w:val="nil"/>
            </w:tcBorders>
            <w:shd w:val="clear" w:color="auto" w:fill="FFFFFF"/>
            <w:vAlign w:val="center"/>
          </w:tcPr>
          <w:p w14:paraId="5A733A8E"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B73C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w:t>
            </w:r>
          </w:p>
        </w:tc>
        <w:tc>
          <w:tcPr>
            <w:tcW w:w="689" w:type="dxa"/>
            <w:tcBorders>
              <w:top w:val="single" w:sz="4" w:space="0" w:color="auto"/>
              <w:left w:val="nil"/>
              <w:bottom w:val="nil"/>
              <w:right w:val="nil"/>
            </w:tcBorders>
            <w:shd w:val="clear" w:color="auto" w:fill="FFFFFF"/>
            <w:vAlign w:val="center"/>
          </w:tcPr>
          <w:p w14:paraId="119A3899"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272</w:t>
            </w:r>
          </w:p>
        </w:tc>
        <w:tc>
          <w:tcPr>
            <w:tcW w:w="734" w:type="dxa"/>
            <w:tcBorders>
              <w:top w:val="single" w:sz="4" w:space="0" w:color="auto"/>
              <w:left w:val="nil"/>
              <w:bottom w:val="nil"/>
              <w:right w:val="nil"/>
            </w:tcBorders>
            <w:shd w:val="clear" w:color="auto" w:fill="FFFFFF"/>
            <w:vAlign w:val="center"/>
          </w:tcPr>
          <w:p w14:paraId="647A0558"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242</w:t>
            </w:r>
          </w:p>
        </w:tc>
        <w:tc>
          <w:tcPr>
            <w:tcW w:w="881" w:type="dxa"/>
            <w:tcBorders>
              <w:top w:val="single" w:sz="4" w:space="0" w:color="auto"/>
              <w:left w:val="nil"/>
              <w:bottom w:val="nil"/>
              <w:right w:val="nil"/>
            </w:tcBorders>
            <w:shd w:val="clear" w:color="auto" w:fill="FFFFFF"/>
            <w:vAlign w:val="center"/>
          </w:tcPr>
          <w:p w14:paraId="382BF0EA"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117</w:t>
            </w:r>
          </w:p>
        </w:tc>
        <w:tc>
          <w:tcPr>
            <w:tcW w:w="882" w:type="dxa"/>
            <w:tcBorders>
              <w:top w:val="single" w:sz="4" w:space="0" w:color="auto"/>
              <w:left w:val="nil"/>
              <w:bottom w:val="nil"/>
              <w:right w:val="nil"/>
            </w:tcBorders>
            <w:shd w:val="clear" w:color="auto" w:fill="FFFFFF"/>
            <w:vAlign w:val="center"/>
          </w:tcPr>
          <w:p w14:paraId="08C602B9"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257</w:t>
            </w:r>
          </w:p>
        </w:tc>
        <w:tc>
          <w:tcPr>
            <w:tcW w:w="1028" w:type="dxa"/>
            <w:tcBorders>
              <w:top w:val="single" w:sz="4" w:space="0" w:color="auto"/>
              <w:left w:val="nil"/>
              <w:bottom w:val="nil"/>
              <w:right w:val="nil"/>
            </w:tcBorders>
            <w:shd w:val="clear" w:color="auto" w:fill="FFFFFF"/>
            <w:vAlign w:val="center"/>
          </w:tcPr>
          <w:p w14:paraId="2F633226"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042</w:t>
            </w:r>
          </w:p>
        </w:tc>
        <w:tc>
          <w:tcPr>
            <w:tcW w:w="734" w:type="dxa"/>
            <w:tcBorders>
              <w:top w:val="single" w:sz="4" w:space="0" w:color="auto"/>
              <w:left w:val="nil"/>
              <w:bottom w:val="nil"/>
              <w:right w:val="nil"/>
            </w:tcBorders>
            <w:shd w:val="clear" w:color="auto" w:fill="FFFFFF"/>
            <w:vAlign w:val="center"/>
          </w:tcPr>
          <w:p w14:paraId="0B87A576"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B73C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006</w:t>
            </w:r>
          </w:p>
        </w:tc>
        <w:tc>
          <w:tcPr>
            <w:tcW w:w="1175" w:type="dxa"/>
            <w:tcBorders>
              <w:top w:val="single" w:sz="4" w:space="0" w:color="auto"/>
              <w:left w:val="nil"/>
              <w:bottom w:val="nil"/>
              <w:right w:val="single" w:sz="4" w:space="0" w:color="FFFFFF" w:themeColor="background1"/>
            </w:tcBorders>
            <w:shd w:val="clear" w:color="auto" w:fill="FFFFFF"/>
            <w:vAlign w:val="center"/>
          </w:tcPr>
          <w:p w14:paraId="6DE3688C"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147</w:t>
            </w:r>
          </w:p>
        </w:tc>
      </w:tr>
      <w:tr w:rsidR="00B73C53" w:rsidRPr="00504C79" w14:paraId="7431871E" w14:textId="77777777" w:rsidTr="00B73C53">
        <w:trPr>
          <w:cantSplit/>
          <w:trHeight w:val="230"/>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4058041A" w14:textId="77777777" w:rsidR="004E15C3" w:rsidRPr="00504C79" w:rsidRDefault="004E15C3" w:rsidP="006B0E87">
            <w:pPr>
              <w:autoSpaceDE w:val="0"/>
              <w:autoSpaceDN w:val="0"/>
              <w:adjustRightInd w:val="0"/>
              <w:spacing w:after="0" w:line="240" w:lineRule="auto"/>
              <w:rPr>
                <w:rFonts w:ascii="Arial" w:hAnsi="Arial" w:cs="Arial"/>
                <w:color w:val="000000"/>
                <w:sz w:val="20"/>
                <w:szCs w:val="20"/>
                <w:lang w:val="en-GB"/>
              </w:rPr>
            </w:pPr>
          </w:p>
        </w:tc>
        <w:tc>
          <w:tcPr>
            <w:tcW w:w="229" w:type="dxa"/>
            <w:vMerge/>
            <w:tcBorders>
              <w:top w:val="nil"/>
              <w:left w:val="nil"/>
              <w:right w:val="nil"/>
            </w:tcBorders>
            <w:shd w:val="clear" w:color="auto" w:fill="FFFFFF"/>
          </w:tcPr>
          <w:p w14:paraId="0BA22593" w14:textId="77777777" w:rsidR="004E15C3" w:rsidRPr="00504C79" w:rsidRDefault="004E15C3" w:rsidP="006B0E87">
            <w:pPr>
              <w:autoSpaceDE w:val="0"/>
              <w:autoSpaceDN w:val="0"/>
              <w:adjustRightInd w:val="0"/>
              <w:spacing w:after="0" w:line="240" w:lineRule="auto"/>
              <w:rPr>
                <w:rFonts w:ascii="Times New Roman" w:hAnsi="Times New Roman" w:cs="Times New Roman"/>
                <w:color w:val="000000"/>
                <w:sz w:val="20"/>
                <w:szCs w:val="20"/>
                <w:lang w:val="en-GB"/>
              </w:rPr>
            </w:pPr>
          </w:p>
        </w:tc>
        <w:tc>
          <w:tcPr>
            <w:tcW w:w="850" w:type="dxa"/>
            <w:tcBorders>
              <w:top w:val="nil"/>
              <w:left w:val="nil"/>
              <w:bottom w:val="nil"/>
              <w:right w:val="nil"/>
            </w:tcBorders>
            <w:shd w:val="clear" w:color="auto" w:fill="FFFFFF"/>
          </w:tcPr>
          <w:p w14:paraId="668840DB" w14:textId="77777777" w:rsidR="004E15C3" w:rsidRPr="00504C79" w:rsidRDefault="004E15C3"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p-value</w:t>
            </w:r>
          </w:p>
        </w:tc>
        <w:tc>
          <w:tcPr>
            <w:tcW w:w="567" w:type="dxa"/>
            <w:tcBorders>
              <w:top w:val="nil"/>
              <w:left w:val="nil"/>
              <w:bottom w:val="nil"/>
              <w:right w:val="nil"/>
            </w:tcBorders>
            <w:shd w:val="clear" w:color="auto" w:fill="FFFFFF"/>
            <w:vAlign w:val="center"/>
          </w:tcPr>
          <w:p w14:paraId="142D0434" w14:textId="77777777" w:rsidR="004E15C3" w:rsidRPr="00504C79" w:rsidRDefault="00B73C53" w:rsidP="00B73C53">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110</w:t>
            </w:r>
          </w:p>
        </w:tc>
        <w:tc>
          <w:tcPr>
            <w:tcW w:w="709" w:type="dxa"/>
            <w:tcBorders>
              <w:top w:val="nil"/>
              <w:left w:val="nil"/>
              <w:bottom w:val="nil"/>
              <w:right w:val="nil"/>
            </w:tcBorders>
            <w:shd w:val="clear" w:color="auto" w:fill="FFFFFF"/>
            <w:vAlign w:val="center"/>
          </w:tcPr>
          <w:p w14:paraId="1E06EEEC"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p>
        </w:tc>
        <w:tc>
          <w:tcPr>
            <w:tcW w:w="689" w:type="dxa"/>
            <w:tcBorders>
              <w:top w:val="nil"/>
              <w:left w:val="nil"/>
              <w:bottom w:val="nil"/>
              <w:right w:val="nil"/>
            </w:tcBorders>
            <w:shd w:val="clear" w:color="auto" w:fill="FFFFFF"/>
            <w:vAlign w:val="center"/>
          </w:tcPr>
          <w:p w14:paraId="0B0897C6"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004</w:t>
            </w:r>
          </w:p>
        </w:tc>
        <w:tc>
          <w:tcPr>
            <w:tcW w:w="734" w:type="dxa"/>
            <w:tcBorders>
              <w:top w:val="nil"/>
              <w:left w:val="nil"/>
              <w:bottom w:val="nil"/>
              <w:right w:val="nil"/>
            </w:tcBorders>
            <w:shd w:val="clear" w:color="auto" w:fill="FFFFFF"/>
            <w:vAlign w:val="center"/>
          </w:tcPr>
          <w:p w14:paraId="63B337B5"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012</w:t>
            </w:r>
          </w:p>
        </w:tc>
        <w:tc>
          <w:tcPr>
            <w:tcW w:w="881" w:type="dxa"/>
            <w:tcBorders>
              <w:top w:val="nil"/>
              <w:left w:val="nil"/>
              <w:bottom w:val="nil"/>
              <w:right w:val="nil"/>
            </w:tcBorders>
            <w:shd w:val="clear" w:color="auto" w:fill="FFFFFF"/>
            <w:vAlign w:val="center"/>
          </w:tcPr>
          <w:p w14:paraId="6D6CFE1B"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229</w:t>
            </w:r>
          </w:p>
        </w:tc>
        <w:tc>
          <w:tcPr>
            <w:tcW w:w="882" w:type="dxa"/>
            <w:tcBorders>
              <w:top w:val="nil"/>
              <w:left w:val="nil"/>
              <w:bottom w:val="nil"/>
              <w:right w:val="nil"/>
            </w:tcBorders>
            <w:shd w:val="clear" w:color="auto" w:fill="FFFFFF"/>
            <w:vAlign w:val="center"/>
          </w:tcPr>
          <w:p w14:paraId="095D4C78"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007</w:t>
            </w:r>
          </w:p>
        </w:tc>
        <w:tc>
          <w:tcPr>
            <w:tcW w:w="1028" w:type="dxa"/>
            <w:tcBorders>
              <w:top w:val="nil"/>
              <w:left w:val="nil"/>
              <w:bottom w:val="nil"/>
              <w:right w:val="nil"/>
            </w:tcBorders>
            <w:shd w:val="clear" w:color="auto" w:fill="FFFFFF"/>
            <w:vAlign w:val="center"/>
          </w:tcPr>
          <w:p w14:paraId="5B4B5868"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667</w:t>
            </w:r>
          </w:p>
        </w:tc>
        <w:tc>
          <w:tcPr>
            <w:tcW w:w="734" w:type="dxa"/>
            <w:tcBorders>
              <w:top w:val="nil"/>
              <w:left w:val="nil"/>
              <w:bottom w:val="nil"/>
              <w:right w:val="nil"/>
            </w:tcBorders>
            <w:shd w:val="clear" w:color="auto" w:fill="FFFFFF"/>
            <w:vAlign w:val="center"/>
          </w:tcPr>
          <w:p w14:paraId="748B6C30"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948</w:t>
            </w:r>
          </w:p>
        </w:tc>
        <w:tc>
          <w:tcPr>
            <w:tcW w:w="1175" w:type="dxa"/>
            <w:tcBorders>
              <w:top w:val="nil"/>
              <w:left w:val="nil"/>
              <w:bottom w:val="nil"/>
              <w:right w:val="single" w:sz="4" w:space="0" w:color="FFFFFF" w:themeColor="background1"/>
            </w:tcBorders>
            <w:shd w:val="clear" w:color="auto" w:fill="FFFFFF"/>
            <w:vAlign w:val="center"/>
          </w:tcPr>
          <w:p w14:paraId="23C2688C"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129</w:t>
            </w:r>
          </w:p>
        </w:tc>
      </w:tr>
      <w:tr w:rsidR="00B73C53" w:rsidRPr="00504C79" w14:paraId="450A1EB6" w14:textId="77777777" w:rsidTr="00B650EE">
        <w:trPr>
          <w:cantSplit/>
          <w:trHeight w:val="408"/>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2B1975F2" w14:textId="77777777" w:rsidR="004E15C3" w:rsidRPr="00504C79" w:rsidRDefault="004E15C3" w:rsidP="006B0E87">
            <w:pPr>
              <w:autoSpaceDE w:val="0"/>
              <w:autoSpaceDN w:val="0"/>
              <w:adjustRightInd w:val="0"/>
              <w:spacing w:after="0" w:line="240" w:lineRule="auto"/>
              <w:rPr>
                <w:rFonts w:ascii="Arial" w:hAnsi="Arial" w:cs="Arial"/>
                <w:color w:val="000000"/>
                <w:sz w:val="20"/>
                <w:szCs w:val="20"/>
                <w:lang w:val="en-GB"/>
              </w:rPr>
            </w:pPr>
          </w:p>
        </w:tc>
        <w:tc>
          <w:tcPr>
            <w:tcW w:w="229" w:type="dxa"/>
            <w:vMerge/>
            <w:tcBorders>
              <w:top w:val="nil"/>
              <w:left w:val="nil"/>
              <w:bottom w:val="single" w:sz="4" w:space="0" w:color="auto"/>
              <w:right w:val="nil"/>
            </w:tcBorders>
            <w:shd w:val="clear" w:color="auto" w:fill="FFFFFF"/>
          </w:tcPr>
          <w:p w14:paraId="0ACE9C0F" w14:textId="77777777" w:rsidR="004E15C3" w:rsidRPr="00504C79" w:rsidRDefault="004E15C3" w:rsidP="006B0E87">
            <w:pPr>
              <w:autoSpaceDE w:val="0"/>
              <w:autoSpaceDN w:val="0"/>
              <w:adjustRightInd w:val="0"/>
              <w:spacing w:after="0" w:line="240" w:lineRule="auto"/>
              <w:rPr>
                <w:rFonts w:ascii="Times New Roman" w:hAnsi="Times New Roman" w:cs="Times New Roman"/>
                <w:color w:val="000000"/>
                <w:sz w:val="20"/>
                <w:szCs w:val="20"/>
                <w:lang w:val="en-GB"/>
              </w:rPr>
            </w:pPr>
          </w:p>
        </w:tc>
        <w:tc>
          <w:tcPr>
            <w:tcW w:w="850" w:type="dxa"/>
            <w:tcBorders>
              <w:top w:val="nil"/>
              <w:left w:val="nil"/>
              <w:bottom w:val="single" w:sz="4" w:space="0" w:color="auto"/>
              <w:right w:val="nil"/>
            </w:tcBorders>
            <w:shd w:val="clear" w:color="auto" w:fill="FFFFFF"/>
          </w:tcPr>
          <w:p w14:paraId="3345A871" w14:textId="77777777" w:rsidR="004E15C3" w:rsidRPr="00504C79" w:rsidRDefault="004E15C3"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N</w:t>
            </w:r>
          </w:p>
        </w:tc>
        <w:tc>
          <w:tcPr>
            <w:tcW w:w="567" w:type="dxa"/>
            <w:tcBorders>
              <w:top w:val="nil"/>
              <w:left w:val="nil"/>
              <w:bottom w:val="single" w:sz="4" w:space="0" w:color="auto"/>
              <w:right w:val="nil"/>
            </w:tcBorders>
            <w:shd w:val="clear" w:color="auto" w:fill="FFFFFF"/>
            <w:vAlign w:val="center"/>
          </w:tcPr>
          <w:p w14:paraId="125BCB59" w14:textId="77777777" w:rsidR="004E15C3" w:rsidRPr="00504C79" w:rsidRDefault="004E15C3" w:rsidP="00B73C53">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09" w:type="dxa"/>
            <w:tcBorders>
              <w:top w:val="nil"/>
              <w:left w:val="nil"/>
              <w:bottom w:val="single" w:sz="4" w:space="0" w:color="auto"/>
              <w:right w:val="nil"/>
            </w:tcBorders>
            <w:shd w:val="clear" w:color="auto" w:fill="FFFFFF"/>
            <w:vAlign w:val="center"/>
          </w:tcPr>
          <w:p w14:paraId="6694D611"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689" w:type="dxa"/>
            <w:tcBorders>
              <w:top w:val="nil"/>
              <w:left w:val="nil"/>
              <w:bottom w:val="single" w:sz="4" w:space="0" w:color="auto"/>
              <w:right w:val="nil"/>
            </w:tcBorders>
            <w:shd w:val="clear" w:color="auto" w:fill="FFFFFF"/>
            <w:vAlign w:val="center"/>
          </w:tcPr>
          <w:p w14:paraId="76E547FA"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34" w:type="dxa"/>
            <w:tcBorders>
              <w:top w:val="nil"/>
              <w:left w:val="nil"/>
              <w:bottom w:val="single" w:sz="4" w:space="0" w:color="auto"/>
              <w:right w:val="nil"/>
            </w:tcBorders>
            <w:shd w:val="clear" w:color="auto" w:fill="FFFFFF"/>
            <w:vAlign w:val="center"/>
          </w:tcPr>
          <w:p w14:paraId="5507410C"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881" w:type="dxa"/>
            <w:tcBorders>
              <w:top w:val="nil"/>
              <w:left w:val="nil"/>
              <w:bottom w:val="single" w:sz="4" w:space="0" w:color="auto"/>
              <w:right w:val="nil"/>
            </w:tcBorders>
            <w:shd w:val="clear" w:color="auto" w:fill="FFFFFF"/>
            <w:vAlign w:val="center"/>
          </w:tcPr>
          <w:p w14:paraId="125753B0"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882" w:type="dxa"/>
            <w:tcBorders>
              <w:top w:val="nil"/>
              <w:left w:val="nil"/>
              <w:bottom w:val="single" w:sz="4" w:space="0" w:color="auto"/>
              <w:right w:val="nil"/>
            </w:tcBorders>
            <w:shd w:val="clear" w:color="auto" w:fill="FFFFFF"/>
            <w:vAlign w:val="center"/>
          </w:tcPr>
          <w:p w14:paraId="3B3230C0"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1028" w:type="dxa"/>
            <w:tcBorders>
              <w:top w:val="nil"/>
              <w:left w:val="nil"/>
              <w:bottom w:val="single" w:sz="4" w:space="0" w:color="auto"/>
              <w:right w:val="nil"/>
            </w:tcBorders>
            <w:shd w:val="clear" w:color="auto" w:fill="FFFFFF"/>
            <w:vAlign w:val="center"/>
          </w:tcPr>
          <w:p w14:paraId="0F84F6DE"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34" w:type="dxa"/>
            <w:tcBorders>
              <w:top w:val="nil"/>
              <w:left w:val="nil"/>
              <w:bottom w:val="single" w:sz="4" w:space="0" w:color="auto"/>
              <w:right w:val="nil"/>
            </w:tcBorders>
            <w:shd w:val="clear" w:color="auto" w:fill="FFFFFF"/>
            <w:vAlign w:val="center"/>
          </w:tcPr>
          <w:p w14:paraId="7AFF5034"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1175" w:type="dxa"/>
            <w:tcBorders>
              <w:top w:val="nil"/>
              <w:left w:val="nil"/>
              <w:bottom w:val="single" w:sz="4" w:space="0" w:color="auto"/>
              <w:right w:val="single" w:sz="4" w:space="0" w:color="FFFFFF" w:themeColor="background1"/>
            </w:tcBorders>
            <w:shd w:val="clear" w:color="auto" w:fill="FFFFFF"/>
            <w:vAlign w:val="center"/>
          </w:tcPr>
          <w:p w14:paraId="2FB4C584"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r>
      <w:tr w:rsidR="00B73C53" w:rsidRPr="00504C79" w14:paraId="6A7EF91F" w14:textId="77777777" w:rsidTr="00B650EE">
        <w:trPr>
          <w:cantSplit/>
          <w:trHeight w:val="230"/>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30490A14" w14:textId="77777777" w:rsidR="004E15C3" w:rsidRPr="00504C79" w:rsidRDefault="004E15C3" w:rsidP="006B0E87">
            <w:pPr>
              <w:autoSpaceDE w:val="0"/>
              <w:autoSpaceDN w:val="0"/>
              <w:adjustRightInd w:val="0"/>
              <w:spacing w:after="0" w:line="240" w:lineRule="auto"/>
              <w:rPr>
                <w:rFonts w:ascii="Arial" w:hAnsi="Arial" w:cs="Arial"/>
                <w:color w:val="000000"/>
                <w:sz w:val="20"/>
                <w:szCs w:val="20"/>
                <w:lang w:val="en-GB"/>
              </w:rPr>
            </w:pPr>
          </w:p>
        </w:tc>
        <w:tc>
          <w:tcPr>
            <w:tcW w:w="229" w:type="dxa"/>
            <w:vMerge w:val="restart"/>
            <w:tcBorders>
              <w:top w:val="single" w:sz="4" w:space="0" w:color="auto"/>
              <w:left w:val="nil"/>
              <w:right w:val="nil"/>
            </w:tcBorders>
            <w:shd w:val="clear" w:color="auto" w:fill="FFFFFF"/>
            <w:textDirection w:val="btLr"/>
            <w:vAlign w:val="bottom"/>
          </w:tcPr>
          <w:p w14:paraId="7D14728F" w14:textId="77777777" w:rsidR="004E15C3" w:rsidRPr="00504C79" w:rsidRDefault="004E15C3" w:rsidP="00B73C53">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 xml:space="preserve">Mot. </w:t>
            </w:r>
          </w:p>
        </w:tc>
        <w:tc>
          <w:tcPr>
            <w:tcW w:w="850" w:type="dxa"/>
            <w:tcBorders>
              <w:top w:val="single" w:sz="4" w:space="0" w:color="auto"/>
              <w:left w:val="nil"/>
              <w:bottom w:val="nil"/>
              <w:right w:val="nil"/>
            </w:tcBorders>
            <w:shd w:val="clear" w:color="auto" w:fill="FFFFFF"/>
          </w:tcPr>
          <w:p w14:paraId="147BDB3A" w14:textId="77777777" w:rsidR="004E15C3" w:rsidRPr="00504C79" w:rsidRDefault="004E15C3" w:rsidP="00B73C53">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Correl.</w:t>
            </w:r>
          </w:p>
        </w:tc>
        <w:tc>
          <w:tcPr>
            <w:tcW w:w="567" w:type="dxa"/>
            <w:tcBorders>
              <w:top w:val="single" w:sz="4" w:space="0" w:color="auto"/>
              <w:left w:val="nil"/>
              <w:bottom w:val="nil"/>
              <w:right w:val="nil"/>
            </w:tcBorders>
            <w:shd w:val="clear" w:color="auto" w:fill="FFFFFF"/>
            <w:vAlign w:val="center"/>
          </w:tcPr>
          <w:p w14:paraId="6E95FC89" w14:textId="77777777" w:rsidR="004E15C3" w:rsidRPr="00504C79" w:rsidRDefault="004E15C3" w:rsidP="00B73C53">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B73C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029</w:t>
            </w:r>
          </w:p>
        </w:tc>
        <w:tc>
          <w:tcPr>
            <w:tcW w:w="709" w:type="dxa"/>
            <w:tcBorders>
              <w:top w:val="single" w:sz="4" w:space="0" w:color="auto"/>
              <w:left w:val="nil"/>
              <w:bottom w:val="nil"/>
              <w:right w:val="nil"/>
            </w:tcBorders>
            <w:shd w:val="clear" w:color="auto" w:fill="FFFFFF"/>
            <w:vAlign w:val="center"/>
          </w:tcPr>
          <w:p w14:paraId="0B060404"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272</w:t>
            </w:r>
          </w:p>
        </w:tc>
        <w:tc>
          <w:tcPr>
            <w:tcW w:w="689" w:type="dxa"/>
            <w:tcBorders>
              <w:top w:val="single" w:sz="4" w:space="0" w:color="auto"/>
              <w:left w:val="nil"/>
              <w:bottom w:val="nil"/>
              <w:right w:val="nil"/>
            </w:tcBorders>
            <w:shd w:val="clear" w:color="auto" w:fill="FFFFFF"/>
            <w:vAlign w:val="center"/>
          </w:tcPr>
          <w:p w14:paraId="00D4C4D4"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B73C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w:t>
            </w:r>
          </w:p>
        </w:tc>
        <w:tc>
          <w:tcPr>
            <w:tcW w:w="734" w:type="dxa"/>
            <w:tcBorders>
              <w:top w:val="single" w:sz="4" w:space="0" w:color="auto"/>
              <w:left w:val="nil"/>
              <w:bottom w:val="nil"/>
              <w:right w:val="nil"/>
            </w:tcBorders>
            <w:shd w:val="clear" w:color="auto" w:fill="FFFFFF"/>
            <w:vAlign w:val="center"/>
          </w:tcPr>
          <w:p w14:paraId="7D8FB568"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121</w:t>
            </w:r>
          </w:p>
        </w:tc>
        <w:tc>
          <w:tcPr>
            <w:tcW w:w="881" w:type="dxa"/>
            <w:tcBorders>
              <w:top w:val="single" w:sz="4" w:space="0" w:color="auto"/>
              <w:left w:val="nil"/>
              <w:bottom w:val="nil"/>
              <w:right w:val="nil"/>
            </w:tcBorders>
            <w:shd w:val="clear" w:color="auto" w:fill="FFFFFF"/>
            <w:vAlign w:val="center"/>
          </w:tcPr>
          <w:p w14:paraId="0D2F400F"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B73C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079</w:t>
            </w:r>
          </w:p>
        </w:tc>
        <w:tc>
          <w:tcPr>
            <w:tcW w:w="882" w:type="dxa"/>
            <w:tcBorders>
              <w:top w:val="single" w:sz="4" w:space="0" w:color="auto"/>
              <w:left w:val="nil"/>
              <w:bottom w:val="nil"/>
              <w:right w:val="nil"/>
            </w:tcBorders>
            <w:shd w:val="clear" w:color="auto" w:fill="FFFFFF"/>
            <w:vAlign w:val="center"/>
          </w:tcPr>
          <w:p w14:paraId="68B94667"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003</w:t>
            </w:r>
          </w:p>
        </w:tc>
        <w:tc>
          <w:tcPr>
            <w:tcW w:w="1028" w:type="dxa"/>
            <w:tcBorders>
              <w:top w:val="single" w:sz="4" w:space="0" w:color="auto"/>
              <w:left w:val="nil"/>
              <w:bottom w:val="nil"/>
              <w:right w:val="nil"/>
            </w:tcBorders>
            <w:shd w:val="clear" w:color="auto" w:fill="FFFFFF"/>
            <w:vAlign w:val="center"/>
          </w:tcPr>
          <w:p w14:paraId="26CEDE26"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059</w:t>
            </w:r>
          </w:p>
        </w:tc>
        <w:tc>
          <w:tcPr>
            <w:tcW w:w="734" w:type="dxa"/>
            <w:tcBorders>
              <w:top w:val="single" w:sz="4" w:space="0" w:color="auto"/>
              <w:left w:val="nil"/>
              <w:bottom w:val="nil"/>
              <w:right w:val="nil"/>
            </w:tcBorders>
            <w:shd w:val="clear" w:color="auto" w:fill="FFFFFF"/>
            <w:vAlign w:val="center"/>
          </w:tcPr>
          <w:p w14:paraId="692D0D87"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084</w:t>
            </w:r>
          </w:p>
        </w:tc>
        <w:tc>
          <w:tcPr>
            <w:tcW w:w="1175" w:type="dxa"/>
            <w:tcBorders>
              <w:top w:val="single" w:sz="4" w:space="0" w:color="auto"/>
              <w:left w:val="nil"/>
              <w:bottom w:val="nil"/>
              <w:right w:val="single" w:sz="4" w:space="0" w:color="FFFFFF" w:themeColor="background1"/>
            </w:tcBorders>
            <w:shd w:val="clear" w:color="auto" w:fill="FFFFFF"/>
            <w:vAlign w:val="center"/>
          </w:tcPr>
          <w:p w14:paraId="006CD6F4"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B73C53"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039</w:t>
            </w:r>
          </w:p>
        </w:tc>
      </w:tr>
      <w:tr w:rsidR="00B73C53" w:rsidRPr="00504C79" w14:paraId="4F261A67" w14:textId="77777777" w:rsidTr="00B73C53">
        <w:trPr>
          <w:cantSplit/>
          <w:trHeight w:val="230"/>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24281A18" w14:textId="77777777" w:rsidR="004E15C3" w:rsidRPr="00504C79" w:rsidRDefault="004E15C3" w:rsidP="006B0E87">
            <w:pPr>
              <w:autoSpaceDE w:val="0"/>
              <w:autoSpaceDN w:val="0"/>
              <w:adjustRightInd w:val="0"/>
              <w:spacing w:after="0" w:line="240" w:lineRule="auto"/>
              <w:rPr>
                <w:rFonts w:ascii="Arial" w:hAnsi="Arial" w:cs="Arial"/>
                <w:color w:val="000000"/>
                <w:sz w:val="20"/>
                <w:szCs w:val="20"/>
                <w:lang w:val="en-GB"/>
              </w:rPr>
            </w:pPr>
          </w:p>
        </w:tc>
        <w:tc>
          <w:tcPr>
            <w:tcW w:w="229" w:type="dxa"/>
            <w:vMerge/>
            <w:tcBorders>
              <w:top w:val="nil"/>
              <w:left w:val="nil"/>
              <w:right w:val="nil"/>
            </w:tcBorders>
            <w:shd w:val="clear" w:color="auto" w:fill="FFFFFF"/>
          </w:tcPr>
          <w:p w14:paraId="317DC504" w14:textId="77777777" w:rsidR="004E15C3" w:rsidRPr="00504C79" w:rsidRDefault="004E15C3" w:rsidP="006B0E87">
            <w:pPr>
              <w:autoSpaceDE w:val="0"/>
              <w:autoSpaceDN w:val="0"/>
              <w:adjustRightInd w:val="0"/>
              <w:spacing w:after="0" w:line="240" w:lineRule="auto"/>
              <w:rPr>
                <w:rFonts w:ascii="Arial" w:hAnsi="Arial" w:cs="Arial"/>
                <w:color w:val="000000"/>
                <w:sz w:val="20"/>
                <w:szCs w:val="20"/>
                <w:lang w:val="en-GB"/>
              </w:rPr>
            </w:pPr>
          </w:p>
        </w:tc>
        <w:tc>
          <w:tcPr>
            <w:tcW w:w="850" w:type="dxa"/>
            <w:tcBorders>
              <w:top w:val="nil"/>
              <w:left w:val="nil"/>
              <w:bottom w:val="nil"/>
              <w:right w:val="nil"/>
            </w:tcBorders>
            <w:shd w:val="clear" w:color="auto" w:fill="FFFFFF"/>
          </w:tcPr>
          <w:p w14:paraId="40FBEA11" w14:textId="77777777" w:rsidR="004E15C3" w:rsidRPr="00504C79" w:rsidRDefault="004E15C3" w:rsidP="00B73C53">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p-value</w:t>
            </w:r>
          </w:p>
        </w:tc>
        <w:tc>
          <w:tcPr>
            <w:tcW w:w="567" w:type="dxa"/>
            <w:tcBorders>
              <w:top w:val="nil"/>
              <w:left w:val="nil"/>
              <w:bottom w:val="nil"/>
              <w:right w:val="nil"/>
            </w:tcBorders>
            <w:shd w:val="clear" w:color="auto" w:fill="FFFFFF"/>
            <w:vAlign w:val="center"/>
          </w:tcPr>
          <w:p w14:paraId="1B4F702F" w14:textId="77777777" w:rsidR="004E15C3" w:rsidRPr="00504C79" w:rsidRDefault="00B73C53" w:rsidP="00B73C53">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764</w:t>
            </w:r>
          </w:p>
        </w:tc>
        <w:tc>
          <w:tcPr>
            <w:tcW w:w="709" w:type="dxa"/>
            <w:tcBorders>
              <w:top w:val="nil"/>
              <w:left w:val="nil"/>
              <w:bottom w:val="nil"/>
              <w:right w:val="nil"/>
            </w:tcBorders>
            <w:shd w:val="clear" w:color="auto" w:fill="FFFFFF"/>
            <w:vAlign w:val="center"/>
          </w:tcPr>
          <w:p w14:paraId="518F8507"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004</w:t>
            </w:r>
          </w:p>
        </w:tc>
        <w:tc>
          <w:tcPr>
            <w:tcW w:w="689" w:type="dxa"/>
            <w:tcBorders>
              <w:top w:val="nil"/>
              <w:left w:val="nil"/>
              <w:bottom w:val="nil"/>
              <w:right w:val="nil"/>
            </w:tcBorders>
            <w:shd w:val="clear" w:color="auto" w:fill="FFFFFF"/>
            <w:vAlign w:val="center"/>
          </w:tcPr>
          <w:p w14:paraId="09EF421A"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p>
        </w:tc>
        <w:tc>
          <w:tcPr>
            <w:tcW w:w="734" w:type="dxa"/>
            <w:tcBorders>
              <w:top w:val="nil"/>
              <w:left w:val="nil"/>
              <w:bottom w:val="nil"/>
              <w:right w:val="nil"/>
            </w:tcBorders>
            <w:shd w:val="clear" w:color="auto" w:fill="FFFFFF"/>
            <w:vAlign w:val="center"/>
          </w:tcPr>
          <w:p w14:paraId="3AC789C8"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216</w:t>
            </w:r>
          </w:p>
        </w:tc>
        <w:tc>
          <w:tcPr>
            <w:tcW w:w="881" w:type="dxa"/>
            <w:tcBorders>
              <w:top w:val="nil"/>
              <w:left w:val="nil"/>
              <w:bottom w:val="nil"/>
              <w:right w:val="nil"/>
            </w:tcBorders>
            <w:shd w:val="clear" w:color="auto" w:fill="FFFFFF"/>
            <w:vAlign w:val="center"/>
          </w:tcPr>
          <w:p w14:paraId="13FD8930"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414</w:t>
            </w:r>
          </w:p>
        </w:tc>
        <w:tc>
          <w:tcPr>
            <w:tcW w:w="882" w:type="dxa"/>
            <w:tcBorders>
              <w:top w:val="nil"/>
              <w:left w:val="nil"/>
              <w:bottom w:val="nil"/>
              <w:right w:val="nil"/>
            </w:tcBorders>
            <w:shd w:val="clear" w:color="auto" w:fill="FFFFFF"/>
            <w:vAlign w:val="center"/>
          </w:tcPr>
          <w:p w14:paraId="0084AD84"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971</w:t>
            </w:r>
          </w:p>
        </w:tc>
        <w:tc>
          <w:tcPr>
            <w:tcW w:w="1028" w:type="dxa"/>
            <w:tcBorders>
              <w:top w:val="nil"/>
              <w:left w:val="nil"/>
              <w:bottom w:val="nil"/>
              <w:right w:val="nil"/>
            </w:tcBorders>
            <w:shd w:val="clear" w:color="auto" w:fill="FFFFFF"/>
            <w:vAlign w:val="center"/>
          </w:tcPr>
          <w:p w14:paraId="7D014178"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543</w:t>
            </w:r>
          </w:p>
        </w:tc>
        <w:tc>
          <w:tcPr>
            <w:tcW w:w="734" w:type="dxa"/>
            <w:tcBorders>
              <w:top w:val="nil"/>
              <w:left w:val="nil"/>
              <w:bottom w:val="nil"/>
              <w:right w:val="nil"/>
            </w:tcBorders>
            <w:shd w:val="clear" w:color="auto" w:fill="FFFFFF"/>
            <w:vAlign w:val="center"/>
          </w:tcPr>
          <w:p w14:paraId="3439925B"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388</w:t>
            </w:r>
          </w:p>
        </w:tc>
        <w:tc>
          <w:tcPr>
            <w:tcW w:w="1175" w:type="dxa"/>
            <w:tcBorders>
              <w:top w:val="nil"/>
              <w:left w:val="nil"/>
              <w:bottom w:val="nil"/>
              <w:right w:val="single" w:sz="4" w:space="0" w:color="FFFFFF" w:themeColor="background1"/>
            </w:tcBorders>
            <w:shd w:val="clear" w:color="auto" w:fill="FFFFFF"/>
            <w:vAlign w:val="center"/>
          </w:tcPr>
          <w:p w14:paraId="1FB07285" w14:textId="77777777" w:rsidR="004E15C3" w:rsidRPr="00504C79" w:rsidRDefault="00B73C5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E15C3" w:rsidRPr="00504C79">
              <w:rPr>
                <w:rFonts w:ascii="Times New Roman" w:hAnsi="Times New Roman" w:cs="Times New Roman"/>
                <w:color w:val="000000"/>
                <w:sz w:val="20"/>
                <w:szCs w:val="20"/>
                <w:lang w:val="en-GB"/>
              </w:rPr>
              <w:t>687</w:t>
            </w:r>
          </w:p>
        </w:tc>
      </w:tr>
      <w:tr w:rsidR="00B73C53" w:rsidRPr="00504C79" w14:paraId="33F7073B" w14:textId="77777777" w:rsidTr="00B73C53">
        <w:trPr>
          <w:cantSplit/>
          <w:trHeight w:val="422"/>
        </w:trPr>
        <w:tc>
          <w:tcPr>
            <w:tcW w:w="40" w:type="dxa"/>
            <w:vMerge/>
            <w:tcBorders>
              <w:top w:val="single" w:sz="16" w:space="0" w:color="000000"/>
              <w:left w:val="single" w:sz="12" w:space="0" w:color="FFFFFF" w:themeColor="background1"/>
              <w:bottom w:val="single" w:sz="4" w:space="0" w:color="auto"/>
              <w:right w:val="nil"/>
            </w:tcBorders>
            <w:shd w:val="clear" w:color="auto" w:fill="FFFFFF"/>
          </w:tcPr>
          <w:p w14:paraId="03CFC334" w14:textId="77777777" w:rsidR="004E15C3" w:rsidRPr="00504C79" w:rsidRDefault="004E15C3" w:rsidP="006B0E87">
            <w:pPr>
              <w:autoSpaceDE w:val="0"/>
              <w:autoSpaceDN w:val="0"/>
              <w:adjustRightInd w:val="0"/>
              <w:spacing w:after="0" w:line="240" w:lineRule="auto"/>
              <w:rPr>
                <w:rFonts w:ascii="Arial" w:hAnsi="Arial" w:cs="Arial"/>
                <w:color w:val="000000"/>
                <w:sz w:val="20"/>
                <w:szCs w:val="20"/>
                <w:lang w:val="en-GB"/>
              </w:rPr>
            </w:pPr>
          </w:p>
        </w:tc>
        <w:tc>
          <w:tcPr>
            <w:tcW w:w="229" w:type="dxa"/>
            <w:vMerge/>
            <w:tcBorders>
              <w:top w:val="nil"/>
              <w:left w:val="nil"/>
              <w:bottom w:val="single" w:sz="4" w:space="0" w:color="auto"/>
              <w:right w:val="nil"/>
            </w:tcBorders>
            <w:shd w:val="clear" w:color="auto" w:fill="FFFFFF"/>
          </w:tcPr>
          <w:p w14:paraId="548056F0" w14:textId="77777777" w:rsidR="004E15C3" w:rsidRPr="00504C79" w:rsidRDefault="004E15C3" w:rsidP="006B0E87">
            <w:pPr>
              <w:autoSpaceDE w:val="0"/>
              <w:autoSpaceDN w:val="0"/>
              <w:adjustRightInd w:val="0"/>
              <w:spacing w:after="0" w:line="240" w:lineRule="auto"/>
              <w:rPr>
                <w:rFonts w:ascii="Arial" w:hAnsi="Arial" w:cs="Arial"/>
                <w:color w:val="000000"/>
                <w:sz w:val="20"/>
                <w:szCs w:val="20"/>
                <w:lang w:val="en-GB"/>
              </w:rPr>
            </w:pPr>
          </w:p>
        </w:tc>
        <w:tc>
          <w:tcPr>
            <w:tcW w:w="850" w:type="dxa"/>
            <w:tcBorders>
              <w:top w:val="nil"/>
              <w:left w:val="nil"/>
              <w:bottom w:val="single" w:sz="4" w:space="0" w:color="auto"/>
              <w:right w:val="nil"/>
            </w:tcBorders>
            <w:shd w:val="clear" w:color="auto" w:fill="FFFFFF"/>
          </w:tcPr>
          <w:p w14:paraId="5A94261A" w14:textId="77777777" w:rsidR="004E15C3" w:rsidRPr="00504C79" w:rsidRDefault="004E15C3" w:rsidP="00B73C53">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N</w:t>
            </w:r>
          </w:p>
        </w:tc>
        <w:tc>
          <w:tcPr>
            <w:tcW w:w="567" w:type="dxa"/>
            <w:tcBorders>
              <w:top w:val="nil"/>
              <w:left w:val="nil"/>
              <w:bottom w:val="single" w:sz="4" w:space="0" w:color="auto"/>
              <w:right w:val="nil"/>
            </w:tcBorders>
            <w:shd w:val="clear" w:color="auto" w:fill="FFFFFF"/>
            <w:vAlign w:val="center"/>
          </w:tcPr>
          <w:p w14:paraId="0086A963" w14:textId="77777777" w:rsidR="004E15C3" w:rsidRPr="00504C79" w:rsidRDefault="004E15C3" w:rsidP="00B73C53">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09" w:type="dxa"/>
            <w:tcBorders>
              <w:top w:val="nil"/>
              <w:left w:val="nil"/>
              <w:bottom w:val="single" w:sz="4" w:space="0" w:color="auto"/>
              <w:right w:val="nil"/>
            </w:tcBorders>
            <w:shd w:val="clear" w:color="auto" w:fill="FFFFFF"/>
            <w:vAlign w:val="center"/>
          </w:tcPr>
          <w:p w14:paraId="491CEAB2"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689" w:type="dxa"/>
            <w:tcBorders>
              <w:top w:val="nil"/>
              <w:left w:val="nil"/>
              <w:bottom w:val="single" w:sz="4" w:space="0" w:color="auto"/>
              <w:right w:val="nil"/>
            </w:tcBorders>
            <w:shd w:val="clear" w:color="auto" w:fill="FFFFFF"/>
            <w:vAlign w:val="center"/>
          </w:tcPr>
          <w:p w14:paraId="75647D30"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34" w:type="dxa"/>
            <w:tcBorders>
              <w:top w:val="nil"/>
              <w:left w:val="nil"/>
              <w:bottom w:val="single" w:sz="4" w:space="0" w:color="auto"/>
              <w:right w:val="nil"/>
            </w:tcBorders>
            <w:shd w:val="clear" w:color="auto" w:fill="FFFFFF"/>
            <w:vAlign w:val="center"/>
          </w:tcPr>
          <w:p w14:paraId="2B238D87"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881" w:type="dxa"/>
            <w:tcBorders>
              <w:top w:val="nil"/>
              <w:left w:val="nil"/>
              <w:bottom w:val="single" w:sz="4" w:space="0" w:color="auto"/>
              <w:right w:val="nil"/>
            </w:tcBorders>
            <w:shd w:val="clear" w:color="auto" w:fill="FFFFFF"/>
            <w:vAlign w:val="center"/>
          </w:tcPr>
          <w:p w14:paraId="0DF94DE3"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882" w:type="dxa"/>
            <w:tcBorders>
              <w:top w:val="nil"/>
              <w:left w:val="nil"/>
              <w:bottom w:val="single" w:sz="4" w:space="0" w:color="auto"/>
              <w:right w:val="nil"/>
            </w:tcBorders>
            <w:shd w:val="clear" w:color="auto" w:fill="FFFFFF"/>
            <w:vAlign w:val="center"/>
          </w:tcPr>
          <w:p w14:paraId="302DA8C6"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1028" w:type="dxa"/>
            <w:tcBorders>
              <w:top w:val="nil"/>
              <w:left w:val="nil"/>
              <w:bottom w:val="single" w:sz="4" w:space="0" w:color="auto"/>
              <w:right w:val="nil"/>
            </w:tcBorders>
            <w:shd w:val="clear" w:color="auto" w:fill="FFFFFF"/>
            <w:vAlign w:val="center"/>
          </w:tcPr>
          <w:p w14:paraId="62B08D51"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34" w:type="dxa"/>
            <w:tcBorders>
              <w:top w:val="nil"/>
              <w:left w:val="nil"/>
              <w:bottom w:val="single" w:sz="4" w:space="0" w:color="auto"/>
              <w:right w:val="nil"/>
            </w:tcBorders>
            <w:shd w:val="clear" w:color="auto" w:fill="FFFFFF"/>
            <w:vAlign w:val="center"/>
          </w:tcPr>
          <w:p w14:paraId="2A2A5104"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1175" w:type="dxa"/>
            <w:tcBorders>
              <w:top w:val="nil"/>
              <w:left w:val="nil"/>
              <w:bottom w:val="single" w:sz="4" w:space="0" w:color="auto"/>
              <w:right w:val="single" w:sz="4" w:space="0" w:color="FFFFFF" w:themeColor="background1"/>
            </w:tcBorders>
            <w:shd w:val="clear" w:color="auto" w:fill="FFFFFF"/>
            <w:vAlign w:val="center"/>
          </w:tcPr>
          <w:p w14:paraId="3472D235" w14:textId="77777777" w:rsidR="004E15C3" w:rsidRPr="00504C79" w:rsidRDefault="004E15C3"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r>
    </w:tbl>
    <w:p w14:paraId="26DD4351" w14:textId="77777777" w:rsidR="005C4DD3" w:rsidRPr="00504C79" w:rsidRDefault="005C4DD3" w:rsidP="00027D14">
      <w:pPr>
        <w:pStyle w:val="Descripcin"/>
        <w:keepNext/>
        <w:jc w:val="center"/>
        <w:rPr>
          <w:rFonts w:ascii="Times New Roman" w:eastAsiaTheme="minorHAnsi" w:hAnsi="Times New Roman" w:cs="Times New Roman"/>
          <w:b w:val="0"/>
          <w:bCs w:val="0"/>
          <w:i/>
          <w:iCs/>
          <w:smallCaps w:val="0"/>
          <w:color w:val="00000A"/>
          <w:sz w:val="20"/>
          <w:szCs w:val="20"/>
          <w:lang w:val="en-GB"/>
        </w:rPr>
      </w:pPr>
      <w:r w:rsidRPr="00504C79">
        <w:rPr>
          <w:rFonts w:ascii="Times New Roman" w:eastAsiaTheme="minorHAnsi" w:hAnsi="Times New Roman" w:cs="Times New Roman"/>
          <w:b w:val="0"/>
          <w:bCs w:val="0"/>
          <w:iCs/>
          <w:smallCaps w:val="0"/>
          <w:color w:val="00000A"/>
          <w:sz w:val="20"/>
          <w:szCs w:val="20"/>
          <w:lang w:val="en-GB"/>
        </w:rPr>
        <w:t xml:space="preserve">Table </w:t>
      </w:r>
      <w:r w:rsidR="00027D14" w:rsidRPr="00504C79">
        <w:rPr>
          <w:rFonts w:ascii="Times New Roman" w:eastAsiaTheme="minorHAnsi" w:hAnsi="Times New Roman" w:cs="Times New Roman"/>
          <w:b w:val="0"/>
          <w:bCs w:val="0"/>
          <w:iCs/>
          <w:smallCaps w:val="0"/>
          <w:color w:val="00000A"/>
          <w:sz w:val="20"/>
          <w:szCs w:val="20"/>
          <w:lang w:val="en-GB"/>
        </w:rPr>
        <w:t>6</w:t>
      </w:r>
      <w:r w:rsidRPr="00504C79">
        <w:rPr>
          <w:rFonts w:ascii="Times New Roman" w:eastAsiaTheme="minorHAnsi" w:hAnsi="Times New Roman" w:cs="Times New Roman"/>
          <w:b w:val="0"/>
          <w:bCs w:val="0"/>
          <w:i/>
          <w:iCs/>
          <w:smallCaps w:val="0"/>
          <w:color w:val="00000A"/>
          <w:sz w:val="20"/>
          <w:szCs w:val="20"/>
          <w:lang w:val="en-GB"/>
        </w:rPr>
        <w:t xml:space="preserve"> Correlations of virtual platforms motivation</w:t>
      </w:r>
    </w:p>
    <w:p w14:paraId="116C4EF3" w14:textId="77777777" w:rsidR="00C17F05" w:rsidRPr="00504C79" w:rsidRDefault="00E25814" w:rsidP="00B06461">
      <w:pPr>
        <w:spacing w:before="100" w:beforeAutospacing="1" w:after="0"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Table </w:t>
      </w:r>
      <w:r w:rsidR="00C17F05" w:rsidRPr="00504C79">
        <w:rPr>
          <w:rFonts w:ascii="Times New Roman" w:hAnsi="Times New Roman" w:cs="Times New Roman"/>
          <w:sz w:val="20"/>
          <w:szCs w:val="20"/>
          <w:lang w:val="en-GB"/>
        </w:rPr>
        <w:t>6</w:t>
      </w:r>
      <w:r w:rsidRPr="00504C79">
        <w:rPr>
          <w:rFonts w:ascii="Times New Roman" w:hAnsi="Times New Roman" w:cs="Times New Roman"/>
          <w:sz w:val="20"/>
          <w:szCs w:val="20"/>
          <w:lang w:val="en-GB"/>
        </w:rPr>
        <w:t xml:space="preserve"> shows</w:t>
      </w:r>
      <w:r w:rsidR="005C4DD3" w:rsidRPr="00504C79">
        <w:rPr>
          <w:rFonts w:ascii="Times New Roman" w:hAnsi="Times New Roman" w:cs="Times New Roman"/>
          <w:sz w:val="20"/>
          <w:szCs w:val="20"/>
          <w:lang w:val="en-GB"/>
        </w:rPr>
        <w:t xml:space="preserve"> the levels of correlations obtained in relation to different virtual learning</w:t>
      </w:r>
      <w:r w:rsidRPr="00504C79">
        <w:rPr>
          <w:rFonts w:ascii="Times New Roman" w:hAnsi="Times New Roman" w:cs="Times New Roman"/>
          <w:sz w:val="20"/>
          <w:szCs w:val="20"/>
          <w:lang w:val="en-GB"/>
        </w:rPr>
        <w:t xml:space="preserve"> platforms</w:t>
      </w:r>
      <w:r w:rsidR="005C4DD3" w:rsidRPr="00504C79">
        <w:rPr>
          <w:rFonts w:ascii="Times New Roman" w:hAnsi="Times New Roman" w:cs="Times New Roman"/>
          <w:sz w:val="20"/>
          <w:szCs w:val="20"/>
          <w:lang w:val="en-GB"/>
        </w:rPr>
        <w:t xml:space="preserve">. The data </w:t>
      </w:r>
      <w:r w:rsidRPr="00504C79">
        <w:rPr>
          <w:rFonts w:ascii="Times New Roman" w:hAnsi="Times New Roman" w:cs="Times New Roman"/>
          <w:sz w:val="20"/>
          <w:szCs w:val="20"/>
          <w:lang w:val="en-GB"/>
        </w:rPr>
        <w:t xml:space="preserve">indicates </w:t>
      </w:r>
      <w:r w:rsidR="005C4DD3" w:rsidRPr="00504C79">
        <w:rPr>
          <w:rFonts w:ascii="Times New Roman" w:hAnsi="Times New Roman" w:cs="Times New Roman"/>
          <w:sz w:val="20"/>
          <w:szCs w:val="20"/>
          <w:lang w:val="en-GB"/>
        </w:rPr>
        <w:t xml:space="preserve">that there is no lineal relation with age, </w:t>
      </w:r>
      <w:r w:rsidRPr="00504C79">
        <w:rPr>
          <w:rFonts w:ascii="Times New Roman" w:hAnsi="Times New Roman" w:cs="Times New Roman"/>
          <w:sz w:val="20"/>
          <w:szCs w:val="20"/>
          <w:lang w:val="en-GB"/>
        </w:rPr>
        <w:t xml:space="preserve">nor </w:t>
      </w:r>
      <w:r w:rsidR="005C4DD3" w:rsidRPr="00504C79">
        <w:rPr>
          <w:rFonts w:ascii="Times New Roman" w:hAnsi="Times New Roman" w:cs="Times New Roman"/>
          <w:sz w:val="20"/>
          <w:szCs w:val="20"/>
          <w:lang w:val="en-GB"/>
        </w:rPr>
        <w:t xml:space="preserve">with ICT skills, nor the motivation with any LMS. </w:t>
      </w:r>
      <w:r w:rsidR="00C17F05" w:rsidRPr="00504C79">
        <w:rPr>
          <w:rFonts w:ascii="Times New Roman" w:hAnsi="Times New Roman" w:cs="Times New Roman"/>
          <w:sz w:val="20"/>
          <w:szCs w:val="20"/>
          <w:lang w:val="en-GB"/>
        </w:rPr>
        <w:t>It is observed that there are only significant differences between the level of ICT with Moodle (p-value=0.012) and with Glogster (p-value=0.007). Both correlations maintain a positive weak correlation with this variable (Moodle, r=0.0242; Glogster, r=0.257).</w:t>
      </w:r>
    </w:p>
    <w:p w14:paraId="031D6F90" w14:textId="77777777" w:rsidR="00C17F05" w:rsidRPr="00504C79" w:rsidRDefault="00C17F05" w:rsidP="00C17F05">
      <w:pPr>
        <w:spacing w:after="0" w:line="240" w:lineRule="auto"/>
        <w:ind w:firstLine="708"/>
        <w:jc w:val="both"/>
        <w:rPr>
          <w:rFonts w:ascii="Times New Roman" w:hAnsi="Times New Roman" w:cs="Times New Roman"/>
          <w:sz w:val="20"/>
          <w:szCs w:val="20"/>
          <w:vertAlign w:val="subscript"/>
          <w:lang w:val="en-GB"/>
        </w:rPr>
      </w:pPr>
    </w:p>
    <w:p w14:paraId="1B4D8C08" w14:textId="77777777" w:rsidR="00340236" w:rsidRPr="00504C79" w:rsidRDefault="00340236" w:rsidP="00C17F05">
      <w:pPr>
        <w:pStyle w:val="Descripcin"/>
        <w:keepNext/>
        <w:jc w:val="center"/>
        <w:rPr>
          <w:rFonts w:ascii="Times New Roman" w:eastAsiaTheme="minorHAnsi" w:hAnsi="Times New Roman" w:cs="Times New Roman"/>
          <w:b w:val="0"/>
          <w:bCs w:val="0"/>
          <w:i/>
          <w:iCs/>
          <w:smallCaps w:val="0"/>
          <w:color w:val="00000A"/>
          <w:sz w:val="20"/>
          <w:szCs w:val="20"/>
          <w:lang w:val="en-GB"/>
        </w:rPr>
      </w:pPr>
      <w:r w:rsidRPr="00504C79">
        <w:rPr>
          <w:rFonts w:ascii="Times New Roman" w:eastAsiaTheme="minorHAnsi" w:hAnsi="Times New Roman" w:cs="Times New Roman"/>
          <w:b w:val="0"/>
          <w:bCs w:val="0"/>
          <w:iCs/>
          <w:smallCaps w:val="0"/>
          <w:color w:val="00000A"/>
          <w:sz w:val="20"/>
          <w:szCs w:val="20"/>
          <w:lang w:val="en-GB"/>
        </w:rPr>
        <w:t xml:space="preserve">Table </w:t>
      </w:r>
      <w:r w:rsidR="00C17F05" w:rsidRPr="00504C79">
        <w:rPr>
          <w:rFonts w:ascii="Times New Roman" w:eastAsiaTheme="minorHAnsi" w:hAnsi="Times New Roman" w:cs="Times New Roman"/>
          <w:b w:val="0"/>
          <w:bCs w:val="0"/>
          <w:iCs/>
          <w:smallCaps w:val="0"/>
          <w:color w:val="00000A"/>
          <w:sz w:val="20"/>
          <w:szCs w:val="20"/>
          <w:lang w:val="en-GB"/>
        </w:rPr>
        <w:t>7</w:t>
      </w:r>
      <w:r w:rsidRPr="00504C79">
        <w:rPr>
          <w:rFonts w:ascii="Times New Roman" w:eastAsiaTheme="minorHAnsi" w:hAnsi="Times New Roman" w:cs="Times New Roman"/>
          <w:b w:val="0"/>
          <w:bCs w:val="0"/>
          <w:i/>
          <w:iCs/>
          <w:smallCaps w:val="0"/>
          <w:color w:val="00000A"/>
          <w:sz w:val="20"/>
          <w:szCs w:val="20"/>
          <w:lang w:val="en-GB"/>
        </w:rPr>
        <w:t xml:space="preserve"> Other resources 2.0</w:t>
      </w:r>
    </w:p>
    <w:tbl>
      <w:tblPr>
        <w:tblW w:w="85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1"/>
        <w:gridCol w:w="1417"/>
        <w:gridCol w:w="1276"/>
        <w:gridCol w:w="1515"/>
        <w:gridCol w:w="1160"/>
        <w:gridCol w:w="1160"/>
        <w:gridCol w:w="1160"/>
      </w:tblGrid>
      <w:tr w:rsidR="00443237" w:rsidRPr="00504C79" w14:paraId="351326B6" w14:textId="77777777" w:rsidTr="0040014A">
        <w:trPr>
          <w:cantSplit/>
          <w:trHeight w:val="237"/>
        </w:trPr>
        <w:tc>
          <w:tcPr>
            <w:tcW w:w="851" w:type="dxa"/>
            <w:tcBorders>
              <w:top w:val="single" w:sz="4" w:space="0" w:color="auto"/>
              <w:left w:val="nil"/>
              <w:bottom w:val="single" w:sz="4" w:space="0" w:color="auto"/>
              <w:right w:val="nil"/>
            </w:tcBorders>
            <w:shd w:val="clear" w:color="auto" w:fill="FFFFFF"/>
            <w:vAlign w:val="bottom"/>
          </w:tcPr>
          <w:p w14:paraId="0901C28A" w14:textId="77777777" w:rsidR="00443237" w:rsidRPr="00504C79" w:rsidRDefault="00443237" w:rsidP="006B0E87">
            <w:pPr>
              <w:spacing w:after="0" w:line="240" w:lineRule="auto"/>
              <w:rPr>
                <w:rFonts w:ascii="Times New Roman" w:hAnsi="Times New Roman" w:cs="Times New Roman"/>
                <w:sz w:val="20"/>
                <w:szCs w:val="20"/>
                <w:lang w:val="en-GB"/>
              </w:rPr>
            </w:pPr>
          </w:p>
        </w:tc>
        <w:tc>
          <w:tcPr>
            <w:tcW w:w="1417" w:type="dxa"/>
            <w:tcBorders>
              <w:top w:val="single" w:sz="4" w:space="0" w:color="auto"/>
              <w:left w:val="nil"/>
              <w:bottom w:val="single" w:sz="4" w:space="0" w:color="auto"/>
              <w:right w:val="nil"/>
            </w:tcBorders>
            <w:shd w:val="clear" w:color="auto" w:fill="FFFFFF"/>
            <w:vAlign w:val="bottom"/>
          </w:tcPr>
          <w:p w14:paraId="2390D205" w14:textId="77777777" w:rsidR="00443237" w:rsidRPr="00504C79" w:rsidRDefault="00157326"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Dropbox -</w:t>
            </w:r>
            <w:r w:rsidR="00443237" w:rsidRPr="00504C79">
              <w:rPr>
                <w:rFonts w:ascii="Times New Roman" w:hAnsi="Times New Roman" w:cs="Times New Roman"/>
                <w:sz w:val="20"/>
                <w:szCs w:val="20"/>
                <w:lang w:val="en-GB"/>
              </w:rPr>
              <w:t xml:space="preserve"> iCloud</w:t>
            </w:r>
          </w:p>
        </w:tc>
        <w:tc>
          <w:tcPr>
            <w:tcW w:w="1276" w:type="dxa"/>
            <w:tcBorders>
              <w:top w:val="single" w:sz="4" w:space="0" w:color="auto"/>
              <w:left w:val="nil"/>
              <w:bottom w:val="single" w:sz="4" w:space="0" w:color="auto"/>
              <w:right w:val="nil"/>
            </w:tcBorders>
            <w:shd w:val="clear" w:color="auto" w:fill="FFFFFF"/>
            <w:vAlign w:val="bottom"/>
          </w:tcPr>
          <w:p w14:paraId="05D5D1E7" w14:textId="77777777" w:rsidR="00443237" w:rsidRPr="00504C79" w:rsidRDefault="00443237"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Qr</w:t>
            </w:r>
            <w:r w:rsidR="00527C29" w:rsidRPr="00504C79">
              <w:rPr>
                <w:rFonts w:ascii="Times New Roman" w:hAnsi="Times New Roman" w:cs="Times New Roman"/>
                <w:sz w:val="20"/>
                <w:szCs w:val="20"/>
                <w:lang w:val="en-GB"/>
              </w:rPr>
              <w:t xml:space="preserve"> codes</w:t>
            </w:r>
          </w:p>
        </w:tc>
        <w:tc>
          <w:tcPr>
            <w:tcW w:w="1515" w:type="dxa"/>
            <w:tcBorders>
              <w:top w:val="single" w:sz="4" w:space="0" w:color="auto"/>
              <w:left w:val="nil"/>
              <w:bottom w:val="single" w:sz="4" w:space="0" w:color="auto"/>
              <w:right w:val="nil"/>
            </w:tcBorders>
            <w:shd w:val="clear" w:color="auto" w:fill="FFFFFF"/>
            <w:vAlign w:val="bottom"/>
          </w:tcPr>
          <w:p w14:paraId="76E2345A" w14:textId="77777777" w:rsidR="00443237" w:rsidRPr="00504C79" w:rsidRDefault="00443237"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Google </w:t>
            </w:r>
            <w:r w:rsidR="00953F3A" w:rsidRPr="00504C79">
              <w:rPr>
                <w:rFonts w:ascii="Times New Roman" w:hAnsi="Times New Roman" w:cs="Times New Roman"/>
                <w:sz w:val="20"/>
                <w:szCs w:val="20"/>
                <w:lang w:val="en-GB"/>
              </w:rPr>
              <w:t>+</w:t>
            </w:r>
          </w:p>
        </w:tc>
        <w:tc>
          <w:tcPr>
            <w:tcW w:w="1160" w:type="dxa"/>
            <w:tcBorders>
              <w:top w:val="single" w:sz="4" w:space="0" w:color="auto"/>
              <w:left w:val="nil"/>
              <w:bottom w:val="single" w:sz="4" w:space="0" w:color="auto"/>
              <w:right w:val="nil"/>
            </w:tcBorders>
            <w:shd w:val="clear" w:color="auto" w:fill="FFFFFF"/>
            <w:vAlign w:val="bottom"/>
          </w:tcPr>
          <w:p w14:paraId="5EFF4BB1" w14:textId="77777777" w:rsidR="00443237" w:rsidRPr="00504C79" w:rsidRDefault="004E15C3"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Augmented reality</w:t>
            </w:r>
          </w:p>
        </w:tc>
        <w:tc>
          <w:tcPr>
            <w:tcW w:w="1160" w:type="dxa"/>
            <w:tcBorders>
              <w:top w:val="single" w:sz="4" w:space="0" w:color="auto"/>
              <w:left w:val="nil"/>
              <w:bottom w:val="single" w:sz="4" w:space="0" w:color="auto"/>
              <w:right w:val="nil"/>
            </w:tcBorders>
            <w:shd w:val="clear" w:color="auto" w:fill="FFFFFF"/>
            <w:vAlign w:val="bottom"/>
          </w:tcPr>
          <w:p w14:paraId="0307ADD4" w14:textId="77777777" w:rsidR="00443237" w:rsidRPr="00504C79" w:rsidRDefault="00443237"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e-Porfolio</w:t>
            </w:r>
          </w:p>
        </w:tc>
        <w:tc>
          <w:tcPr>
            <w:tcW w:w="1160" w:type="dxa"/>
            <w:tcBorders>
              <w:top w:val="single" w:sz="4" w:space="0" w:color="auto"/>
              <w:left w:val="nil"/>
              <w:bottom w:val="single" w:sz="4" w:space="0" w:color="auto"/>
              <w:right w:val="nil"/>
            </w:tcBorders>
            <w:shd w:val="clear" w:color="auto" w:fill="FFFFFF"/>
            <w:vAlign w:val="bottom"/>
          </w:tcPr>
          <w:p w14:paraId="58A46067" w14:textId="77777777" w:rsidR="00443237" w:rsidRPr="00504C79" w:rsidRDefault="00443237"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Moocs</w:t>
            </w:r>
          </w:p>
        </w:tc>
      </w:tr>
      <w:tr w:rsidR="000E23E6" w:rsidRPr="00504C79" w14:paraId="174F4147" w14:textId="77777777" w:rsidTr="0040014A">
        <w:trPr>
          <w:cantSplit/>
          <w:trHeight w:val="34"/>
        </w:trPr>
        <w:tc>
          <w:tcPr>
            <w:tcW w:w="851" w:type="dxa"/>
            <w:tcBorders>
              <w:top w:val="nil"/>
              <w:left w:val="nil"/>
              <w:bottom w:val="single" w:sz="18" w:space="0" w:color="FFFFFF" w:themeColor="background1"/>
              <w:right w:val="nil"/>
            </w:tcBorders>
            <w:shd w:val="clear" w:color="auto" w:fill="FFFFFF"/>
          </w:tcPr>
          <w:p w14:paraId="3AC0F60D" w14:textId="77777777" w:rsidR="000E23E6" w:rsidRPr="00504C79" w:rsidRDefault="000E23E6" w:rsidP="006B0E87">
            <w:pPr>
              <w:spacing w:after="0" w:line="240" w:lineRule="auto"/>
              <w:rPr>
                <w:rFonts w:ascii="Times New Roman" w:hAnsi="Times New Roman" w:cs="Times New Roman"/>
                <w:sz w:val="20"/>
                <w:szCs w:val="20"/>
                <w:lang w:val="en-GB"/>
              </w:rPr>
            </w:pPr>
            <w:r w:rsidRPr="00504C79">
              <w:rPr>
                <w:rFonts w:ascii="Times New Roman" w:hAnsi="Times New Roman" w:cs="Times New Roman"/>
                <w:sz w:val="20"/>
                <w:szCs w:val="20"/>
                <w:lang w:val="en-GB"/>
              </w:rPr>
              <w:t>Mean</w:t>
            </w:r>
          </w:p>
        </w:tc>
        <w:tc>
          <w:tcPr>
            <w:tcW w:w="1417" w:type="dxa"/>
            <w:tcBorders>
              <w:top w:val="single" w:sz="4" w:space="0" w:color="auto"/>
              <w:left w:val="nil"/>
              <w:bottom w:val="single" w:sz="12" w:space="0" w:color="FFFFFF" w:themeColor="background1"/>
              <w:right w:val="nil"/>
            </w:tcBorders>
            <w:shd w:val="clear" w:color="auto" w:fill="FFFFFF"/>
            <w:vAlign w:val="center"/>
          </w:tcPr>
          <w:p w14:paraId="17AC13B6"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F31F79"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49</w:t>
            </w:r>
          </w:p>
        </w:tc>
        <w:tc>
          <w:tcPr>
            <w:tcW w:w="1276" w:type="dxa"/>
            <w:tcBorders>
              <w:top w:val="nil"/>
              <w:left w:val="nil"/>
              <w:bottom w:val="nil"/>
              <w:right w:val="nil"/>
            </w:tcBorders>
            <w:shd w:val="clear" w:color="auto" w:fill="FFFFFF"/>
            <w:vAlign w:val="center"/>
          </w:tcPr>
          <w:p w14:paraId="3F7CEF6E"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F31F79"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38</w:t>
            </w:r>
          </w:p>
        </w:tc>
        <w:tc>
          <w:tcPr>
            <w:tcW w:w="1515" w:type="dxa"/>
            <w:tcBorders>
              <w:top w:val="nil"/>
              <w:left w:val="nil"/>
              <w:bottom w:val="single" w:sz="4" w:space="0" w:color="FFFFFF" w:themeColor="background1"/>
              <w:right w:val="nil"/>
            </w:tcBorders>
            <w:shd w:val="clear" w:color="auto" w:fill="FFFFFF"/>
            <w:vAlign w:val="center"/>
          </w:tcPr>
          <w:p w14:paraId="36FA1F49"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F31F79"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07</w:t>
            </w:r>
          </w:p>
        </w:tc>
        <w:tc>
          <w:tcPr>
            <w:tcW w:w="1160" w:type="dxa"/>
            <w:tcBorders>
              <w:top w:val="nil"/>
              <w:left w:val="nil"/>
              <w:bottom w:val="nil"/>
              <w:right w:val="nil"/>
            </w:tcBorders>
            <w:shd w:val="clear" w:color="auto" w:fill="FFFFFF"/>
            <w:vAlign w:val="center"/>
          </w:tcPr>
          <w:p w14:paraId="348F0292"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1</w:t>
            </w:r>
            <w:r w:rsidR="00F31F7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73</w:t>
            </w:r>
          </w:p>
        </w:tc>
        <w:tc>
          <w:tcPr>
            <w:tcW w:w="1160" w:type="dxa"/>
            <w:tcBorders>
              <w:top w:val="single" w:sz="4" w:space="0" w:color="FFFFFF" w:themeColor="background1"/>
              <w:left w:val="nil"/>
              <w:bottom w:val="single" w:sz="4" w:space="0" w:color="FFFFFF" w:themeColor="background1"/>
              <w:right w:val="nil"/>
            </w:tcBorders>
            <w:shd w:val="clear" w:color="auto" w:fill="FFFFFF"/>
            <w:vAlign w:val="center"/>
          </w:tcPr>
          <w:p w14:paraId="6D6266B7"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F31F79"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73</w:t>
            </w:r>
          </w:p>
        </w:tc>
        <w:tc>
          <w:tcPr>
            <w:tcW w:w="1160" w:type="dxa"/>
            <w:tcBorders>
              <w:top w:val="single" w:sz="4" w:space="0" w:color="FFFFFF" w:themeColor="background1"/>
              <w:left w:val="nil"/>
              <w:bottom w:val="single" w:sz="4" w:space="0" w:color="FFFFFF" w:themeColor="background1"/>
              <w:right w:val="nil"/>
            </w:tcBorders>
            <w:shd w:val="clear" w:color="auto" w:fill="FFFFFF"/>
            <w:vAlign w:val="center"/>
          </w:tcPr>
          <w:p w14:paraId="730B65DA"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F31F79"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24</w:t>
            </w:r>
          </w:p>
        </w:tc>
      </w:tr>
      <w:tr w:rsidR="000E23E6" w:rsidRPr="00504C79" w14:paraId="64AB4B29" w14:textId="77777777" w:rsidTr="0040014A">
        <w:trPr>
          <w:cantSplit/>
          <w:trHeight w:val="19"/>
        </w:trPr>
        <w:tc>
          <w:tcPr>
            <w:tcW w:w="851" w:type="dxa"/>
            <w:tcBorders>
              <w:top w:val="single" w:sz="18" w:space="0" w:color="FFFFFF" w:themeColor="background1"/>
              <w:left w:val="nil"/>
              <w:bottom w:val="single" w:sz="18" w:space="0" w:color="FFFFFF" w:themeColor="background1"/>
              <w:right w:val="nil"/>
            </w:tcBorders>
            <w:shd w:val="clear" w:color="auto" w:fill="FFFFFF"/>
          </w:tcPr>
          <w:p w14:paraId="5687F59E" w14:textId="77777777" w:rsidR="000E23E6" w:rsidRPr="00504C79" w:rsidRDefault="000E23E6" w:rsidP="006B0E87">
            <w:pPr>
              <w:spacing w:after="0" w:line="240" w:lineRule="auto"/>
              <w:rPr>
                <w:rFonts w:ascii="Times New Roman" w:hAnsi="Times New Roman" w:cs="Times New Roman"/>
                <w:sz w:val="20"/>
                <w:szCs w:val="20"/>
                <w:lang w:val="en-GB"/>
              </w:rPr>
            </w:pPr>
            <w:r w:rsidRPr="00504C79">
              <w:rPr>
                <w:rFonts w:ascii="Times New Roman" w:hAnsi="Times New Roman" w:cs="Times New Roman"/>
                <w:sz w:val="20"/>
                <w:szCs w:val="20"/>
                <w:lang w:val="en-GB"/>
              </w:rPr>
              <w:t>Median</w:t>
            </w:r>
          </w:p>
        </w:tc>
        <w:tc>
          <w:tcPr>
            <w:tcW w:w="1417" w:type="dxa"/>
            <w:tcBorders>
              <w:top w:val="single" w:sz="12" w:space="0" w:color="FFFFFF" w:themeColor="background1"/>
              <w:left w:val="nil"/>
              <w:bottom w:val="single" w:sz="12" w:space="0" w:color="FFFFFF" w:themeColor="background1"/>
              <w:right w:val="nil"/>
            </w:tcBorders>
            <w:shd w:val="clear" w:color="auto" w:fill="FFFFFF"/>
            <w:vAlign w:val="center"/>
          </w:tcPr>
          <w:p w14:paraId="38E68A69"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w:t>
            </w:r>
            <w:r w:rsidR="00F31F79"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w:t>
            </w:r>
          </w:p>
        </w:tc>
        <w:tc>
          <w:tcPr>
            <w:tcW w:w="1276" w:type="dxa"/>
            <w:tcBorders>
              <w:top w:val="nil"/>
              <w:left w:val="nil"/>
              <w:bottom w:val="nil"/>
              <w:right w:val="nil"/>
            </w:tcBorders>
            <w:shd w:val="clear" w:color="auto" w:fill="FFFFFF"/>
            <w:vAlign w:val="center"/>
          </w:tcPr>
          <w:p w14:paraId="7F58BA14"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F31F79"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w:t>
            </w:r>
          </w:p>
        </w:tc>
        <w:tc>
          <w:tcPr>
            <w:tcW w:w="1515" w:type="dxa"/>
            <w:tcBorders>
              <w:top w:val="single" w:sz="4" w:space="0" w:color="FFFFFF" w:themeColor="background1"/>
              <w:left w:val="nil"/>
              <w:bottom w:val="nil"/>
              <w:right w:val="nil"/>
            </w:tcBorders>
            <w:shd w:val="clear" w:color="auto" w:fill="FFFFFF"/>
            <w:vAlign w:val="center"/>
          </w:tcPr>
          <w:p w14:paraId="09E78C9A"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F31F79"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w:t>
            </w:r>
          </w:p>
        </w:tc>
        <w:tc>
          <w:tcPr>
            <w:tcW w:w="1160" w:type="dxa"/>
            <w:tcBorders>
              <w:top w:val="nil"/>
              <w:left w:val="nil"/>
              <w:bottom w:val="nil"/>
              <w:right w:val="nil"/>
            </w:tcBorders>
            <w:shd w:val="clear" w:color="auto" w:fill="FFFFFF"/>
            <w:vAlign w:val="center"/>
          </w:tcPr>
          <w:p w14:paraId="1309A2D3"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1</w:t>
            </w:r>
            <w:r w:rsidR="00F31F7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00</w:t>
            </w:r>
          </w:p>
        </w:tc>
        <w:tc>
          <w:tcPr>
            <w:tcW w:w="1160" w:type="dxa"/>
            <w:tcBorders>
              <w:top w:val="single" w:sz="4" w:space="0" w:color="FFFFFF" w:themeColor="background1"/>
              <w:left w:val="nil"/>
              <w:bottom w:val="nil"/>
              <w:right w:val="nil"/>
            </w:tcBorders>
            <w:shd w:val="clear" w:color="auto" w:fill="FFFFFF"/>
            <w:vAlign w:val="center"/>
          </w:tcPr>
          <w:p w14:paraId="73B838F0"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F31F79"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w:t>
            </w:r>
          </w:p>
        </w:tc>
        <w:tc>
          <w:tcPr>
            <w:tcW w:w="1160" w:type="dxa"/>
            <w:tcBorders>
              <w:top w:val="single" w:sz="4" w:space="0" w:color="FFFFFF" w:themeColor="background1"/>
              <w:left w:val="nil"/>
              <w:bottom w:val="single" w:sz="12" w:space="0" w:color="FFFFFF" w:themeColor="background1"/>
              <w:right w:val="nil"/>
            </w:tcBorders>
            <w:shd w:val="clear" w:color="auto" w:fill="FFFFFF"/>
            <w:vAlign w:val="center"/>
          </w:tcPr>
          <w:p w14:paraId="7D6D498B"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F31F79"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w:t>
            </w:r>
          </w:p>
        </w:tc>
      </w:tr>
      <w:tr w:rsidR="000E23E6" w:rsidRPr="00504C79" w14:paraId="09001E5E" w14:textId="77777777" w:rsidTr="0040014A">
        <w:trPr>
          <w:cantSplit/>
          <w:trHeight w:val="19"/>
        </w:trPr>
        <w:tc>
          <w:tcPr>
            <w:tcW w:w="851" w:type="dxa"/>
            <w:tcBorders>
              <w:top w:val="single" w:sz="18" w:space="0" w:color="FFFFFF" w:themeColor="background1"/>
              <w:left w:val="nil"/>
              <w:bottom w:val="single" w:sz="18" w:space="0" w:color="FFFFFF" w:themeColor="background1"/>
              <w:right w:val="nil"/>
            </w:tcBorders>
            <w:shd w:val="clear" w:color="auto" w:fill="FFFFFF"/>
          </w:tcPr>
          <w:p w14:paraId="1A6F52DE" w14:textId="77777777" w:rsidR="000E23E6" w:rsidRPr="00504C79" w:rsidRDefault="000E23E6" w:rsidP="006B0E87">
            <w:pPr>
              <w:spacing w:after="0" w:line="240" w:lineRule="auto"/>
              <w:rPr>
                <w:rFonts w:ascii="Times New Roman" w:hAnsi="Times New Roman" w:cs="Times New Roman"/>
                <w:sz w:val="20"/>
                <w:szCs w:val="20"/>
                <w:lang w:val="en-GB"/>
              </w:rPr>
            </w:pPr>
            <w:r w:rsidRPr="00504C79">
              <w:rPr>
                <w:rFonts w:ascii="Times New Roman" w:hAnsi="Times New Roman" w:cs="Times New Roman"/>
                <w:sz w:val="20"/>
                <w:szCs w:val="20"/>
                <w:lang w:val="en-GB"/>
              </w:rPr>
              <w:t>Mode</w:t>
            </w:r>
          </w:p>
        </w:tc>
        <w:tc>
          <w:tcPr>
            <w:tcW w:w="1417" w:type="dxa"/>
            <w:tcBorders>
              <w:top w:val="single" w:sz="12" w:space="0" w:color="FFFFFF" w:themeColor="background1"/>
              <w:left w:val="nil"/>
              <w:bottom w:val="single" w:sz="12" w:space="0" w:color="FFFFFF" w:themeColor="background1"/>
              <w:right w:val="nil"/>
            </w:tcBorders>
            <w:shd w:val="clear" w:color="auto" w:fill="FFFFFF"/>
            <w:vAlign w:val="center"/>
          </w:tcPr>
          <w:p w14:paraId="3BCAC280"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w:t>
            </w:r>
          </w:p>
        </w:tc>
        <w:tc>
          <w:tcPr>
            <w:tcW w:w="1276" w:type="dxa"/>
            <w:tcBorders>
              <w:top w:val="nil"/>
              <w:left w:val="nil"/>
              <w:bottom w:val="nil"/>
              <w:right w:val="nil"/>
            </w:tcBorders>
            <w:shd w:val="clear" w:color="auto" w:fill="FFFFFF"/>
            <w:vAlign w:val="center"/>
          </w:tcPr>
          <w:p w14:paraId="6C9476A6"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p>
        </w:tc>
        <w:tc>
          <w:tcPr>
            <w:tcW w:w="1515" w:type="dxa"/>
            <w:tcBorders>
              <w:top w:val="nil"/>
              <w:left w:val="nil"/>
              <w:bottom w:val="nil"/>
              <w:right w:val="nil"/>
            </w:tcBorders>
            <w:shd w:val="clear" w:color="auto" w:fill="FFFFFF"/>
            <w:vAlign w:val="center"/>
          </w:tcPr>
          <w:p w14:paraId="1698A974"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p>
        </w:tc>
        <w:tc>
          <w:tcPr>
            <w:tcW w:w="1160" w:type="dxa"/>
            <w:tcBorders>
              <w:top w:val="nil"/>
              <w:left w:val="nil"/>
              <w:bottom w:val="nil"/>
              <w:right w:val="nil"/>
            </w:tcBorders>
            <w:shd w:val="clear" w:color="auto" w:fill="FFFFFF"/>
            <w:vAlign w:val="center"/>
          </w:tcPr>
          <w:p w14:paraId="79A99763"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1</w:t>
            </w:r>
          </w:p>
        </w:tc>
        <w:tc>
          <w:tcPr>
            <w:tcW w:w="1160" w:type="dxa"/>
            <w:tcBorders>
              <w:top w:val="nil"/>
              <w:left w:val="nil"/>
              <w:bottom w:val="nil"/>
              <w:right w:val="nil"/>
            </w:tcBorders>
            <w:shd w:val="clear" w:color="auto" w:fill="FFFFFF"/>
            <w:vAlign w:val="center"/>
          </w:tcPr>
          <w:p w14:paraId="7A219F68"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p>
        </w:tc>
        <w:tc>
          <w:tcPr>
            <w:tcW w:w="1160" w:type="dxa"/>
            <w:tcBorders>
              <w:top w:val="single" w:sz="12" w:space="0" w:color="FFFFFF" w:themeColor="background1"/>
              <w:left w:val="nil"/>
              <w:bottom w:val="nil"/>
              <w:right w:val="nil"/>
            </w:tcBorders>
            <w:shd w:val="clear" w:color="auto" w:fill="FFFFFF"/>
            <w:vAlign w:val="center"/>
          </w:tcPr>
          <w:p w14:paraId="76ED4F17"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p>
        </w:tc>
      </w:tr>
      <w:tr w:rsidR="000E23E6" w:rsidRPr="00504C79" w14:paraId="36F71D27" w14:textId="77777777" w:rsidTr="0040014A">
        <w:trPr>
          <w:cantSplit/>
          <w:trHeight w:val="19"/>
        </w:trPr>
        <w:tc>
          <w:tcPr>
            <w:tcW w:w="851" w:type="dxa"/>
            <w:tcBorders>
              <w:top w:val="single" w:sz="18" w:space="0" w:color="FFFFFF" w:themeColor="background1"/>
              <w:left w:val="nil"/>
              <w:bottom w:val="single" w:sz="4" w:space="0" w:color="auto"/>
              <w:right w:val="nil"/>
            </w:tcBorders>
            <w:shd w:val="clear" w:color="auto" w:fill="FFFFFF"/>
          </w:tcPr>
          <w:p w14:paraId="6499BD1C" w14:textId="77777777" w:rsidR="000E23E6" w:rsidRPr="00504C79" w:rsidRDefault="00257E32" w:rsidP="006B0E87">
            <w:pPr>
              <w:spacing w:after="0" w:line="240" w:lineRule="auto"/>
              <w:rPr>
                <w:rFonts w:ascii="Times New Roman" w:hAnsi="Times New Roman" w:cs="Times New Roman"/>
                <w:sz w:val="20"/>
                <w:szCs w:val="20"/>
                <w:lang w:val="en-GB"/>
              </w:rPr>
            </w:pPr>
            <w:r w:rsidRPr="00504C79">
              <w:rPr>
                <w:rFonts w:ascii="Times New Roman" w:hAnsi="Times New Roman" w:cs="Times New Roman"/>
                <w:sz w:val="20"/>
                <w:szCs w:val="20"/>
                <w:lang w:val="en-GB"/>
              </w:rPr>
              <w:t>SD</w:t>
            </w:r>
          </w:p>
        </w:tc>
        <w:tc>
          <w:tcPr>
            <w:tcW w:w="1417" w:type="dxa"/>
            <w:tcBorders>
              <w:top w:val="single" w:sz="12" w:space="0" w:color="FFFFFF" w:themeColor="background1"/>
              <w:left w:val="nil"/>
              <w:bottom w:val="single" w:sz="4" w:space="0" w:color="auto"/>
              <w:right w:val="nil"/>
            </w:tcBorders>
            <w:shd w:val="clear" w:color="auto" w:fill="FFFFFF"/>
            <w:vAlign w:val="center"/>
          </w:tcPr>
          <w:p w14:paraId="78F8C784"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F31F79"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168</w:t>
            </w:r>
          </w:p>
        </w:tc>
        <w:tc>
          <w:tcPr>
            <w:tcW w:w="1276" w:type="dxa"/>
            <w:tcBorders>
              <w:top w:val="nil"/>
              <w:left w:val="nil"/>
              <w:bottom w:val="single" w:sz="4" w:space="0" w:color="auto"/>
              <w:right w:val="nil"/>
            </w:tcBorders>
            <w:shd w:val="clear" w:color="auto" w:fill="FFFFFF"/>
            <w:vAlign w:val="center"/>
          </w:tcPr>
          <w:p w14:paraId="7B0B05D1" w14:textId="77777777" w:rsidR="000E23E6" w:rsidRPr="00504C79" w:rsidRDefault="00F31F7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0E23E6" w:rsidRPr="00504C79">
              <w:rPr>
                <w:rFonts w:ascii="Times New Roman" w:hAnsi="Times New Roman" w:cs="Times New Roman"/>
                <w:color w:val="000000"/>
                <w:sz w:val="20"/>
                <w:szCs w:val="20"/>
                <w:lang w:val="en-GB"/>
              </w:rPr>
              <w:t>709</w:t>
            </w:r>
          </w:p>
        </w:tc>
        <w:tc>
          <w:tcPr>
            <w:tcW w:w="1515" w:type="dxa"/>
            <w:tcBorders>
              <w:top w:val="nil"/>
              <w:left w:val="nil"/>
              <w:bottom w:val="single" w:sz="4" w:space="0" w:color="auto"/>
              <w:right w:val="nil"/>
            </w:tcBorders>
            <w:shd w:val="clear" w:color="auto" w:fill="FFFFFF"/>
            <w:vAlign w:val="center"/>
          </w:tcPr>
          <w:p w14:paraId="70EB0E4C"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F31F79"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231</w:t>
            </w:r>
          </w:p>
        </w:tc>
        <w:tc>
          <w:tcPr>
            <w:tcW w:w="1160" w:type="dxa"/>
            <w:tcBorders>
              <w:top w:val="nil"/>
              <w:left w:val="nil"/>
              <w:bottom w:val="single" w:sz="4" w:space="0" w:color="auto"/>
              <w:right w:val="nil"/>
            </w:tcBorders>
            <w:shd w:val="clear" w:color="auto" w:fill="FFFFFF"/>
            <w:vAlign w:val="center"/>
          </w:tcPr>
          <w:p w14:paraId="04905EB1"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1</w:t>
            </w:r>
            <w:r w:rsidR="00F31F79"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010</w:t>
            </w:r>
          </w:p>
        </w:tc>
        <w:tc>
          <w:tcPr>
            <w:tcW w:w="1160" w:type="dxa"/>
            <w:tcBorders>
              <w:top w:val="nil"/>
              <w:left w:val="nil"/>
              <w:bottom w:val="single" w:sz="4" w:space="0" w:color="auto"/>
              <w:right w:val="nil"/>
            </w:tcBorders>
            <w:shd w:val="clear" w:color="auto" w:fill="FFFFFF"/>
            <w:vAlign w:val="center"/>
          </w:tcPr>
          <w:p w14:paraId="318D6120" w14:textId="77777777" w:rsidR="000E23E6" w:rsidRPr="00504C79" w:rsidRDefault="000E23E6"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F31F79"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010</w:t>
            </w:r>
          </w:p>
        </w:tc>
        <w:tc>
          <w:tcPr>
            <w:tcW w:w="1160" w:type="dxa"/>
            <w:tcBorders>
              <w:top w:val="nil"/>
              <w:left w:val="nil"/>
              <w:bottom w:val="single" w:sz="4" w:space="0" w:color="auto"/>
              <w:right w:val="nil"/>
            </w:tcBorders>
            <w:shd w:val="clear" w:color="auto" w:fill="FFFFFF"/>
            <w:vAlign w:val="center"/>
          </w:tcPr>
          <w:p w14:paraId="17D3E4A4" w14:textId="77777777" w:rsidR="000E23E6" w:rsidRPr="00504C79" w:rsidRDefault="00F31F79"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0E23E6" w:rsidRPr="00504C79">
              <w:rPr>
                <w:rFonts w:ascii="Times New Roman" w:hAnsi="Times New Roman" w:cs="Times New Roman"/>
                <w:color w:val="000000"/>
                <w:sz w:val="20"/>
                <w:szCs w:val="20"/>
                <w:lang w:val="en-GB"/>
              </w:rPr>
              <w:t>609</w:t>
            </w:r>
          </w:p>
        </w:tc>
      </w:tr>
    </w:tbl>
    <w:p w14:paraId="41263623" w14:textId="77777777" w:rsidR="00467D83" w:rsidRPr="00504C79" w:rsidRDefault="00467D83" w:rsidP="006B0E87">
      <w:pPr>
        <w:autoSpaceDE w:val="0"/>
        <w:autoSpaceDN w:val="0"/>
        <w:adjustRightInd w:val="0"/>
        <w:spacing w:after="0" w:line="240" w:lineRule="auto"/>
        <w:rPr>
          <w:rFonts w:ascii="Times New Roman" w:hAnsi="Times New Roman" w:cs="Times New Roman"/>
          <w:sz w:val="20"/>
          <w:szCs w:val="20"/>
          <w:lang w:val="en-GB"/>
        </w:rPr>
      </w:pPr>
    </w:p>
    <w:p w14:paraId="71F7B5CD" w14:textId="77777777" w:rsidR="00953F3A" w:rsidRPr="00504C79" w:rsidRDefault="00340236" w:rsidP="006B0E87">
      <w:pPr>
        <w:autoSpaceDE w:val="0"/>
        <w:autoSpaceDN w:val="0"/>
        <w:adjustRightInd w:val="0"/>
        <w:spacing w:after="0"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Table </w:t>
      </w:r>
      <w:r w:rsidR="0040014A" w:rsidRPr="00504C79">
        <w:rPr>
          <w:rFonts w:ascii="Times New Roman" w:hAnsi="Times New Roman" w:cs="Times New Roman"/>
          <w:sz w:val="20"/>
          <w:szCs w:val="20"/>
          <w:lang w:val="en-GB"/>
        </w:rPr>
        <w:t>7</w:t>
      </w:r>
      <w:r w:rsidRPr="00504C79">
        <w:rPr>
          <w:rFonts w:ascii="Times New Roman" w:hAnsi="Times New Roman" w:cs="Times New Roman"/>
          <w:sz w:val="20"/>
          <w:szCs w:val="20"/>
          <w:lang w:val="en-GB"/>
        </w:rPr>
        <w:t xml:space="preserve"> offers a vision of the use of other technologic</w:t>
      </w:r>
      <w:r w:rsidR="00E25814" w:rsidRPr="00504C79">
        <w:rPr>
          <w:rFonts w:ascii="Times New Roman" w:hAnsi="Times New Roman" w:cs="Times New Roman"/>
          <w:sz w:val="20"/>
          <w:szCs w:val="20"/>
          <w:lang w:val="en-GB"/>
        </w:rPr>
        <w:t>al</w:t>
      </w:r>
      <w:r w:rsidRPr="00504C79">
        <w:rPr>
          <w:rFonts w:ascii="Times New Roman" w:hAnsi="Times New Roman" w:cs="Times New Roman"/>
          <w:sz w:val="20"/>
          <w:szCs w:val="20"/>
          <w:lang w:val="en-GB"/>
        </w:rPr>
        <w:t xml:space="preserve"> resources in the classroom. </w:t>
      </w:r>
      <w:r w:rsidR="00953F3A" w:rsidRPr="00504C79">
        <w:rPr>
          <w:rFonts w:ascii="Times New Roman" w:hAnsi="Times New Roman" w:cs="Times New Roman"/>
          <w:sz w:val="20"/>
          <w:szCs w:val="20"/>
          <w:lang w:val="en-GB"/>
        </w:rPr>
        <w:t xml:space="preserve">It is observed that the 2.0 resources most used in the classroom are virtual storage applications (M = 2.49) and Google + (M = 2.07), although their means show an intermediate level with respect to the Likert scale of 5 points. The rest of 2.0 resources have an average of less than 2 points, being </w:t>
      </w:r>
      <w:r w:rsidR="00F31F79" w:rsidRPr="00504C79">
        <w:rPr>
          <w:rFonts w:ascii="Times New Roman" w:hAnsi="Times New Roman" w:cs="Times New Roman"/>
          <w:sz w:val="20"/>
          <w:szCs w:val="20"/>
          <w:lang w:val="en-GB"/>
        </w:rPr>
        <w:t xml:space="preserve">unusual </w:t>
      </w:r>
      <w:r w:rsidR="00953F3A" w:rsidRPr="00504C79">
        <w:rPr>
          <w:rFonts w:ascii="Times New Roman" w:hAnsi="Times New Roman" w:cs="Times New Roman"/>
          <w:sz w:val="20"/>
          <w:szCs w:val="20"/>
          <w:lang w:val="en-GB"/>
        </w:rPr>
        <w:t>their use in the classroom.</w:t>
      </w:r>
    </w:p>
    <w:p w14:paraId="4706788D" w14:textId="77777777" w:rsidR="004E15C3" w:rsidRPr="00504C79" w:rsidRDefault="004E15C3" w:rsidP="006B0E87">
      <w:pPr>
        <w:autoSpaceDE w:val="0"/>
        <w:autoSpaceDN w:val="0"/>
        <w:adjustRightInd w:val="0"/>
        <w:spacing w:after="0" w:line="240" w:lineRule="auto"/>
        <w:ind w:firstLine="708"/>
        <w:jc w:val="both"/>
        <w:rPr>
          <w:rFonts w:ascii="Times New Roman" w:hAnsi="Times New Roman" w:cs="Times New Roman"/>
          <w:sz w:val="20"/>
          <w:szCs w:val="20"/>
          <w:lang w:val="en-GB"/>
        </w:rPr>
      </w:pPr>
    </w:p>
    <w:p w14:paraId="5E4B9575" w14:textId="77777777" w:rsidR="00340236" w:rsidRPr="00504C79" w:rsidRDefault="00340236" w:rsidP="00F31F79">
      <w:pPr>
        <w:pStyle w:val="Descripcin"/>
        <w:keepNext/>
        <w:jc w:val="center"/>
        <w:rPr>
          <w:rFonts w:ascii="Times New Roman" w:eastAsiaTheme="minorHAnsi" w:hAnsi="Times New Roman" w:cs="Times New Roman"/>
          <w:b w:val="0"/>
          <w:bCs w:val="0"/>
          <w:i/>
          <w:iCs/>
          <w:smallCaps w:val="0"/>
          <w:color w:val="00000A"/>
          <w:sz w:val="20"/>
          <w:szCs w:val="20"/>
          <w:lang w:val="en-GB"/>
        </w:rPr>
      </w:pPr>
      <w:r w:rsidRPr="00504C79">
        <w:rPr>
          <w:rFonts w:ascii="Times New Roman" w:eastAsiaTheme="minorHAnsi" w:hAnsi="Times New Roman" w:cs="Times New Roman"/>
          <w:b w:val="0"/>
          <w:bCs w:val="0"/>
          <w:iCs/>
          <w:smallCaps w:val="0"/>
          <w:color w:val="00000A"/>
          <w:sz w:val="20"/>
          <w:szCs w:val="20"/>
          <w:lang w:val="en-GB"/>
        </w:rPr>
        <w:t xml:space="preserve">Table </w:t>
      </w:r>
      <w:r w:rsidR="00E36895" w:rsidRPr="00504C79">
        <w:rPr>
          <w:rFonts w:ascii="Times New Roman" w:eastAsiaTheme="minorHAnsi" w:hAnsi="Times New Roman" w:cs="Times New Roman"/>
          <w:b w:val="0"/>
          <w:bCs w:val="0"/>
          <w:iCs/>
          <w:smallCaps w:val="0"/>
          <w:color w:val="00000A"/>
          <w:sz w:val="20"/>
          <w:szCs w:val="20"/>
          <w:lang w:val="en-GB"/>
        </w:rPr>
        <w:t>8</w:t>
      </w:r>
      <w:r w:rsidRPr="00504C79">
        <w:rPr>
          <w:rFonts w:ascii="Times New Roman" w:eastAsiaTheme="minorHAnsi" w:hAnsi="Times New Roman" w:cs="Times New Roman"/>
          <w:b w:val="0"/>
          <w:bCs w:val="0"/>
          <w:i/>
          <w:iCs/>
          <w:smallCaps w:val="0"/>
          <w:color w:val="00000A"/>
          <w:sz w:val="20"/>
          <w:szCs w:val="20"/>
          <w:lang w:val="en-GB"/>
        </w:rPr>
        <w:t xml:space="preserve"> Correlations of different resources 2.0 </w:t>
      </w:r>
    </w:p>
    <w:tbl>
      <w:tblPr>
        <w:tblW w:w="8505" w:type="dxa"/>
        <w:tblInd w:w="-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0"/>
        <w:gridCol w:w="244"/>
        <w:gridCol w:w="850"/>
        <w:gridCol w:w="709"/>
        <w:gridCol w:w="709"/>
        <w:gridCol w:w="709"/>
        <w:gridCol w:w="992"/>
        <w:gridCol w:w="709"/>
        <w:gridCol w:w="992"/>
        <w:gridCol w:w="850"/>
        <w:gridCol w:w="993"/>
        <w:gridCol w:w="708"/>
      </w:tblGrid>
      <w:tr w:rsidR="00585388" w:rsidRPr="00504C79" w14:paraId="3FF26ED1" w14:textId="77777777" w:rsidTr="00CF5876">
        <w:trPr>
          <w:cantSplit/>
          <w:trHeight w:val="410"/>
        </w:trPr>
        <w:tc>
          <w:tcPr>
            <w:tcW w:w="1134" w:type="dxa"/>
            <w:gridSpan w:val="3"/>
            <w:tcBorders>
              <w:top w:val="single" w:sz="4" w:space="0" w:color="auto"/>
              <w:left w:val="single" w:sz="12" w:space="0" w:color="FFFFFF" w:themeColor="background1"/>
              <w:bottom w:val="single" w:sz="4" w:space="0" w:color="auto"/>
              <w:right w:val="nil"/>
            </w:tcBorders>
            <w:shd w:val="clear" w:color="auto" w:fill="FFFFFF"/>
            <w:vAlign w:val="bottom"/>
          </w:tcPr>
          <w:p w14:paraId="14B19A59" w14:textId="77777777" w:rsidR="00461B5F" w:rsidRPr="00504C79" w:rsidRDefault="00461B5F" w:rsidP="006B0E87">
            <w:pPr>
              <w:autoSpaceDE w:val="0"/>
              <w:autoSpaceDN w:val="0"/>
              <w:adjustRightInd w:val="0"/>
              <w:spacing w:after="0" w:line="240" w:lineRule="auto"/>
              <w:rPr>
                <w:rFonts w:ascii="Times New Roman" w:hAnsi="Times New Roman" w:cs="Times New Roman"/>
                <w:sz w:val="20"/>
                <w:szCs w:val="20"/>
                <w:lang w:val="en-GB"/>
              </w:rPr>
            </w:pPr>
          </w:p>
        </w:tc>
        <w:tc>
          <w:tcPr>
            <w:tcW w:w="709" w:type="dxa"/>
            <w:tcBorders>
              <w:top w:val="single" w:sz="4" w:space="0" w:color="auto"/>
              <w:left w:val="nil"/>
              <w:bottom w:val="single" w:sz="4" w:space="0" w:color="auto"/>
              <w:right w:val="nil"/>
            </w:tcBorders>
            <w:shd w:val="clear" w:color="auto" w:fill="FFFFFF"/>
            <w:vAlign w:val="bottom"/>
          </w:tcPr>
          <w:p w14:paraId="7C7B10EF"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Age</w:t>
            </w:r>
          </w:p>
        </w:tc>
        <w:tc>
          <w:tcPr>
            <w:tcW w:w="709" w:type="dxa"/>
            <w:tcBorders>
              <w:top w:val="single" w:sz="4" w:space="0" w:color="auto"/>
              <w:left w:val="nil"/>
              <w:bottom w:val="single" w:sz="4" w:space="0" w:color="auto"/>
              <w:right w:val="nil"/>
            </w:tcBorders>
            <w:shd w:val="clear" w:color="auto" w:fill="FFFFFF"/>
          </w:tcPr>
          <w:p w14:paraId="1845A167" w14:textId="77777777" w:rsidR="00461B5F" w:rsidRPr="00504C79" w:rsidRDefault="00461B5F" w:rsidP="00585388">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ICT level</w:t>
            </w:r>
          </w:p>
        </w:tc>
        <w:tc>
          <w:tcPr>
            <w:tcW w:w="709" w:type="dxa"/>
            <w:tcBorders>
              <w:top w:val="single" w:sz="4" w:space="0" w:color="auto"/>
              <w:left w:val="nil"/>
              <w:bottom w:val="single" w:sz="4" w:space="0" w:color="auto"/>
              <w:right w:val="nil"/>
            </w:tcBorders>
            <w:shd w:val="clear" w:color="auto" w:fill="FFFFFF"/>
            <w:vAlign w:val="bottom"/>
          </w:tcPr>
          <w:p w14:paraId="424DBA92"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Mot. level</w:t>
            </w:r>
          </w:p>
        </w:tc>
        <w:tc>
          <w:tcPr>
            <w:tcW w:w="992" w:type="dxa"/>
            <w:tcBorders>
              <w:top w:val="single" w:sz="4" w:space="0" w:color="auto"/>
              <w:left w:val="nil"/>
              <w:bottom w:val="single" w:sz="4" w:space="0" w:color="auto"/>
              <w:right w:val="nil"/>
            </w:tcBorders>
            <w:shd w:val="clear" w:color="auto" w:fill="FFFFFF"/>
            <w:vAlign w:val="bottom"/>
          </w:tcPr>
          <w:p w14:paraId="3AFB37D3" w14:textId="77777777" w:rsidR="00461B5F" w:rsidRPr="00504C79" w:rsidRDefault="00461B5F"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Dropbox - iCloud</w:t>
            </w:r>
          </w:p>
        </w:tc>
        <w:tc>
          <w:tcPr>
            <w:tcW w:w="709" w:type="dxa"/>
            <w:tcBorders>
              <w:top w:val="single" w:sz="4" w:space="0" w:color="auto"/>
              <w:left w:val="nil"/>
              <w:bottom w:val="single" w:sz="4" w:space="0" w:color="auto"/>
              <w:right w:val="nil"/>
            </w:tcBorders>
            <w:shd w:val="clear" w:color="auto" w:fill="FFFFFF"/>
            <w:vAlign w:val="bottom"/>
          </w:tcPr>
          <w:p w14:paraId="529969C0" w14:textId="77777777" w:rsidR="00461B5F" w:rsidRPr="00504C79" w:rsidRDefault="00461B5F"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Qr</w:t>
            </w:r>
            <w:r w:rsidR="00D01DB9">
              <w:rPr>
                <w:rFonts w:ascii="Times New Roman" w:hAnsi="Times New Roman" w:cs="Times New Roman"/>
                <w:sz w:val="20"/>
                <w:szCs w:val="20"/>
                <w:lang w:val="en-GB"/>
              </w:rPr>
              <w:t xml:space="preserve"> </w:t>
            </w:r>
            <w:r w:rsidR="00527C29" w:rsidRPr="00504C79">
              <w:rPr>
                <w:rFonts w:ascii="Times New Roman" w:hAnsi="Times New Roman" w:cs="Times New Roman"/>
                <w:sz w:val="20"/>
                <w:szCs w:val="20"/>
                <w:lang w:val="en-GB"/>
              </w:rPr>
              <w:t>codes</w:t>
            </w:r>
          </w:p>
        </w:tc>
        <w:tc>
          <w:tcPr>
            <w:tcW w:w="992" w:type="dxa"/>
            <w:tcBorders>
              <w:top w:val="single" w:sz="4" w:space="0" w:color="auto"/>
              <w:left w:val="nil"/>
              <w:bottom w:val="single" w:sz="4" w:space="0" w:color="auto"/>
              <w:right w:val="nil"/>
            </w:tcBorders>
            <w:shd w:val="clear" w:color="auto" w:fill="FFFFFF"/>
            <w:vAlign w:val="bottom"/>
          </w:tcPr>
          <w:p w14:paraId="627ACB42" w14:textId="77777777" w:rsidR="00461B5F" w:rsidRPr="00504C79" w:rsidRDefault="00461B5F"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Google drive</w:t>
            </w:r>
          </w:p>
        </w:tc>
        <w:tc>
          <w:tcPr>
            <w:tcW w:w="850" w:type="dxa"/>
            <w:tcBorders>
              <w:top w:val="single" w:sz="4" w:space="0" w:color="auto"/>
              <w:left w:val="nil"/>
              <w:bottom w:val="single" w:sz="4" w:space="0" w:color="auto"/>
              <w:right w:val="nil"/>
            </w:tcBorders>
            <w:shd w:val="clear" w:color="auto" w:fill="FFFFFF"/>
            <w:vAlign w:val="bottom"/>
          </w:tcPr>
          <w:p w14:paraId="1BD47B05" w14:textId="77777777" w:rsidR="00461B5F" w:rsidRPr="00504C79" w:rsidRDefault="004E15C3"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Aug. reality</w:t>
            </w:r>
          </w:p>
        </w:tc>
        <w:tc>
          <w:tcPr>
            <w:tcW w:w="993" w:type="dxa"/>
            <w:tcBorders>
              <w:top w:val="single" w:sz="4" w:space="0" w:color="auto"/>
              <w:left w:val="nil"/>
              <w:bottom w:val="single" w:sz="4" w:space="0" w:color="auto"/>
              <w:right w:val="nil"/>
            </w:tcBorders>
            <w:shd w:val="clear" w:color="auto" w:fill="FFFFFF"/>
            <w:vAlign w:val="bottom"/>
          </w:tcPr>
          <w:p w14:paraId="418032B4" w14:textId="77777777" w:rsidR="00461B5F" w:rsidRPr="00504C79" w:rsidRDefault="00461B5F" w:rsidP="006B0E87">
            <w:pPr>
              <w:spacing w:after="0"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e-Porfolio</w:t>
            </w:r>
          </w:p>
        </w:tc>
        <w:tc>
          <w:tcPr>
            <w:tcW w:w="708" w:type="dxa"/>
            <w:tcBorders>
              <w:top w:val="single" w:sz="4" w:space="0" w:color="auto"/>
              <w:left w:val="nil"/>
              <w:bottom w:val="single" w:sz="4" w:space="0" w:color="auto"/>
              <w:right w:val="nil"/>
            </w:tcBorders>
            <w:shd w:val="clear" w:color="auto" w:fill="FFFFFF"/>
            <w:vAlign w:val="bottom"/>
          </w:tcPr>
          <w:p w14:paraId="6E25EC98"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sz w:val="20"/>
                <w:szCs w:val="20"/>
                <w:lang w:val="en-GB"/>
              </w:rPr>
              <w:t>Moocs</w:t>
            </w:r>
          </w:p>
        </w:tc>
      </w:tr>
      <w:tr w:rsidR="00585388" w:rsidRPr="00504C79" w14:paraId="34BEB960" w14:textId="77777777" w:rsidTr="00CF5876">
        <w:trPr>
          <w:cantSplit/>
        </w:trPr>
        <w:tc>
          <w:tcPr>
            <w:tcW w:w="40" w:type="dxa"/>
            <w:vMerge w:val="restart"/>
            <w:tcBorders>
              <w:top w:val="single" w:sz="4" w:space="0" w:color="auto"/>
              <w:left w:val="single" w:sz="12" w:space="0" w:color="FFFFFF" w:themeColor="background1"/>
              <w:bottom w:val="single" w:sz="16" w:space="0" w:color="000000"/>
              <w:right w:val="nil"/>
            </w:tcBorders>
            <w:shd w:val="clear" w:color="auto" w:fill="FFFFFF"/>
          </w:tcPr>
          <w:p w14:paraId="52921B78" w14:textId="77777777" w:rsidR="00461B5F" w:rsidRPr="00504C79" w:rsidRDefault="00461B5F" w:rsidP="006B0E87">
            <w:pPr>
              <w:autoSpaceDE w:val="0"/>
              <w:autoSpaceDN w:val="0"/>
              <w:adjustRightInd w:val="0"/>
              <w:spacing w:after="0" w:line="240" w:lineRule="auto"/>
              <w:ind w:right="60"/>
              <w:rPr>
                <w:rFonts w:ascii="Times New Roman" w:hAnsi="Times New Roman" w:cs="Times New Roman"/>
                <w:color w:val="000000"/>
                <w:sz w:val="20"/>
                <w:szCs w:val="20"/>
                <w:lang w:val="en-GB"/>
              </w:rPr>
            </w:pPr>
          </w:p>
        </w:tc>
        <w:tc>
          <w:tcPr>
            <w:tcW w:w="244" w:type="dxa"/>
            <w:vMerge w:val="restart"/>
            <w:tcBorders>
              <w:top w:val="single" w:sz="4" w:space="0" w:color="auto"/>
              <w:left w:val="nil"/>
              <w:right w:val="nil"/>
            </w:tcBorders>
            <w:shd w:val="clear" w:color="auto" w:fill="FFFFFF"/>
            <w:textDirection w:val="btLr"/>
          </w:tcPr>
          <w:p w14:paraId="4A34B8BD" w14:textId="77777777" w:rsidR="00461B5F" w:rsidRPr="00504C79" w:rsidRDefault="00461B5F" w:rsidP="006B0E87">
            <w:pPr>
              <w:spacing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Age</w:t>
            </w:r>
          </w:p>
        </w:tc>
        <w:tc>
          <w:tcPr>
            <w:tcW w:w="850" w:type="dxa"/>
            <w:tcBorders>
              <w:top w:val="single" w:sz="4" w:space="0" w:color="auto"/>
              <w:left w:val="nil"/>
              <w:bottom w:val="nil"/>
              <w:right w:val="nil"/>
            </w:tcBorders>
            <w:shd w:val="clear" w:color="auto" w:fill="FFFFFF"/>
          </w:tcPr>
          <w:p w14:paraId="63A004F2" w14:textId="77777777" w:rsidR="00461B5F" w:rsidRPr="00504C79" w:rsidRDefault="00461B5F"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Correl.</w:t>
            </w:r>
          </w:p>
        </w:tc>
        <w:tc>
          <w:tcPr>
            <w:tcW w:w="709" w:type="dxa"/>
            <w:tcBorders>
              <w:top w:val="single" w:sz="4" w:space="0" w:color="auto"/>
              <w:left w:val="nil"/>
              <w:bottom w:val="nil"/>
              <w:right w:val="nil"/>
            </w:tcBorders>
            <w:shd w:val="clear" w:color="auto" w:fill="FFFFFF"/>
            <w:vAlign w:val="center"/>
          </w:tcPr>
          <w:p w14:paraId="0CEAB366"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DF747D"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w:t>
            </w:r>
          </w:p>
        </w:tc>
        <w:tc>
          <w:tcPr>
            <w:tcW w:w="709" w:type="dxa"/>
            <w:tcBorders>
              <w:top w:val="single" w:sz="4" w:space="0" w:color="auto"/>
              <w:left w:val="nil"/>
              <w:bottom w:val="nil"/>
              <w:right w:val="nil"/>
            </w:tcBorders>
            <w:shd w:val="clear" w:color="auto" w:fill="FFFFFF"/>
            <w:vAlign w:val="center"/>
          </w:tcPr>
          <w:p w14:paraId="22F110B8"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DF747D"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154</w:t>
            </w:r>
          </w:p>
        </w:tc>
        <w:tc>
          <w:tcPr>
            <w:tcW w:w="709" w:type="dxa"/>
            <w:tcBorders>
              <w:top w:val="single" w:sz="4" w:space="0" w:color="auto"/>
              <w:left w:val="nil"/>
              <w:bottom w:val="nil"/>
              <w:right w:val="nil"/>
            </w:tcBorders>
            <w:shd w:val="clear" w:color="auto" w:fill="FFFFFF"/>
            <w:vAlign w:val="center"/>
          </w:tcPr>
          <w:p w14:paraId="151B3352"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DF747D"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029</w:t>
            </w:r>
          </w:p>
        </w:tc>
        <w:tc>
          <w:tcPr>
            <w:tcW w:w="992" w:type="dxa"/>
            <w:tcBorders>
              <w:top w:val="single" w:sz="4" w:space="0" w:color="auto"/>
              <w:left w:val="nil"/>
              <w:bottom w:val="nil"/>
              <w:right w:val="nil"/>
            </w:tcBorders>
            <w:shd w:val="clear" w:color="auto" w:fill="FFFFFF"/>
            <w:vAlign w:val="center"/>
          </w:tcPr>
          <w:p w14:paraId="4F8C8769"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DF747D"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022</w:t>
            </w:r>
          </w:p>
        </w:tc>
        <w:tc>
          <w:tcPr>
            <w:tcW w:w="709" w:type="dxa"/>
            <w:tcBorders>
              <w:top w:val="single" w:sz="4" w:space="0" w:color="auto"/>
              <w:left w:val="nil"/>
              <w:bottom w:val="nil"/>
              <w:right w:val="nil"/>
            </w:tcBorders>
            <w:shd w:val="clear" w:color="auto" w:fill="FFFFFF"/>
            <w:vAlign w:val="center"/>
          </w:tcPr>
          <w:p w14:paraId="5D33B0F1"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020</w:t>
            </w:r>
          </w:p>
        </w:tc>
        <w:tc>
          <w:tcPr>
            <w:tcW w:w="992" w:type="dxa"/>
            <w:tcBorders>
              <w:top w:val="single" w:sz="4" w:space="0" w:color="auto"/>
              <w:left w:val="nil"/>
              <w:bottom w:val="nil"/>
              <w:right w:val="nil"/>
            </w:tcBorders>
            <w:shd w:val="clear" w:color="auto" w:fill="FFFFFF"/>
            <w:vAlign w:val="center"/>
          </w:tcPr>
          <w:p w14:paraId="2317F9AD"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DF747D"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031</w:t>
            </w:r>
          </w:p>
        </w:tc>
        <w:tc>
          <w:tcPr>
            <w:tcW w:w="850" w:type="dxa"/>
            <w:tcBorders>
              <w:top w:val="single" w:sz="4" w:space="0" w:color="auto"/>
              <w:left w:val="nil"/>
              <w:bottom w:val="nil"/>
              <w:right w:val="nil"/>
            </w:tcBorders>
            <w:shd w:val="clear" w:color="auto" w:fill="FFFFFF"/>
            <w:vAlign w:val="center"/>
          </w:tcPr>
          <w:p w14:paraId="69D21971"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034</w:t>
            </w:r>
          </w:p>
        </w:tc>
        <w:tc>
          <w:tcPr>
            <w:tcW w:w="993" w:type="dxa"/>
            <w:tcBorders>
              <w:top w:val="single" w:sz="4" w:space="0" w:color="auto"/>
              <w:left w:val="nil"/>
              <w:bottom w:val="nil"/>
              <w:right w:val="nil"/>
            </w:tcBorders>
            <w:shd w:val="clear" w:color="auto" w:fill="FFFFFF"/>
            <w:vAlign w:val="center"/>
          </w:tcPr>
          <w:p w14:paraId="3C26FBB6"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DF747D"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103</w:t>
            </w:r>
          </w:p>
        </w:tc>
        <w:tc>
          <w:tcPr>
            <w:tcW w:w="708" w:type="dxa"/>
            <w:tcBorders>
              <w:top w:val="single" w:sz="4" w:space="0" w:color="auto"/>
              <w:left w:val="nil"/>
              <w:bottom w:val="nil"/>
              <w:right w:val="nil"/>
            </w:tcBorders>
            <w:shd w:val="clear" w:color="auto" w:fill="FFFFFF"/>
            <w:vAlign w:val="center"/>
          </w:tcPr>
          <w:p w14:paraId="3E935207"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023</w:t>
            </w:r>
          </w:p>
        </w:tc>
      </w:tr>
      <w:tr w:rsidR="00585388" w:rsidRPr="00504C79" w14:paraId="540BE8AF" w14:textId="77777777" w:rsidTr="00CF5876">
        <w:trPr>
          <w:cantSplit/>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13DA61C2" w14:textId="77777777" w:rsidR="00461B5F" w:rsidRPr="00504C79" w:rsidRDefault="00461B5F" w:rsidP="006B0E87">
            <w:pPr>
              <w:autoSpaceDE w:val="0"/>
              <w:autoSpaceDN w:val="0"/>
              <w:adjustRightInd w:val="0"/>
              <w:spacing w:after="0" w:line="240" w:lineRule="auto"/>
              <w:rPr>
                <w:rFonts w:ascii="Times New Roman" w:hAnsi="Times New Roman" w:cs="Times New Roman"/>
                <w:color w:val="000000"/>
                <w:sz w:val="20"/>
                <w:szCs w:val="20"/>
                <w:lang w:val="en-GB"/>
              </w:rPr>
            </w:pPr>
          </w:p>
        </w:tc>
        <w:tc>
          <w:tcPr>
            <w:tcW w:w="244" w:type="dxa"/>
            <w:vMerge/>
            <w:tcBorders>
              <w:top w:val="nil"/>
              <w:left w:val="nil"/>
              <w:right w:val="nil"/>
            </w:tcBorders>
            <w:shd w:val="clear" w:color="auto" w:fill="FFFFFF"/>
          </w:tcPr>
          <w:p w14:paraId="3BE506B3" w14:textId="77777777" w:rsidR="00461B5F" w:rsidRPr="00504C79" w:rsidRDefault="00461B5F" w:rsidP="006B0E87">
            <w:pPr>
              <w:spacing w:line="240" w:lineRule="auto"/>
              <w:jc w:val="center"/>
              <w:rPr>
                <w:rFonts w:ascii="Times New Roman" w:hAnsi="Times New Roman" w:cs="Times New Roman"/>
                <w:sz w:val="20"/>
                <w:szCs w:val="20"/>
                <w:lang w:val="en-GB"/>
              </w:rPr>
            </w:pPr>
          </w:p>
        </w:tc>
        <w:tc>
          <w:tcPr>
            <w:tcW w:w="850" w:type="dxa"/>
            <w:tcBorders>
              <w:top w:val="nil"/>
              <w:left w:val="nil"/>
              <w:bottom w:val="nil"/>
              <w:right w:val="nil"/>
            </w:tcBorders>
            <w:shd w:val="clear" w:color="auto" w:fill="FFFFFF"/>
          </w:tcPr>
          <w:p w14:paraId="5C3ED5D8" w14:textId="77777777" w:rsidR="00461B5F" w:rsidRPr="00504C79" w:rsidRDefault="00461B5F"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p-value</w:t>
            </w:r>
          </w:p>
        </w:tc>
        <w:tc>
          <w:tcPr>
            <w:tcW w:w="709" w:type="dxa"/>
            <w:tcBorders>
              <w:top w:val="nil"/>
              <w:left w:val="nil"/>
              <w:bottom w:val="nil"/>
              <w:right w:val="nil"/>
            </w:tcBorders>
            <w:shd w:val="clear" w:color="auto" w:fill="FFFFFF"/>
            <w:vAlign w:val="center"/>
          </w:tcPr>
          <w:p w14:paraId="719EB0FB"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p>
        </w:tc>
        <w:tc>
          <w:tcPr>
            <w:tcW w:w="709" w:type="dxa"/>
            <w:tcBorders>
              <w:top w:val="nil"/>
              <w:left w:val="nil"/>
              <w:bottom w:val="nil"/>
              <w:right w:val="nil"/>
            </w:tcBorders>
            <w:shd w:val="clear" w:color="auto" w:fill="FFFFFF"/>
            <w:vAlign w:val="center"/>
          </w:tcPr>
          <w:p w14:paraId="6FF89480"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110</w:t>
            </w:r>
          </w:p>
        </w:tc>
        <w:tc>
          <w:tcPr>
            <w:tcW w:w="709" w:type="dxa"/>
            <w:tcBorders>
              <w:top w:val="nil"/>
              <w:left w:val="nil"/>
              <w:bottom w:val="nil"/>
              <w:right w:val="nil"/>
            </w:tcBorders>
            <w:shd w:val="clear" w:color="auto" w:fill="FFFFFF"/>
            <w:vAlign w:val="center"/>
          </w:tcPr>
          <w:p w14:paraId="2E65F481"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764</w:t>
            </w:r>
          </w:p>
        </w:tc>
        <w:tc>
          <w:tcPr>
            <w:tcW w:w="992" w:type="dxa"/>
            <w:tcBorders>
              <w:top w:val="nil"/>
              <w:left w:val="nil"/>
              <w:bottom w:val="nil"/>
              <w:right w:val="nil"/>
            </w:tcBorders>
            <w:shd w:val="clear" w:color="auto" w:fill="FFFFFF"/>
            <w:vAlign w:val="center"/>
          </w:tcPr>
          <w:p w14:paraId="1861B209"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821</w:t>
            </w:r>
          </w:p>
        </w:tc>
        <w:tc>
          <w:tcPr>
            <w:tcW w:w="709" w:type="dxa"/>
            <w:tcBorders>
              <w:top w:val="nil"/>
              <w:left w:val="nil"/>
              <w:bottom w:val="nil"/>
              <w:right w:val="nil"/>
            </w:tcBorders>
            <w:shd w:val="clear" w:color="auto" w:fill="FFFFFF"/>
            <w:vAlign w:val="center"/>
          </w:tcPr>
          <w:p w14:paraId="76F7CD72"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835</w:t>
            </w:r>
          </w:p>
        </w:tc>
        <w:tc>
          <w:tcPr>
            <w:tcW w:w="992" w:type="dxa"/>
            <w:tcBorders>
              <w:top w:val="nil"/>
              <w:left w:val="nil"/>
              <w:bottom w:val="nil"/>
              <w:right w:val="nil"/>
            </w:tcBorders>
            <w:shd w:val="clear" w:color="auto" w:fill="FFFFFF"/>
            <w:vAlign w:val="center"/>
          </w:tcPr>
          <w:p w14:paraId="1B9187E0"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753</w:t>
            </w:r>
          </w:p>
        </w:tc>
        <w:tc>
          <w:tcPr>
            <w:tcW w:w="850" w:type="dxa"/>
            <w:tcBorders>
              <w:top w:val="nil"/>
              <w:left w:val="nil"/>
              <w:bottom w:val="nil"/>
              <w:right w:val="nil"/>
            </w:tcBorders>
            <w:shd w:val="clear" w:color="auto" w:fill="FFFFFF"/>
            <w:vAlign w:val="center"/>
          </w:tcPr>
          <w:p w14:paraId="391660C9"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730</w:t>
            </w:r>
          </w:p>
        </w:tc>
        <w:tc>
          <w:tcPr>
            <w:tcW w:w="993" w:type="dxa"/>
            <w:tcBorders>
              <w:top w:val="nil"/>
              <w:left w:val="nil"/>
              <w:bottom w:val="nil"/>
              <w:right w:val="nil"/>
            </w:tcBorders>
            <w:shd w:val="clear" w:color="auto" w:fill="FFFFFF"/>
            <w:vAlign w:val="center"/>
          </w:tcPr>
          <w:p w14:paraId="2A8BD2A4"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287</w:t>
            </w:r>
          </w:p>
        </w:tc>
        <w:tc>
          <w:tcPr>
            <w:tcW w:w="708" w:type="dxa"/>
            <w:tcBorders>
              <w:top w:val="nil"/>
              <w:left w:val="nil"/>
              <w:bottom w:val="nil"/>
              <w:right w:val="nil"/>
            </w:tcBorders>
            <w:shd w:val="clear" w:color="auto" w:fill="FFFFFF"/>
            <w:vAlign w:val="center"/>
          </w:tcPr>
          <w:p w14:paraId="511CAC54"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816</w:t>
            </w:r>
          </w:p>
        </w:tc>
      </w:tr>
      <w:tr w:rsidR="00585388" w:rsidRPr="00504C79" w14:paraId="20D33EDC" w14:textId="77777777" w:rsidTr="00A87DF8">
        <w:trPr>
          <w:cantSplit/>
          <w:trHeight w:val="24"/>
        </w:trPr>
        <w:tc>
          <w:tcPr>
            <w:tcW w:w="40" w:type="dxa"/>
            <w:vMerge/>
            <w:tcBorders>
              <w:top w:val="single" w:sz="16" w:space="0" w:color="000000"/>
              <w:left w:val="single" w:sz="12" w:space="0" w:color="FFFFFF" w:themeColor="background1"/>
              <w:bottom w:val="single" w:sz="4" w:space="0" w:color="auto"/>
              <w:right w:val="nil"/>
            </w:tcBorders>
            <w:shd w:val="clear" w:color="auto" w:fill="FFFFFF"/>
          </w:tcPr>
          <w:p w14:paraId="67EA5711" w14:textId="77777777" w:rsidR="00461B5F" w:rsidRPr="00504C79" w:rsidRDefault="00461B5F" w:rsidP="006B0E87">
            <w:pPr>
              <w:autoSpaceDE w:val="0"/>
              <w:autoSpaceDN w:val="0"/>
              <w:adjustRightInd w:val="0"/>
              <w:spacing w:after="0" w:line="240" w:lineRule="auto"/>
              <w:rPr>
                <w:rFonts w:ascii="Times New Roman" w:hAnsi="Times New Roman" w:cs="Times New Roman"/>
                <w:color w:val="000000"/>
                <w:sz w:val="20"/>
                <w:szCs w:val="20"/>
                <w:lang w:val="en-GB"/>
              </w:rPr>
            </w:pPr>
          </w:p>
        </w:tc>
        <w:tc>
          <w:tcPr>
            <w:tcW w:w="244" w:type="dxa"/>
            <w:vMerge/>
            <w:tcBorders>
              <w:top w:val="single" w:sz="16" w:space="0" w:color="000000"/>
              <w:left w:val="nil"/>
              <w:bottom w:val="single" w:sz="4" w:space="0" w:color="auto"/>
              <w:right w:val="nil"/>
            </w:tcBorders>
            <w:shd w:val="clear" w:color="auto" w:fill="FFFFFF"/>
          </w:tcPr>
          <w:p w14:paraId="241B0AAF" w14:textId="77777777" w:rsidR="00461B5F" w:rsidRPr="00504C79" w:rsidRDefault="00461B5F" w:rsidP="006B0E87">
            <w:pPr>
              <w:spacing w:line="240" w:lineRule="auto"/>
              <w:jc w:val="center"/>
              <w:rPr>
                <w:rFonts w:ascii="Times New Roman" w:hAnsi="Times New Roman" w:cs="Times New Roman"/>
                <w:sz w:val="20"/>
                <w:szCs w:val="20"/>
                <w:lang w:val="en-GB"/>
              </w:rPr>
            </w:pPr>
          </w:p>
        </w:tc>
        <w:tc>
          <w:tcPr>
            <w:tcW w:w="850" w:type="dxa"/>
            <w:tcBorders>
              <w:top w:val="nil"/>
              <w:left w:val="nil"/>
              <w:bottom w:val="single" w:sz="4" w:space="0" w:color="auto"/>
              <w:right w:val="nil"/>
            </w:tcBorders>
            <w:shd w:val="clear" w:color="auto" w:fill="FFFFFF"/>
          </w:tcPr>
          <w:p w14:paraId="3C759771" w14:textId="77777777" w:rsidR="00461B5F" w:rsidRPr="00504C79" w:rsidRDefault="00461B5F"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N</w:t>
            </w:r>
          </w:p>
        </w:tc>
        <w:tc>
          <w:tcPr>
            <w:tcW w:w="709" w:type="dxa"/>
            <w:tcBorders>
              <w:top w:val="nil"/>
              <w:left w:val="nil"/>
              <w:bottom w:val="single" w:sz="4" w:space="0" w:color="auto"/>
              <w:right w:val="nil"/>
            </w:tcBorders>
            <w:shd w:val="clear" w:color="auto" w:fill="FFFFFF"/>
            <w:vAlign w:val="center"/>
          </w:tcPr>
          <w:p w14:paraId="063FA8EA"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09" w:type="dxa"/>
            <w:tcBorders>
              <w:top w:val="nil"/>
              <w:left w:val="nil"/>
              <w:bottom w:val="single" w:sz="4" w:space="0" w:color="auto"/>
              <w:right w:val="nil"/>
            </w:tcBorders>
            <w:shd w:val="clear" w:color="auto" w:fill="FFFFFF"/>
            <w:vAlign w:val="center"/>
          </w:tcPr>
          <w:p w14:paraId="533FCAD6"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09" w:type="dxa"/>
            <w:tcBorders>
              <w:top w:val="nil"/>
              <w:left w:val="nil"/>
              <w:bottom w:val="single" w:sz="4" w:space="0" w:color="auto"/>
              <w:right w:val="nil"/>
            </w:tcBorders>
            <w:shd w:val="clear" w:color="auto" w:fill="FFFFFF"/>
            <w:vAlign w:val="center"/>
          </w:tcPr>
          <w:p w14:paraId="51554590"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992" w:type="dxa"/>
            <w:tcBorders>
              <w:top w:val="nil"/>
              <w:left w:val="nil"/>
              <w:bottom w:val="single" w:sz="4" w:space="0" w:color="auto"/>
              <w:right w:val="nil"/>
            </w:tcBorders>
            <w:shd w:val="clear" w:color="auto" w:fill="FFFFFF"/>
            <w:vAlign w:val="center"/>
          </w:tcPr>
          <w:p w14:paraId="4F5A8CA3"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709" w:type="dxa"/>
            <w:tcBorders>
              <w:top w:val="nil"/>
              <w:left w:val="nil"/>
              <w:bottom w:val="single" w:sz="4" w:space="0" w:color="auto"/>
              <w:right w:val="nil"/>
            </w:tcBorders>
            <w:shd w:val="clear" w:color="auto" w:fill="FFFFFF"/>
            <w:vAlign w:val="center"/>
          </w:tcPr>
          <w:p w14:paraId="5FD2358F"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992" w:type="dxa"/>
            <w:tcBorders>
              <w:top w:val="nil"/>
              <w:left w:val="nil"/>
              <w:bottom w:val="single" w:sz="4" w:space="0" w:color="auto"/>
              <w:right w:val="nil"/>
            </w:tcBorders>
            <w:shd w:val="clear" w:color="auto" w:fill="FFFFFF"/>
            <w:vAlign w:val="center"/>
          </w:tcPr>
          <w:p w14:paraId="1E5DA1D1"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850" w:type="dxa"/>
            <w:tcBorders>
              <w:top w:val="nil"/>
              <w:left w:val="nil"/>
              <w:bottom w:val="single" w:sz="4" w:space="0" w:color="auto"/>
              <w:right w:val="nil"/>
            </w:tcBorders>
            <w:shd w:val="clear" w:color="auto" w:fill="FFFFFF"/>
            <w:vAlign w:val="center"/>
          </w:tcPr>
          <w:p w14:paraId="091593DD"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993" w:type="dxa"/>
            <w:tcBorders>
              <w:top w:val="nil"/>
              <w:left w:val="nil"/>
              <w:bottom w:val="single" w:sz="4" w:space="0" w:color="auto"/>
              <w:right w:val="nil"/>
            </w:tcBorders>
            <w:shd w:val="clear" w:color="auto" w:fill="FFFFFF"/>
            <w:vAlign w:val="center"/>
          </w:tcPr>
          <w:p w14:paraId="1BD63CF6"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08" w:type="dxa"/>
            <w:tcBorders>
              <w:top w:val="nil"/>
              <w:left w:val="nil"/>
              <w:bottom w:val="single" w:sz="4" w:space="0" w:color="auto"/>
              <w:right w:val="nil"/>
            </w:tcBorders>
            <w:shd w:val="clear" w:color="auto" w:fill="FFFFFF"/>
            <w:vAlign w:val="center"/>
          </w:tcPr>
          <w:p w14:paraId="04ED5B46"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r>
      <w:tr w:rsidR="00585388" w:rsidRPr="00504C79" w14:paraId="60D08E9E" w14:textId="77777777" w:rsidTr="00A87DF8">
        <w:trPr>
          <w:cantSplit/>
        </w:trPr>
        <w:tc>
          <w:tcPr>
            <w:tcW w:w="40" w:type="dxa"/>
            <w:vMerge/>
            <w:tcBorders>
              <w:top w:val="single" w:sz="4" w:space="0" w:color="auto"/>
              <w:left w:val="single" w:sz="12" w:space="0" w:color="FFFFFF" w:themeColor="background1"/>
              <w:bottom w:val="single" w:sz="16" w:space="0" w:color="000000"/>
              <w:right w:val="nil"/>
            </w:tcBorders>
            <w:shd w:val="clear" w:color="auto" w:fill="FFFFFF"/>
          </w:tcPr>
          <w:p w14:paraId="631F3AC3" w14:textId="77777777" w:rsidR="00461B5F" w:rsidRPr="00504C79" w:rsidRDefault="00461B5F" w:rsidP="006B0E87">
            <w:pPr>
              <w:autoSpaceDE w:val="0"/>
              <w:autoSpaceDN w:val="0"/>
              <w:adjustRightInd w:val="0"/>
              <w:spacing w:after="0" w:line="240" w:lineRule="auto"/>
              <w:rPr>
                <w:rFonts w:ascii="Times New Roman" w:hAnsi="Times New Roman" w:cs="Times New Roman"/>
                <w:color w:val="000000"/>
                <w:sz w:val="20"/>
                <w:szCs w:val="20"/>
                <w:lang w:val="en-GB"/>
              </w:rPr>
            </w:pPr>
          </w:p>
        </w:tc>
        <w:tc>
          <w:tcPr>
            <w:tcW w:w="244" w:type="dxa"/>
            <w:vMerge w:val="restart"/>
            <w:tcBorders>
              <w:top w:val="single" w:sz="4" w:space="0" w:color="auto"/>
              <w:left w:val="nil"/>
              <w:right w:val="nil"/>
            </w:tcBorders>
            <w:shd w:val="clear" w:color="auto" w:fill="FFFFFF"/>
            <w:textDirection w:val="btLr"/>
          </w:tcPr>
          <w:p w14:paraId="401E3790" w14:textId="77777777" w:rsidR="00461B5F" w:rsidRPr="00504C79" w:rsidRDefault="00461B5F" w:rsidP="006B0E87">
            <w:pPr>
              <w:spacing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ICT level</w:t>
            </w:r>
          </w:p>
        </w:tc>
        <w:tc>
          <w:tcPr>
            <w:tcW w:w="850" w:type="dxa"/>
            <w:tcBorders>
              <w:top w:val="single" w:sz="4" w:space="0" w:color="auto"/>
              <w:left w:val="nil"/>
              <w:bottom w:val="nil"/>
              <w:right w:val="nil"/>
            </w:tcBorders>
            <w:shd w:val="clear" w:color="auto" w:fill="FFFFFF"/>
          </w:tcPr>
          <w:p w14:paraId="6246584A" w14:textId="77777777" w:rsidR="00461B5F" w:rsidRPr="00504C79" w:rsidRDefault="00461B5F"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Correl.</w:t>
            </w:r>
          </w:p>
        </w:tc>
        <w:tc>
          <w:tcPr>
            <w:tcW w:w="709" w:type="dxa"/>
            <w:tcBorders>
              <w:top w:val="single" w:sz="4" w:space="0" w:color="auto"/>
              <w:left w:val="nil"/>
              <w:bottom w:val="nil"/>
              <w:right w:val="nil"/>
            </w:tcBorders>
            <w:shd w:val="clear" w:color="auto" w:fill="FFFFFF"/>
            <w:vAlign w:val="center"/>
          </w:tcPr>
          <w:p w14:paraId="3FB60BF0"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DF747D"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154</w:t>
            </w:r>
          </w:p>
        </w:tc>
        <w:tc>
          <w:tcPr>
            <w:tcW w:w="709" w:type="dxa"/>
            <w:tcBorders>
              <w:top w:val="single" w:sz="4" w:space="0" w:color="auto"/>
              <w:left w:val="nil"/>
              <w:bottom w:val="nil"/>
              <w:right w:val="nil"/>
            </w:tcBorders>
            <w:shd w:val="clear" w:color="auto" w:fill="FFFFFF"/>
            <w:vAlign w:val="center"/>
          </w:tcPr>
          <w:p w14:paraId="45F4D618"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DF747D"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w:t>
            </w:r>
          </w:p>
        </w:tc>
        <w:tc>
          <w:tcPr>
            <w:tcW w:w="709" w:type="dxa"/>
            <w:tcBorders>
              <w:top w:val="single" w:sz="4" w:space="0" w:color="auto"/>
              <w:left w:val="nil"/>
              <w:bottom w:val="nil"/>
              <w:right w:val="nil"/>
            </w:tcBorders>
            <w:shd w:val="clear" w:color="auto" w:fill="FFFFFF"/>
            <w:vAlign w:val="center"/>
          </w:tcPr>
          <w:p w14:paraId="5CC643BD"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272</w:t>
            </w:r>
          </w:p>
        </w:tc>
        <w:tc>
          <w:tcPr>
            <w:tcW w:w="992" w:type="dxa"/>
            <w:tcBorders>
              <w:top w:val="single" w:sz="4" w:space="0" w:color="auto"/>
              <w:left w:val="nil"/>
              <w:bottom w:val="nil"/>
              <w:right w:val="nil"/>
            </w:tcBorders>
            <w:shd w:val="clear" w:color="auto" w:fill="FFFFFF"/>
            <w:vAlign w:val="center"/>
          </w:tcPr>
          <w:p w14:paraId="3D218E84"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129</w:t>
            </w:r>
          </w:p>
        </w:tc>
        <w:tc>
          <w:tcPr>
            <w:tcW w:w="709" w:type="dxa"/>
            <w:tcBorders>
              <w:top w:val="single" w:sz="4" w:space="0" w:color="auto"/>
              <w:left w:val="nil"/>
              <w:bottom w:val="nil"/>
              <w:right w:val="nil"/>
            </w:tcBorders>
            <w:shd w:val="clear" w:color="auto" w:fill="FFFFFF"/>
            <w:vAlign w:val="center"/>
          </w:tcPr>
          <w:p w14:paraId="4B652429"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210</w:t>
            </w:r>
          </w:p>
        </w:tc>
        <w:tc>
          <w:tcPr>
            <w:tcW w:w="992" w:type="dxa"/>
            <w:tcBorders>
              <w:top w:val="single" w:sz="4" w:space="0" w:color="auto"/>
              <w:left w:val="nil"/>
              <w:bottom w:val="nil"/>
              <w:right w:val="nil"/>
            </w:tcBorders>
            <w:shd w:val="clear" w:color="auto" w:fill="FFFFFF"/>
            <w:vAlign w:val="center"/>
          </w:tcPr>
          <w:p w14:paraId="02291A4E"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028</w:t>
            </w:r>
          </w:p>
        </w:tc>
        <w:tc>
          <w:tcPr>
            <w:tcW w:w="850" w:type="dxa"/>
            <w:tcBorders>
              <w:top w:val="single" w:sz="4" w:space="0" w:color="auto"/>
              <w:left w:val="nil"/>
              <w:bottom w:val="nil"/>
              <w:right w:val="nil"/>
            </w:tcBorders>
            <w:shd w:val="clear" w:color="auto" w:fill="FFFFFF"/>
            <w:vAlign w:val="center"/>
          </w:tcPr>
          <w:p w14:paraId="7DE2DAE7"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184</w:t>
            </w:r>
          </w:p>
        </w:tc>
        <w:tc>
          <w:tcPr>
            <w:tcW w:w="993" w:type="dxa"/>
            <w:tcBorders>
              <w:top w:val="single" w:sz="4" w:space="0" w:color="auto"/>
              <w:left w:val="nil"/>
              <w:bottom w:val="nil"/>
              <w:right w:val="nil"/>
            </w:tcBorders>
            <w:shd w:val="clear" w:color="auto" w:fill="FFFFFF"/>
            <w:vAlign w:val="center"/>
          </w:tcPr>
          <w:p w14:paraId="02F4D572"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136</w:t>
            </w:r>
          </w:p>
        </w:tc>
        <w:tc>
          <w:tcPr>
            <w:tcW w:w="708" w:type="dxa"/>
            <w:tcBorders>
              <w:top w:val="single" w:sz="4" w:space="0" w:color="auto"/>
              <w:left w:val="nil"/>
              <w:bottom w:val="nil"/>
              <w:right w:val="nil"/>
            </w:tcBorders>
            <w:shd w:val="clear" w:color="auto" w:fill="FFFFFF"/>
            <w:vAlign w:val="center"/>
          </w:tcPr>
          <w:p w14:paraId="05AD34D5"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274</w:t>
            </w:r>
          </w:p>
        </w:tc>
      </w:tr>
      <w:tr w:rsidR="00585388" w:rsidRPr="00504C79" w14:paraId="7375A715" w14:textId="77777777" w:rsidTr="00CF5876">
        <w:trPr>
          <w:cantSplit/>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3BFC3FEC" w14:textId="77777777" w:rsidR="00461B5F" w:rsidRPr="00504C79" w:rsidRDefault="00461B5F" w:rsidP="006B0E87">
            <w:pPr>
              <w:autoSpaceDE w:val="0"/>
              <w:autoSpaceDN w:val="0"/>
              <w:adjustRightInd w:val="0"/>
              <w:spacing w:after="0" w:line="240" w:lineRule="auto"/>
              <w:rPr>
                <w:rFonts w:ascii="Times New Roman" w:hAnsi="Times New Roman" w:cs="Times New Roman"/>
                <w:color w:val="000000"/>
                <w:sz w:val="20"/>
                <w:szCs w:val="20"/>
                <w:lang w:val="en-GB"/>
              </w:rPr>
            </w:pPr>
          </w:p>
        </w:tc>
        <w:tc>
          <w:tcPr>
            <w:tcW w:w="244" w:type="dxa"/>
            <w:vMerge/>
            <w:tcBorders>
              <w:top w:val="nil"/>
              <w:left w:val="nil"/>
              <w:right w:val="nil"/>
            </w:tcBorders>
            <w:shd w:val="clear" w:color="auto" w:fill="FFFFFF"/>
          </w:tcPr>
          <w:p w14:paraId="572D06F1" w14:textId="77777777" w:rsidR="00461B5F" w:rsidRPr="00504C79" w:rsidRDefault="00461B5F" w:rsidP="006B0E87">
            <w:pPr>
              <w:spacing w:line="240" w:lineRule="auto"/>
              <w:jc w:val="center"/>
              <w:rPr>
                <w:rFonts w:ascii="Times New Roman" w:hAnsi="Times New Roman" w:cs="Times New Roman"/>
                <w:sz w:val="20"/>
                <w:szCs w:val="20"/>
                <w:lang w:val="en-GB"/>
              </w:rPr>
            </w:pPr>
          </w:p>
        </w:tc>
        <w:tc>
          <w:tcPr>
            <w:tcW w:w="850" w:type="dxa"/>
            <w:tcBorders>
              <w:top w:val="nil"/>
              <w:left w:val="nil"/>
              <w:bottom w:val="nil"/>
              <w:right w:val="nil"/>
            </w:tcBorders>
            <w:shd w:val="clear" w:color="auto" w:fill="FFFFFF"/>
          </w:tcPr>
          <w:p w14:paraId="75702CF4" w14:textId="77777777" w:rsidR="00461B5F" w:rsidRPr="00504C79" w:rsidRDefault="00461B5F"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p-value</w:t>
            </w:r>
          </w:p>
        </w:tc>
        <w:tc>
          <w:tcPr>
            <w:tcW w:w="709" w:type="dxa"/>
            <w:tcBorders>
              <w:top w:val="nil"/>
              <w:left w:val="nil"/>
              <w:bottom w:val="nil"/>
              <w:right w:val="nil"/>
            </w:tcBorders>
            <w:shd w:val="clear" w:color="auto" w:fill="FFFFFF"/>
            <w:vAlign w:val="center"/>
          </w:tcPr>
          <w:p w14:paraId="6B7991F0"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110</w:t>
            </w:r>
          </w:p>
        </w:tc>
        <w:tc>
          <w:tcPr>
            <w:tcW w:w="709" w:type="dxa"/>
            <w:tcBorders>
              <w:top w:val="nil"/>
              <w:left w:val="nil"/>
              <w:bottom w:val="nil"/>
              <w:right w:val="nil"/>
            </w:tcBorders>
            <w:shd w:val="clear" w:color="auto" w:fill="FFFFFF"/>
            <w:vAlign w:val="center"/>
          </w:tcPr>
          <w:p w14:paraId="31E0836C"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p>
        </w:tc>
        <w:tc>
          <w:tcPr>
            <w:tcW w:w="709" w:type="dxa"/>
            <w:tcBorders>
              <w:top w:val="nil"/>
              <w:left w:val="nil"/>
              <w:bottom w:val="nil"/>
              <w:right w:val="nil"/>
            </w:tcBorders>
            <w:shd w:val="clear" w:color="auto" w:fill="FFFFFF"/>
            <w:vAlign w:val="center"/>
          </w:tcPr>
          <w:p w14:paraId="0D1E9AFB"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004</w:t>
            </w:r>
          </w:p>
        </w:tc>
        <w:tc>
          <w:tcPr>
            <w:tcW w:w="992" w:type="dxa"/>
            <w:tcBorders>
              <w:top w:val="nil"/>
              <w:left w:val="nil"/>
              <w:bottom w:val="nil"/>
              <w:right w:val="nil"/>
            </w:tcBorders>
            <w:shd w:val="clear" w:color="auto" w:fill="FFFFFF"/>
            <w:vAlign w:val="center"/>
          </w:tcPr>
          <w:p w14:paraId="6A2C535E"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186</w:t>
            </w:r>
          </w:p>
        </w:tc>
        <w:tc>
          <w:tcPr>
            <w:tcW w:w="709" w:type="dxa"/>
            <w:tcBorders>
              <w:top w:val="nil"/>
              <w:left w:val="nil"/>
              <w:bottom w:val="nil"/>
              <w:right w:val="nil"/>
            </w:tcBorders>
            <w:shd w:val="clear" w:color="auto" w:fill="FFFFFF"/>
            <w:vAlign w:val="center"/>
          </w:tcPr>
          <w:p w14:paraId="4187223A"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030</w:t>
            </w:r>
          </w:p>
        </w:tc>
        <w:tc>
          <w:tcPr>
            <w:tcW w:w="992" w:type="dxa"/>
            <w:tcBorders>
              <w:top w:val="nil"/>
              <w:left w:val="nil"/>
              <w:bottom w:val="nil"/>
              <w:right w:val="nil"/>
            </w:tcBorders>
            <w:shd w:val="clear" w:color="auto" w:fill="FFFFFF"/>
            <w:vAlign w:val="center"/>
          </w:tcPr>
          <w:p w14:paraId="7838E62E"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773</w:t>
            </w:r>
          </w:p>
        </w:tc>
        <w:tc>
          <w:tcPr>
            <w:tcW w:w="850" w:type="dxa"/>
            <w:tcBorders>
              <w:top w:val="nil"/>
              <w:left w:val="nil"/>
              <w:bottom w:val="nil"/>
              <w:right w:val="nil"/>
            </w:tcBorders>
            <w:shd w:val="clear" w:color="auto" w:fill="FFFFFF"/>
            <w:vAlign w:val="center"/>
          </w:tcPr>
          <w:p w14:paraId="39E36E1E"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057</w:t>
            </w:r>
          </w:p>
        </w:tc>
        <w:tc>
          <w:tcPr>
            <w:tcW w:w="993" w:type="dxa"/>
            <w:tcBorders>
              <w:top w:val="nil"/>
              <w:left w:val="nil"/>
              <w:bottom w:val="nil"/>
              <w:right w:val="nil"/>
            </w:tcBorders>
            <w:shd w:val="clear" w:color="auto" w:fill="FFFFFF"/>
            <w:vAlign w:val="center"/>
          </w:tcPr>
          <w:p w14:paraId="65045508"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161</w:t>
            </w:r>
          </w:p>
        </w:tc>
        <w:tc>
          <w:tcPr>
            <w:tcW w:w="708" w:type="dxa"/>
            <w:tcBorders>
              <w:top w:val="nil"/>
              <w:left w:val="nil"/>
              <w:bottom w:val="nil"/>
              <w:right w:val="nil"/>
            </w:tcBorders>
            <w:shd w:val="clear" w:color="auto" w:fill="FFFFFF"/>
            <w:vAlign w:val="center"/>
          </w:tcPr>
          <w:p w14:paraId="723EEF77"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004</w:t>
            </w:r>
          </w:p>
        </w:tc>
      </w:tr>
      <w:tr w:rsidR="00585388" w:rsidRPr="00504C79" w14:paraId="2F221295" w14:textId="77777777" w:rsidTr="00A87DF8">
        <w:trPr>
          <w:cantSplit/>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0397BE67" w14:textId="77777777" w:rsidR="00461B5F" w:rsidRPr="00504C79" w:rsidRDefault="00461B5F" w:rsidP="006B0E87">
            <w:pPr>
              <w:autoSpaceDE w:val="0"/>
              <w:autoSpaceDN w:val="0"/>
              <w:adjustRightInd w:val="0"/>
              <w:spacing w:after="0" w:line="240" w:lineRule="auto"/>
              <w:rPr>
                <w:rFonts w:ascii="Times New Roman" w:hAnsi="Times New Roman" w:cs="Times New Roman"/>
                <w:color w:val="000000"/>
                <w:sz w:val="20"/>
                <w:szCs w:val="20"/>
                <w:lang w:val="en-GB"/>
              </w:rPr>
            </w:pPr>
          </w:p>
        </w:tc>
        <w:tc>
          <w:tcPr>
            <w:tcW w:w="244" w:type="dxa"/>
            <w:vMerge/>
            <w:tcBorders>
              <w:top w:val="nil"/>
              <w:left w:val="nil"/>
              <w:bottom w:val="single" w:sz="4" w:space="0" w:color="auto"/>
              <w:right w:val="nil"/>
            </w:tcBorders>
            <w:shd w:val="clear" w:color="auto" w:fill="FFFFFF"/>
          </w:tcPr>
          <w:p w14:paraId="6F702CF0" w14:textId="77777777" w:rsidR="00461B5F" w:rsidRPr="00504C79" w:rsidRDefault="00461B5F" w:rsidP="006B0E87">
            <w:pPr>
              <w:spacing w:line="240" w:lineRule="auto"/>
              <w:jc w:val="center"/>
              <w:rPr>
                <w:rFonts w:ascii="Times New Roman" w:hAnsi="Times New Roman" w:cs="Times New Roman"/>
                <w:sz w:val="20"/>
                <w:szCs w:val="20"/>
                <w:lang w:val="en-GB"/>
              </w:rPr>
            </w:pPr>
          </w:p>
        </w:tc>
        <w:tc>
          <w:tcPr>
            <w:tcW w:w="850" w:type="dxa"/>
            <w:tcBorders>
              <w:top w:val="nil"/>
              <w:left w:val="nil"/>
              <w:bottom w:val="single" w:sz="4" w:space="0" w:color="auto"/>
              <w:right w:val="nil"/>
            </w:tcBorders>
            <w:shd w:val="clear" w:color="auto" w:fill="FFFFFF"/>
          </w:tcPr>
          <w:p w14:paraId="3D78E3E1" w14:textId="77777777" w:rsidR="00461B5F" w:rsidRPr="00504C79" w:rsidRDefault="00461B5F"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N</w:t>
            </w:r>
          </w:p>
        </w:tc>
        <w:tc>
          <w:tcPr>
            <w:tcW w:w="709" w:type="dxa"/>
            <w:tcBorders>
              <w:top w:val="nil"/>
              <w:left w:val="nil"/>
              <w:bottom w:val="single" w:sz="4" w:space="0" w:color="auto"/>
              <w:right w:val="nil"/>
            </w:tcBorders>
            <w:shd w:val="clear" w:color="auto" w:fill="FFFFFF"/>
            <w:vAlign w:val="center"/>
          </w:tcPr>
          <w:p w14:paraId="61CB0FC5"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09" w:type="dxa"/>
            <w:tcBorders>
              <w:top w:val="nil"/>
              <w:left w:val="nil"/>
              <w:bottom w:val="single" w:sz="4" w:space="0" w:color="auto"/>
              <w:right w:val="nil"/>
            </w:tcBorders>
            <w:shd w:val="clear" w:color="auto" w:fill="FFFFFF"/>
            <w:vAlign w:val="center"/>
          </w:tcPr>
          <w:p w14:paraId="4628DB06"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09" w:type="dxa"/>
            <w:tcBorders>
              <w:top w:val="nil"/>
              <w:left w:val="nil"/>
              <w:bottom w:val="single" w:sz="4" w:space="0" w:color="auto"/>
              <w:right w:val="nil"/>
            </w:tcBorders>
            <w:shd w:val="clear" w:color="auto" w:fill="FFFFFF"/>
            <w:vAlign w:val="center"/>
          </w:tcPr>
          <w:p w14:paraId="28674295"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992" w:type="dxa"/>
            <w:tcBorders>
              <w:top w:val="nil"/>
              <w:left w:val="nil"/>
              <w:bottom w:val="single" w:sz="4" w:space="0" w:color="auto"/>
              <w:right w:val="nil"/>
            </w:tcBorders>
            <w:shd w:val="clear" w:color="auto" w:fill="FFFFFF"/>
            <w:vAlign w:val="center"/>
          </w:tcPr>
          <w:p w14:paraId="1C7219F5"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709" w:type="dxa"/>
            <w:tcBorders>
              <w:top w:val="nil"/>
              <w:left w:val="nil"/>
              <w:bottom w:val="single" w:sz="4" w:space="0" w:color="auto"/>
              <w:right w:val="nil"/>
            </w:tcBorders>
            <w:shd w:val="clear" w:color="auto" w:fill="FFFFFF"/>
            <w:vAlign w:val="center"/>
          </w:tcPr>
          <w:p w14:paraId="605A9EF3"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992" w:type="dxa"/>
            <w:tcBorders>
              <w:top w:val="nil"/>
              <w:left w:val="nil"/>
              <w:bottom w:val="single" w:sz="4" w:space="0" w:color="auto"/>
              <w:right w:val="nil"/>
            </w:tcBorders>
            <w:shd w:val="clear" w:color="auto" w:fill="FFFFFF"/>
            <w:vAlign w:val="center"/>
          </w:tcPr>
          <w:p w14:paraId="0F90AD0B"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850" w:type="dxa"/>
            <w:tcBorders>
              <w:top w:val="nil"/>
              <w:left w:val="nil"/>
              <w:bottom w:val="single" w:sz="4" w:space="0" w:color="auto"/>
              <w:right w:val="nil"/>
            </w:tcBorders>
            <w:shd w:val="clear" w:color="auto" w:fill="FFFFFF"/>
            <w:vAlign w:val="center"/>
          </w:tcPr>
          <w:p w14:paraId="3C4B2D87"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993" w:type="dxa"/>
            <w:tcBorders>
              <w:top w:val="nil"/>
              <w:left w:val="nil"/>
              <w:bottom w:val="single" w:sz="4" w:space="0" w:color="auto"/>
              <w:right w:val="nil"/>
            </w:tcBorders>
            <w:shd w:val="clear" w:color="auto" w:fill="FFFFFF"/>
            <w:vAlign w:val="center"/>
          </w:tcPr>
          <w:p w14:paraId="2B1E662A"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08" w:type="dxa"/>
            <w:tcBorders>
              <w:top w:val="nil"/>
              <w:left w:val="nil"/>
              <w:bottom w:val="single" w:sz="4" w:space="0" w:color="auto"/>
              <w:right w:val="nil"/>
            </w:tcBorders>
            <w:shd w:val="clear" w:color="auto" w:fill="FFFFFF"/>
            <w:vAlign w:val="center"/>
          </w:tcPr>
          <w:p w14:paraId="48423618"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r>
      <w:tr w:rsidR="00585388" w:rsidRPr="00504C79" w14:paraId="42AD1F95" w14:textId="77777777" w:rsidTr="00A87DF8">
        <w:trPr>
          <w:cantSplit/>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492FAC21" w14:textId="77777777" w:rsidR="00461B5F" w:rsidRPr="00504C79" w:rsidRDefault="00461B5F" w:rsidP="006B0E87">
            <w:pPr>
              <w:autoSpaceDE w:val="0"/>
              <w:autoSpaceDN w:val="0"/>
              <w:adjustRightInd w:val="0"/>
              <w:spacing w:after="0" w:line="240" w:lineRule="auto"/>
              <w:rPr>
                <w:rFonts w:ascii="Times New Roman" w:hAnsi="Times New Roman" w:cs="Times New Roman"/>
                <w:color w:val="000000"/>
                <w:sz w:val="20"/>
                <w:szCs w:val="20"/>
                <w:lang w:val="en-GB"/>
              </w:rPr>
            </w:pPr>
          </w:p>
        </w:tc>
        <w:tc>
          <w:tcPr>
            <w:tcW w:w="244" w:type="dxa"/>
            <w:vMerge w:val="restart"/>
            <w:tcBorders>
              <w:top w:val="single" w:sz="4" w:space="0" w:color="auto"/>
              <w:left w:val="nil"/>
              <w:right w:val="nil"/>
            </w:tcBorders>
            <w:shd w:val="clear" w:color="auto" w:fill="FFFFFF"/>
            <w:textDirection w:val="btLr"/>
          </w:tcPr>
          <w:p w14:paraId="44EB4B33" w14:textId="77777777" w:rsidR="00461B5F" w:rsidRPr="00504C79" w:rsidRDefault="00461B5F" w:rsidP="006B0E87">
            <w:pPr>
              <w:spacing w:line="240" w:lineRule="auto"/>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Mot. level</w:t>
            </w:r>
          </w:p>
        </w:tc>
        <w:tc>
          <w:tcPr>
            <w:tcW w:w="850" w:type="dxa"/>
            <w:tcBorders>
              <w:top w:val="single" w:sz="4" w:space="0" w:color="auto"/>
              <w:left w:val="nil"/>
              <w:bottom w:val="nil"/>
              <w:right w:val="nil"/>
            </w:tcBorders>
            <w:shd w:val="clear" w:color="auto" w:fill="FFFFFF"/>
          </w:tcPr>
          <w:p w14:paraId="11B0BBDF" w14:textId="77777777" w:rsidR="00461B5F" w:rsidRPr="00504C79" w:rsidRDefault="00461B5F"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Correl.</w:t>
            </w:r>
          </w:p>
        </w:tc>
        <w:tc>
          <w:tcPr>
            <w:tcW w:w="709" w:type="dxa"/>
            <w:tcBorders>
              <w:top w:val="single" w:sz="4" w:space="0" w:color="auto"/>
              <w:left w:val="nil"/>
              <w:bottom w:val="nil"/>
              <w:right w:val="nil"/>
            </w:tcBorders>
            <w:shd w:val="clear" w:color="auto" w:fill="FFFFFF"/>
            <w:vAlign w:val="center"/>
          </w:tcPr>
          <w:p w14:paraId="44241368"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DF747D"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029</w:t>
            </w:r>
          </w:p>
        </w:tc>
        <w:tc>
          <w:tcPr>
            <w:tcW w:w="709" w:type="dxa"/>
            <w:tcBorders>
              <w:top w:val="single" w:sz="4" w:space="0" w:color="auto"/>
              <w:left w:val="nil"/>
              <w:bottom w:val="nil"/>
              <w:right w:val="nil"/>
            </w:tcBorders>
            <w:shd w:val="clear" w:color="auto" w:fill="FFFFFF"/>
            <w:vAlign w:val="center"/>
          </w:tcPr>
          <w:p w14:paraId="37095BDE"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272</w:t>
            </w:r>
          </w:p>
        </w:tc>
        <w:tc>
          <w:tcPr>
            <w:tcW w:w="709" w:type="dxa"/>
            <w:tcBorders>
              <w:top w:val="single" w:sz="4" w:space="0" w:color="auto"/>
              <w:left w:val="nil"/>
              <w:bottom w:val="nil"/>
              <w:right w:val="nil"/>
            </w:tcBorders>
            <w:shd w:val="clear" w:color="auto" w:fill="FFFFFF"/>
            <w:vAlign w:val="center"/>
          </w:tcPr>
          <w:p w14:paraId="7D161A61"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DF747D"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000</w:t>
            </w:r>
          </w:p>
        </w:tc>
        <w:tc>
          <w:tcPr>
            <w:tcW w:w="992" w:type="dxa"/>
            <w:tcBorders>
              <w:top w:val="single" w:sz="4" w:space="0" w:color="auto"/>
              <w:left w:val="nil"/>
              <w:bottom w:val="nil"/>
              <w:right w:val="nil"/>
            </w:tcBorders>
            <w:shd w:val="clear" w:color="auto" w:fill="FFFFFF"/>
            <w:vAlign w:val="center"/>
          </w:tcPr>
          <w:p w14:paraId="53FEE70F"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115</w:t>
            </w:r>
          </w:p>
        </w:tc>
        <w:tc>
          <w:tcPr>
            <w:tcW w:w="709" w:type="dxa"/>
            <w:tcBorders>
              <w:top w:val="single" w:sz="4" w:space="0" w:color="auto"/>
              <w:left w:val="nil"/>
              <w:bottom w:val="nil"/>
              <w:right w:val="nil"/>
            </w:tcBorders>
            <w:shd w:val="clear" w:color="auto" w:fill="FFFFFF"/>
            <w:vAlign w:val="center"/>
          </w:tcPr>
          <w:p w14:paraId="74F312F9"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024</w:t>
            </w:r>
          </w:p>
        </w:tc>
        <w:tc>
          <w:tcPr>
            <w:tcW w:w="992" w:type="dxa"/>
            <w:tcBorders>
              <w:top w:val="single" w:sz="4" w:space="0" w:color="auto"/>
              <w:left w:val="nil"/>
              <w:bottom w:val="nil"/>
              <w:right w:val="nil"/>
            </w:tcBorders>
            <w:shd w:val="clear" w:color="auto" w:fill="FFFFFF"/>
            <w:vAlign w:val="center"/>
          </w:tcPr>
          <w:p w14:paraId="2C2BC335"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DF747D"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004</w:t>
            </w:r>
          </w:p>
        </w:tc>
        <w:tc>
          <w:tcPr>
            <w:tcW w:w="850" w:type="dxa"/>
            <w:tcBorders>
              <w:top w:val="single" w:sz="4" w:space="0" w:color="auto"/>
              <w:left w:val="nil"/>
              <w:bottom w:val="nil"/>
              <w:right w:val="nil"/>
            </w:tcBorders>
            <w:shd w:val="clear" w:color="auto" w:fill="FFFFFF"/>
            <w:vAlign w:val="center"/>
          </w:tcPr>
          <w:p w14:paraId="25EC9FB2"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DF747D"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012</w:t>
            </w:r>
          </w:p>
        </w:tc>
        <w:tc>
          <w:tcPr>
            <w:tcW w:w="993" w:type="dxa"/>
            <w:tcBorders>
              <w:top w:val="single" w:sz="4" w:space="0" w:color="auto"/>
              <w:left w:val="nil"/>
              <w:bottom w:val="nil"/>
              <w:right w:val="nil"/>
            </w:tcBorders>
            <w:shd w:val="clear" w:color="auto" w:fill="FFFFFF"/>
            <w:vAlign w:val="center"/>
          </w:tcPr>
          <w:p w14:paraId="01B74888"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034</w:t>
            </w:r>
          </w:p>
        </w:tc>
        <w:tc>
          <w:tcPr>
            <w:tcW w:w="708" w:type="dxa"/>
            <w:tcBorders>
              <w:top w:val="single" w:sz="4" w:space="0" w:color="auto"/>
              <w:left w:val="nil"/>
              <w:bottom w:val="nil"/>
              <w:right w:val="nil"/>
            </w:tcBorders>
            <w:shd w:val="clear" w:color="auto" w:fill="FFFFFF"/>
            <w:vAlign w:val="center"/>
          </w:tcPr>
          <w:p w14:paraId="6F664D37"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071</w:t>
            </w:r>
          </w:p>
        </w:tc>
      </w:tr>
      <w:tr w:rsidR="00585388" w:rsidRPr="00504C79" w14:paraId="0F091D6C" w14:textId="77777777" w:rsidTr="00CF5876">
        <w:trPr>
          <w:cantSplit/>
        </w:trPr>
        <w:tc>
          <w:tcPr>
            <w:tcW w:w="40" w:type="dxa"/>
            <w:vMerge/>
            <w:tcBorders>
              <w:top w:val="single" w:sz="16" w:space="0" w:color="000000"/>
              <w:left w:val="single" w:sz="12" w:space="0" w:color="FFFFFF" w:themeColor="background1"/>
              <w:bottom w:val="single" w:sz="16" w:space="0" w:color="000000"/>
              <w:right w:val="nil"/>
            </w:tcBorders>
            <w:shd w:val="clear" w:color="auto" w:fill="FFFFFF"/>
          </w:tcPr>
          <w:p w14:paraId="06A17791" w14:textId="77777777" w:rsidR="00461B5F" w:rsidRPr="00504C79" w:rsidRDefault="00461B5F" w:rsidP="006B0E87">
            <w:pPr>
              <w:autoSpaceDE w:val="0"/>
              <w:autoSpaceDN w:val="0"/>
              <w:adjustRightInd w:val="0"/>
              <w:spacing w:after="0" w:line="240" w:lineRule="auto"/>
              <w:rPr>
                <w:rFonts w:ascii="Times New Roman" w:hAnsi="Times New Roman" w:cs="Times New Roman"/>
                <w:color w:val="000000"/>
                <w:sz w:val="20"/>
                <w:szCs w:val="20"/>
                <w:lang w:val="en-GB"/>
              </w:rPr>
            </w:pPr>
          </w:p>
        </w:tc>
        <w:tc>
          <w:tcPr>
            <w:tcW w:w="244" w:type="dxa"/>
            <w:vMerge/>
            <w:tcBorders>
              <w:top w:val="nil"/>
              <w:left w:val="nil"/>
              <w:right w:val="nil"/>
            </w:tcBorders>
            <w:shd w:val="clear" w:color="auto" w:fill="FFFFFF"/>
          </w:tcPr>
          <w:p w14:paraId="7B74A062" w14:textId="77777777" w:rsidR="00461B5F" w:rsidRPr="00504C79" w:rsidRDefault="00461B5F" w:rsidP="006B0E87">
            <w:pPr>
              <w:autoSpaceDE w:val="0"/>
              <w:autoSpaceDN w:val="0"/>
              <w:adjustRightInd w:val="0"/>
              <w:spacing w:after="0" w:line="240" w:lineRule="auto"/>
              <w:rPr>
                <w:rFonts w:ascii="Times New Roman" w:hAnsi="Times New Roman" w:cs="Times New Roman"/>
                <w:color w:val="000000"/>
                <w:sz w:val="20"/>
                <w:szCs w:val="20"/>
                <w:lang w:val="en-GB"/>
              </w:rPr>
            </w:pPr>
          </w:p>
        </w:tc>
        <w:tc>
          <w:tcPr>
            <w:tcW w:w="850" w:type="dxa"/>
            <w:tcBorders>
              <w:top w:val="nil"/>
              <w:left w:val="nil"/>
              <w:bottom w:val="nil"/>
              <w:right w:val="nil"/>
            </w:tcBorders>
            <w:shd w:val="clear" w:color="auto" w:fill="FFFFFF"/>
          </w:tcPr>
          <w:p w14:paraId="4439BDF9" w14:textId="77777777" w:rsidR="00461B5F" w:rsidRPr="00504C79" w:rsidRDefault="00461B5F"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p-value</w:t>
            </w:r>
          </w:p>
        </w:tc>
        <w:tc>
          <w:tcPr>
            <w:tcW w:w="709" w:type="dxa"/>
            <w:tcBorders>
              <w:top w:val="nil"/>
              <w:left w:val="nil"/>
              <w:bottom w:val="nil"/>
              <w:right w:val="nil"/>
            </w:tcBorders>
            <w:shd w:val="clear" w:color="auto" w:fill="FFFFFF"/>
            <w:vAlign w:val="center"/>
          </w:tcPr>
          <w:p w14:paraId="7639C25C"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764</w:t>
            </w:r>
          </w:p>
        </w:tc>
        <w:tc>
          <w:tcPr>
            <w:tcW w:w="709" w:type="dxa"/>
            <w:tcBorders>
              <w:top w:val="nil"/>
              <w:left w:val="nil"/>
              <w:bottom w:val="nil"/>
              <w:right w:val="nil"/>
            </w:tcBorders>
            <w:shd w:val="clear" w:color="auto" w:fill="FFFFFF"/>
            <w:vAlign w:val="center"/>
          </w:tcPr>
          <w:p w14:paraId="20E23983"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004</w:t>
            </w:r>
          </w:p>
        </w:tc>
        <w:tc>
          <w:tcPr>
            <w:tcW w:w="709" w:type="dxa"/>
            <w:tcBorders>
              <w:top w:val="nil"/>
              <w:left w:val="nil"/>
              <w:bottom w:val="nil"/>
              <w:right w:val="nil"/>
            </w:tcBorders>
            <w:shd w:val="clear" w:color="auto" w:fill="FFFFFF"/>
            <w:vAlign w:val="center"/>
          </w:tcPr>
          <w:p w14:paraId="21C51442"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p>
        </w:tc>
        <w:tc>
          <w:tcPr>
            <w:tcW w:w="992" w:type="dxa"/>
            <w:tcBorders>
              <w:top w:val="nil"/>
              <w:left w:val="nil"/>
              <w:bottom w:val="nil"/>
              <w:right w:val="nil"/>
            </w:tcBorders>
            <w:shd w:val="clear" w:color="auto" w:fill="FFFFFF"/>
            <w:vAlign w:val="center"/>
          </w:tcPr>
          <w:p w14:paraId="20A6EE43"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237</w:t>
            </w:r>
          </w:p>
        </w:tc>
        <w:tc>
          <w:tcPr>
            <w:tcW w:w="709" w:type="dxa"/>
            <w:tcBorders>
              <w:top w:val="nil"/>
              <w:left w:val="nil"/>
              <w:bottom w:val="nil"/>
              <w:right w:val="nil"/>
            </w:tcBorders>
            <w:shd w:val="clear" w:color="auto" w:fill="FFFFFF"/>
            <w:vAlign w:val="center"/>
          </w:tcPr>
          <w:p w14:paraId="3F0F425A"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808</w:t>
            </w:r>
          </w:p>
        </w:tc>
        <w:tc>
          <w:tcPr>
            <w:tcW w:w="992" w:type="dxa"/>
            <w:tcBorders>
              <w:top w:val="nil"/>
              <w:left w:val="nil"/>
              <w:bottom w:val="nil"/>
              <w:right w:val="nil"/>
            </w:tcBorders>
            <w:shd w:val="clear" w:color="auto" w:fill="FFFFFF"/>
            <w:vAlign w:val="center"/>
          </w:tcPr>
          <w:p w14:paraId="47715182"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970</w:t>
            </w:r>
          </w:p>
        </w:tc>
        <w:tc>
          <w:tcPr>
            <w:tcW w:w="850" w:type="dxa"/>
            <w:tcBorders>
              <w:top w:val="nil"/>
              <w:left w:val="nil"/>
              <w:bottom w:val="nil"/>
              <w:right w:val="nil"/>
            </w:tcBorders>
            <w:shd w:val="clear" w:color="auto" w:fill="FFFFFF"/>
            <w:vAlign w:val="center"/>
          </w:tcPr>
          <w:p w14:paraId="6150C7C2"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905</w:t>
            </w:r>
          </w:p>
        </w:tc>
        <w:tc>
          <w:tcPr>
            <w:tcW w:w="993" w:type="dxa"/>
            <w:tcBorders>
              <w:top w:val="nil"/>
              <w:left w:val="nil"/>
              <w:bottom w:val="nil"/>
              <w:right w:val="nil"/>
            </w:tcBorders>
            <w:shd w:val="clear" w:color="auto" w:fill="FFFFFF"/>
            <w:vAlign w:val="center"/>
          </w:tcPr>
          <w:p w14:paraId="730C4E04"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727</w:t>
            </w:r>
          </w:p>
        </w:tc>
        <w:tc>
          <w:tcPr>
            <w:tcW w:w="708" w:type="dxa"/>
            <w:tcBorders>
              <w:top w:val="nil"/>
              <w:left w:val="nil"/>
              <w:bottom w:val="nil"/>
              <w:right w:val="nil"/>
            </w:tcBorders>
            <w:shd w:val="clear" w:color="auto" w:fill="FFFFFF"/>
            <w:vAlign w:val="center"/>
          </w:tcPr>
          <w:p w14:paraId="3A19E8EA" w14:textId="77777777" w:rsidR="00461B5F" w:rsidRPr="00504C79" w:rsidRDefault="00DF747D"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461B5F" w:rsidRPr="00504C79">
              <w:rPr>
                <w:rFonts w:ascii="Times New Roman" w:hAnsi="Times New Roman" w:cs="Times New Roman"/>
                <w:color w:val="000000"/>
                <w:sz w:val="20"/>
                <w:szCs w:val="20"/>
                <w:lang w:val="en-GB"/>
              </w:rPr>
              <w:t>468</w:t>
            </w:r>
          </w:p>
        </w:tc>
      </w:tr>
      <w:tr w:rsidR="00585388" w:rsidRPr="00504C79" w14:paraId="7620019C" w14:textId="77777777" w:rsidTr="00CF5876">
        <w:trPr>
          <w:cantSplit/>
        </w:trPr>
        <w:tc>
          <w:tcPr>
            <w:tcW w:w="40" w:type="dxa"/>
            <w:vMerge/>
            <w:tcBorders>
              <w:top w:val="single" w:sz="16" w:space="0" w:color="000000"/>
              <w:left w:val="single" w:sz="12" w:space="0" w:color="FFFFFF" w:themeColor="background1"/>
              <w:bottom w:val="single" w:sz="4" w:space="0" w:color="auto"/>
              <w:right w:val="nil"/>
            </w:tcBorders>
            <w:shd w:val="clear" w:color="auto" w:fill="FFFFFF"/>
          </w:tcPr>
          <w:p w14:paraId="6BBA657D" w14:textId="77777777" w:rsidR="00461B5F" w:rsidRPr="00504C79" w:rsidRDefault="00461B5F" w:rsidP="006B0E87">
            <w:pPr>
              <w:autoSpaceDE w:val="0"/>
              <w:autoSpaceDN w:val="0"/>
              <w:adjustRightInd w:val="0"/>
              <w:spacing w:after="0" w:line="240" w:lineRule="auto"/>
              <w:rPr>
                <w:rFonts w:ascii="Times New Roman" w:hAnsi="Times New Roman" w:cs="Times New Roman"/>
                <w:color w:val="000000"/>
                <w:sz w:val="20"/>
                <w:szCs w:val="20"/>
                <w:lang w:val="en-GB"/>
              </w:rPr>
            </w:pPr>
          </w:p>
        </w:tc>
        <w:tc>
          <w:tcPr>
            <w:tcW w:w="244" w:type="dxa"/>
            <w:vMerge/>
            <w:tcBorders>
              <w:top w:val="nil"/>
              <w:left w:val="nil"/>
              <w:bottom w:val="single" w:sz="4" w:space="0" w:color="auto"/>
              <w:right w:val="nil"/>
            </w:tcBorders>
            <w:shd w:val="clear" w:color="auto" w:fill="FFFFFF"/>
          </w:tcPr>
          <w:p w14:paraId="68D46185" w14:textId="77777777" w:rsidR="00461B5F" w:rsidRPr="00504C79" w:rsidRDefault="00461B5F" w:rsidP="006B0E87">
            <w:pPr>
              <w:autoSpaceDE w:val="0"/>
              <w:autoSpaceDN w:val="0"/>
              <w:adjustRightInd w:val="0"/>
              <w:spacing w:after="0" w:line="240" w:lineRule="auto"/>
              <w:rPr>
                <w:rFonts w:ascii="Times New Roman" w:hAnsi="Times New Roman" w:cs="Times New Roman"/>
                <w:color w:val="000000"/>
                <w:sz w:val="20"/>
                <w:szCs w:val="20"/>
                <w:lang w:val="en-GB"/>
              </w:rPr>
            </w:pPr>
          </w:p>
        </w:tc>
        <w:tc>
          <w:tcPr>
            <w:tcW w:w="850" w:type="dxa"/>
            <w:tcBorders>
              <w:top w:val="nil"/>
              <w:left w:val="nil"/>
              <w:bottom w:val="single" w:sz="4" w:space="0" w:color="auto"/>
              <w:right w:val="nil"/>
            </w:tcBorders>
            <w:shd w:val="clear" w:color="auto" w:fill="FFFFFF"/>
          </w:tcPr>
          <w:p w14:paraId="36AE27EC" w14:textId="77777777" w:rsidR="00461B5F" w:rsidRPr="00504C79" w:rsidRDefault="00461B5F" w:rsidP="006B0E87">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N</w:t>
            </w:r>
          </w:p>
        </w:tc>
        <w:tc>
          <w:tcPr>
            <w:tcW w:w="709" w:type="dxa"/>
            <w:tcBorders>
              <w:top w:val="nil"/>
              <w:left w:val="nil"/>
              <w:bottom w:val="single" w:sz="4" w:space="0" w:color="auto"/>
              <w:right w:val="nil"/>
            </w:tcBorders>
            <w:shd w:val="clear" w:color="auto" w:fill="FFFFFF"/>
            <w:vAlign w:val="center"/>
          </w:tcPr>
          <w:p w14:paraId="523E6532"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09" w:type="dxa"/>
            <w:tcBorders>
              <w:top w:val="nil"/>
              <w:left w:val="nil"/>
              <w:bottom w:val="single" w:sz="4" w:space="0" w:color="auto"/>
              <w:right w:val="nil"/>
            </w:tcBorders>
            <w:shd w:val="clear" w:color="auto" w:fill="FFFFFF"/>
            <w:vAlign w:val="center"/>
          </w:tcPr>
          <w:p w14:paraId="3EBD0E8C"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09" w:type="dxa"/>
            <w:tcBorders>
              <w:top w:val="nil"/>
              <w:left w:val="nil"/>
              <w:bottom w:val="single" w:sz="4" w:space="0" w:color="auto"/>
              <w:right w:val="nil"/>
            </w:tcBorders>
            <w:shd w:val="clear" w:color="auto" w:fill="FFFFFF"/>
            <w:vAlign w:val="center"/>
          </w:tcPr>
          <w:p w14:paraId="75E3F376"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992" w:type="dxa"/>
            <w:tcBorders>
              <w:top w:val="nil"/>
              <w:left w:val="nil"/>
              <w:bottom w:val="single" w:sz="4" w:space="0" w:color="auto"/>
              <w:right w:val="nil"/>
            </w:tcBorders>
            <w:shd w:val="clear" w:color="auto" w:fill="FFFFFF"/>
            <w:vAlign w:val="center"/>
          </w:tcPr>
          <w:p w14:paraId="44FFF791"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709" w:type="dxa"/>
            <w:tcBorders>
              <w:top w:val="nil"/>
              <w:left w:val="nil"/>
              <w:bottom w:val="single" w:sz="4" w:space="0" w:color="auto"/>
              <w:right w:val="nil"/>
            </w:tcBorders>
            <w:shd w:val="clear" w:color="auto" w:fill="FFFFFF"/>
            <w:vAlign w:val="center"/>
          </w:tcPr>
          <w:p w14:paraId="2AC95FB3"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992" w:type="dxa"/>
            <w:tcBorders>
              <w:top w:val="nil"/>
              <w:left w:val="nil"/>
              <w:bottom w:val="single" w:sz="4" w:space="0" w:color="auto"/>
              <w:right w:val="nil"/>
            </w:tcBorders>
            <w:shd w:val="clear" w:color="auto" w:fill="FFFFFF"/>
            <w:vAlign w:val="center"/>
          </w:tcPr>
          <w:p w14:paraId="0A6930B2"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850" w:type="dxa"/>
            <w:tcBorders>
              <w:top w:val="nil"/>
              <w:left w:val="nil"/>
              <w:bottom w:val="single" w:sz="4" w:space="0" w:color="auto"/>
              <w:right w:val="nil"/>
            </w:tcBorders>
            <w:shd w:val="clear" w:color="auto" w:fill="FFFFFF"/>
            <w:vAlign w:val="center"/>
          </w:tcPr>
          <w:p w14:paraId="007DC7E7"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993" w:type="dxa"/>
            <w:tcBorders>
              <w:top w:val="nil"/>
              <w:left w:val="nil"/>
              <w:bottom w:val="single" w:sz="4" w:space="0" w:color="auto"/>
              <w:right w:val="nil"/>
            </w:tcBorders>
            <w:shd w:val="clear" w:color="auto" w:fill="FFFFFF"/>
            <w:vAlign w:val="center"/>
          </w:tcPr>
          <w:p w14:paraId="746A94F9"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08" w:type="dxa"/>
            <w:tcBorders>
              <w:top w:val="nil"/>
              <w:left w:val="nil"/>
              <w:bottom w:val="single" w:sz="4" w:space="0" w:color="auto"/>
              <w:right w:val="nil"/>
            </w:tcBorders>
            <w:shd w:val="clear" w:color="auto" w:fill="FFFFFF"/>
            <w:vAlign w:val="center"/>
          </w:tcPr>
          <w:p w14:paraId="37E20D2B" w14:textId="77777777" w:rsidR="00461B5F" w:rsidRPr="00504C79" w:rsidRDefault="00461B5F"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r>
    </w:tbl>
    <w:p w14:paraId="44EAB974" w14:textId="77777777" w:rsidR="00E36895" w:rsidRPr="00504C79" w:rsidRDefault="00EB130B" w:rsidP="00B650EE">
      <w:pPr>
        <w:autoSpaceDE w:val="0"/>
        <w:autoSpaceDN w:val="0"/>
        <w:adjustRightInd w:val="0"/>
        <w:spacing w:before="240" w:after="0"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Table </w:t>
      </w:r>
      <w:r w:rsidR="00E36895" w:rsidRPr="00504C79">
        <w:rPr>
          <w:rFonts w:ascii="Times New Roman" w:hAnsi="Times New Roman" w:cs="Times New Roman"/>
          <w:sz w:val="20"/>
          <w:szCs w:val="20"/>
          <w:lang w:val="en-GB"/>
        </w:rPr>
        <w:t>8</w:t>
      </w:r>
      <w:r w:rsidRPr="00504C79">
        <w:rPr>
          <w:rFonts w:ascii="Times New Roman" w:hAnsi="Times New Roman" w:cs="Times New Roman"/>
          <w:sz w:val="20"/>
          <w:szCs w:val="20"/>
          <w:lang w:val="en-GB"/>
        </w:rPr>
        <w:t xml:space="preserve"> </w:t>
      </w:r>
      <w:r w:rsidR="00E25814" w:rsidRPr="00504C79">
        <w:rPr>
          <w:rFonts w:ascii="Times New Roman" w:hAnsi="Times New Roman" w:cs="Times New Roman"/>
          <w:sz w:val="20"/>
          <w:szCs w:val="20"/>
          <w:lang w:val="en-GB"/>
        </w:rPr>
        <w:t xml:space="preserve">shows </w:t>
      </w:r>
      <w:r w:rsidRPr="00504C79">
        <w:rPr>
          <w:rFonts w:ascii="Times New Roman" w:hAnsi="Times New Roman" w:cs="Times New Roman"/>
          <w:sz w:val="20"/>
          <w:szCs w:val="20"/>
          <w:lang w:val="en-GB"/>
        </w:rPr>
        <w:t xml:space="preserve">the correlations that exist </w:t>
      </w:r>
      <w:r w:rsidR="00E25814" w:rsidRPr="00504C79">
        <w:rPr>
          <w:rFonts w:ascii="Times New Roman" w:hAnsi="Times New Roman" w:cs="Times New Roman"/>
          <w:sz w:val="20"/>
          <w:szCs w:val="20"/>
          <w:lang w:val="en-GB"/>
        </w:rPr>
        <w:t xml:space="preserve">between </w:t>
      </w:r>
      <w:r w:rsidRPr="00504C79">
        <w:rPr>
          <w:rFonts w:ascii="Times New Roman" w:hAnsi="Times New Roman" w:cs="Times New Roman"/>
          <w:sz w:val="20"/>
          <w:szCs w:val="20"/>
          <w:lang w:val="en-GB"/>
        </w:rPr>
        <w:t xml:space="preserve">the educative use of several very common </w:t>
      </w:r>
      <w:r w:rsidR="00E25814" w:rsidRPr="00504C79">
        <w:rPr>
          <w:rFonts w:ascii="Times New Roman" w:hAnsi="Times New Roman" w:cs="Times New Roman"/>
          <w:sz w:val="20"/>
          <w:szCs w:val="20"/>
          <w:lang w:val="en-GB"/>
        </w:rPr>
        <w:t xml:space="preserve">2.0 resources </w:t>
      </w:r>
      <w:r w:rsidRPr="00504C79">
        <w:rPr>
          <w:rFonts w:ascii="Times New Roman" w:hAnsi="Times New Roman" w:cs="Times New Roman"/>
          <w:sz w:val="20"/>
          <w:szCs w:val="20"/>
          <w:lang w:val="en-GB"/>
        </w:rPr>
        <w:t xml:space="preserve">in the </w:t>
      </w:r>
      <w:r w:rsidR="00E25814" w:rsidRPr="00504C79">
        <w:rPr>
          <w:rFonts w:ascii="Times New Roman" w:hAnsi="Times New Roman" w:cs="Times New Roman"/>
          <w:sz w:val="20"/>
          <w:szCs w:val="20"/>
          <w:lang w:val="en-GB"/>
        </w:rPr>
        <w:t xml:space="preserve">“knowledge </w:t>
      </w:r>
      <w:r w:rsidRPr="00504C79">
        <w:rPr>
          <w:rFonts w:ascii="Times New Roman" w:hAnsi="Times New Roman" w:cs="Times New Roman"/>
          <w:sz w:val="20"/>
          <w:szCs w:val="20"/>
          <w:lang w:val="en-GB"/>
        </w:rPr>
        <w:t>society</w:t>
      </w:r>
      <w:r w:rsidR="00E25814" w:rsidRPr="00504C79">
        <w:rPr>
          <w:rFonts w:ascii="Times New Roman" w:hAnsi="Times New Roman" w:cs="Times New Roman"/>
          <w:sz w:val="20"/>
          <w:szCs w:val="20"/>
          <w:lang w:val="en-GB"/>
        </w:rPr>
        <w:t>”</w:t>
      </w:r>
      <w:r w:rsidR="00E36895" w:rsidRPr="00504C79">
        <w:rPr>
          <w:rFonts w:ascii="Times New Roman" w:hAnsi="Times New Roman" w:cs="Times New Roman"/>
          <w:sz w:val="20"/>
          <w:szCs w:val="20"/>
          <w:lang w:val="en-GB"/>
        </w:rPr>
        <w:t>.</w:t>
      </w:r>
      <w:r w:rsidRPr="00504C79">
        <w:rPr>
          <w:rFonts w:ascii="Times New Roman" w:hAnsi="Times New Roman" w:cs="Times New Roman"/>
          <w:sz w:val="20"/>
          <w:szCs w:val="20"/>
          <w:lang w:val="en-GB"/>
        </w:rPr>
        <w:t xml:space="preserve"> </w:t>
      </w:r>
      <w:r w:rsidR="00E25814" w:rsidRPr="00504C79">
        <w:rPr>
          <w:rFonts w:ascii="Times New Roman" w:hAnsi="Times New Roman" w:cs="Times New Roman"/>
          <w:sz w:val="20"/>
          <w:szCs w:val="20"/>
          <w:lang w:val="en-GB"/>
        </w:rPr>
        <w:t>No</w:t>
      </w:r>
      <w:r w:rsidRPr="00504C79">
        <w:rPr>
          <w:rFonts w:ascii="Times New Roman" w:hAnsi="Times New Roman" w:cs="Times New Roman"/>
          <w:sz w:val="20"/>
          <w:szCs w:val="20"/>
          <w:lang w:val="en-GB"/>
        </w:rPr>
        <w:t xml:space="preserve"> lineal relationships</w:t>
      </w:r>
      <w:r w:rsidR="00E25814" w:rsidRPr="00504C79">
        <w:rPr>
          <w:rFonts w:ascii="Times New Roman" w:hAnsi="Times New Roman" w:cs="Times New Roman"/>
          <w:sz w:val="20"/>
          <w:szCs w:val="20"/>
          <w:lang w:val="en-GB"/>
        </w:rPr>
        <w:t xml:space="preserve"> can be observed</w:t>
      </w:r>
      <w:r w:rsidRPr="00504C79">
        <w:rPr>
          <w:rFonts w:ascii="Times New Roman" w:hAnsi="Times New Roman" w:cs="Times New Roman"/>
          <w:sz w:val="20"/>
          <w:szCs w:val="20"/>
          <w:lang w:val="en-GB"/>
        </w:rPr>
        <w:t xml:space="preserve">. There </w:t>
      </w:r>
      <w:r w:rsidR="006348FF" w:rsidRPr="00504C79">
        <w:rPr>
          <w:rFonts w:ascii="Times New Roman" w:hAnsi="Times New Roman" w:cs="Times New Roman"/>
          <w:sz w:val="20"/>
          <w:szCs w:val="20"/>
          <w:lang w:val="en-GB"/>
        </w:rPr>
        <w:t>are</w:t>
      </w:r>
      <w:r w:rsidRPr="00504C79">
        <w:rPr>
          <w:rFonts w:ascii="Times New Roman" w:hAnsi="Times New Roman" w:cs="Times New Roman"/>
          <w:sz w:val="20"/>
          <w:szCs w:val="20"/>
          <w:lang w:val="en-GB"/>
        </w:rPr>
        <w:t xml:space="preserve"> only </w:t>
      </w:r>
      <w:r w:rsidR="00E36895" w:rsidRPr="00504C79">
        <w:rPr>
          <w:rFonts w:ascii="Times New Roman" w:hAnsi="Times New Roman" w:cs="Times New Roman"/>
          <w:sz w:val="20"/>
          <w:szCs w:val="20"/>
          <w:lang w:val="en-GB"/>
        </w:rPr>
        <w:t>significant differences between the level of ICT with the use of QR codes (p-value=0.030) and Moocs (p-value=0.004). Similar to the previous blocks, the correlation levels remain low positive respectively (r=</w:t>
      </w:r>
      <w:r w:rsidR="006348FF" w:rsidRPr="00504C79">
        <w:rPr>
          <w:rFonts w:ascii="Times New Roman" w:hAnsi="Times New Roman" w:cs="Times New Roman"/>
          <w:sz w:val="20"/>
          <w:szCs w:val="20"/>
          <w:lang w:val="en-GB"/>
        </w:rPr>
        <w:t>0.210; r=0.274).</w:t>
      </w:r>
    </w:p>
    <w:p w14:paraId="7BD973AC" w14:textId="77777777" w:rsidR="0004151E" w:rsidRPr="00504C79" w:rsidRDefault="0004151E" w:rsidP="006B0E87">
      <w:pPr>
        <w:autoSpaceDE w:val="0"/>
        <w:autoSpaceDN w:val="0"/>
        <w:adjustRightInd w:val="0"/>
        <w:spacing w:after="0" w:line="240" w:lineRule="auto"/>
        <w:ind w:firstLine="708"/>
        <w:jc w:val="both"/>
        <w:rPr>
          <w:rFonts w:ascii="Times New Roman" w:hAnsi="Times New Roman" w:cs="Times New Roman"/>
          <w:sz w:val="20"/>
          <w:szCs w:val="20"/>
          <w:lang w:val="en-GB"/>
        </w:rPr>
      </w:pPr>
    </w:p>
    <w:p w14:paraId="60379A33" w14:textId="77777777" w:rsidR="003A007B" w:rsidRPr="00504C79" w:rsidRDefault="003A007B" w:rsidP="00977C58">
      <w:pPr>
        <w:pStyle w:val="Descripcin"/>
        <w:keepNext/>
        <w:jc w:val="center"/>
        <w:rPr>
          <w:rFonts w:ascii="Times New Roman" w:eastAsiaTheme="minorHAnsi" w:hAnsi="Times New Roman" w:cs="Times New Roman"/>
          <w:b w:val="0"/>
          <w:bCs w:val="0"/>
          <w:i/>
          <w:iCs/>
          <w:smallCaps w:val="0"/>
          <w:color w:val="00000A"/>
          <w:sz w:val="20"/>
          <w:szCs w:val="20"/>
          <w:lang w:val="en-GB"/>
        </w:rPr>
      </w:pPr>
      <w:r w:rsidRPr="00504C79">
        <w:rPr>
          <w:rFonts w:ascii="Times New Roman" w:eastAsiaTheme="minorHAnsi" w:hAnsi="Times New Roman" w:cs="Times New Roman"/>
          <w:b w:val="0"/>
          <w:bCs w:val="0"/>
          <w:iCs/>
          <w:smallCaps w:val="0"/>
          <w:color w:val="00000A"/>
          <w:sz w:val="20"/>
          <w:szCs w:val="20"/>
          <w:lang w:val="en-GB"/>
        </w:rPr>
        <w:t xml:space="preserve">Table </w:t>
      </w:r>
      <w:r w:rsidR="00977C58" w:rsidRPr="00504C79">
        <w:rPr>
          <w:rFonts w:ascii="Times New Roman" w:eastAsiaTheme="minorHAnsi" w:hAnsi="Times New Roman" w:cs="Times New Roman"/>
          <w:b w:val="0"/>
          <w:bCs w:val="0"/>
          <w:iCs/>
          <w:smallCaps w:val="0"/>
          <w:color w:val="00000A"/>
          <w:sz w:val="20"/>
          <w:szCs w:val="20"/>
          <w:lang w:val="en-GB"/>
        </w:rPr>
        <w:t>9</w:t>
      </w:r>
      <w:r w:rsidRPr="00504C79">
        <w:rPr>
          <w:rFonts w:ascii="Times New Roman" w:eastAsiaTheme="minorHAnsi" w:hAnsi="Times New Roman" w:cs="Times New Roman"/>
          <w:b w:val="0"/>
          <w:bCs w:val="0"/>
          <w:i/>
          <w:iCs/>
          <w:smallCaps w:val="0"/>
          <w:color w:val="00000A"/>
          <w:sz w:val="20"/>
          <w:szCs w:val="20"/>
          <w:lang w:val="en-GB"/>
        </w:rPr>
        <w:t xml:space="preserve"> </w:t>
      </w:r>
      <w:r w:rsidR="002A32E9" w:rsidRPr="00504C79">
        <w:rPr>
          <w:rFonts w:ascii="Times New Roman" w:eastAsiaTheme="minorHAnsi" w:hAnsi="Times New Roman" w:cs="Times New Roman"/>
          <w:b w:val="0"/>
          <w:bCs w:val="0"/>
          <w:i/>
          <w:iCs/>
          <w:smallCaps w:val="0"/>
          <w:color w:val="00000A"/>
          <w:sz w:val="20"/>
          <w:szCs w:val="20"/>
          <w:lang w:val="en-GB"/>
        </w:rPr>
        <w:t>Level of use of ICT by blocks</w:t>
      </w:r>
    </w:p>
    <w:tbl>
      <w:tblPr>
        <w:tblStyle w:val="Tablaconcuadrcula"/>
        <w:tblW w:w="8703" w:type="dxa"/>
        <w:tblLayout w:type="fixed"/>
        <w:tblLook w:val="04A0" w:firstRow="1" w:lastRow="0" w:firstColumn="1" w:lastColumn="0" w:noHBand="0" w:noVBand="1"/>
      </w:tblPr>
      <w:tblGrid>
        <w:gridCol w:w="3828"/>
        <w:gridCol w:w="2208"/>
        <w:gridCol w:w="2667"/>
      </w:tblGrid>
      <w:tr w:rsidR="008A57A8" w:rsidRPr="00504C79" w14:paraId="6F35EA7C" w14:textId="77777777" w:rsidTr="002A32E9">
        <w:trPr>
          <w:trHeight w:val="130"/>
        </w:trPr>
        <w:tc>
          <w:tcPr>
            <w:tcW w:w="3828" w:type="dxa"/>
            <w:tcBorders>
              <w:left w:val="nil"/>
              <w:bottom w:val="single" w:sz="4" w:space="0" w:color="auto"/>
              <w:right w:val="nil"/>
            </w:tcBorders>
          </w:tcPr>
          <w:p w14:paraId="50237529" w14:textId="77777777" w:rsidR="008A57A8" w:rsidRPr="00504C79" w:rsidRDefault="008A57A8" w:rsidP="006B0E87">
            <w:pPr>
              <w:autoSpaceDE w:val="0"/>
              <w:autoSpaceDN w:val="0"/>
              <w:adjustRightInd w:val="0"/>
              <w:ind w:left="60" w:right="60"/>
              <w:jc w:val="center"/>
              <w:rPr>
                <w:rFonts w:ascii="Times New Roman" w:hAnsi="Times New Roman" w:cs="Times New Roman"/>
                <w:color w:val="000000"/>
                <w:sz w:val="20"/>
                <w:szCs w:val="20"/>
                <w:lang w:val="en-GB"/>
              </w:rPr>
            </w:pPr>
          </w:p>
        </w:tc>
        <w:tc>
          <w:tcPr>
            <w:tcW w:w="2208" w:type="dxa"/>
            <w:tcBorders>
              <w:top w:val="single" w:sz="4" w:space="0" w:color="auto"/>
              <w:left w:val="nil"/>
              <w:bottom w:val="single" w:sz="4" w:space="0" w:color="auto"/>
              <w:right w:val="nil"/>
            </w:tcBorders>
          </w:tcPr>
          <w:p w14:paraId="7B528F8A" w14:textId="77777777" w:rsidR="008A57A8" w:rsidRPr="00504C79" w:rsidRDefault="008A57A8" w:rsidP="006B0E87">
            <w:pPr>
              <w:autoSpaceDE w:val="0"/>
              <w:autoSpaceDN w:val="0"/>
              <w:adjustRightInd w:val="0"/>
              <w:ind w:left="60" w:right="60"/>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Mean</w:t>
            </w:r>
          </w:p>
        </w:tc>
        <w:tc>
          <w:tcPr>
            <w:tcW w:w="2667" w:type="dxa"/>
            <w:tcBorders>
              <w:top w:val="single" w:sz="4" w:space="0" w:color="auto"/>
              <w:left w:val="nil"/>
              <w:bottom w:val="single" w:sz="4" w:space="0" w:color="auto"/>
              <w:right w:val="nil"/>
            </w:tcBorders>
          </w:tcPr>
          <w:p w14:paraId="2959A5AF" w14:textId="77777777" w:rsidR="008A57A8" w:rsidRPr="00504C79" w:rsidRDefault="008A57A8" w:rsidP="006B0E87">
            <w:pPr>
              <w:autoSpaceDE w:val="0"/>
              <w:autoSpaceDN w:val="0"/>
              <w:adjustRightInd w:val="0"/>
              <w:ind w:left="60" w:right="60"/>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SD</w:t>
            </w:r>
          </w:p>
        </w:tc>
      </w:tr>
      <w:tr w:rsidR="008A57A8" w:rsidRPr="00504C79" w14:paraId="64119091" w14:textId="77777777" w:rsidTr="00401D22">
        <w:trPr>
          <w:trHeight w:val="257"/>
        </w:trPr>
        <w:tc>
          <w:tcPr>
            <w:tcW w:w="3828" w:type="dxa"/>
            <w:tcBorders>
              <w:left w:val="nil"/>
              <w:bottom w:val="nil"/>
              <w:right w:val="nil"/>
            </w:tcBorders>
          </w:tcPr>
          <w:p w14:paraId="027194EE" w14:textId="77777777" w:rsidR="008A57A8" w:rsidRPr="00504C79" w:rsidRDefault="008A57A8" w:rsidP="006B0E87">
            <w:pPr>
              <w:autoSpaceDE w:val="0"/>
              <w:autoSpaceDN w:val="0"/>
              <w:adjustRightInd w:val="0"/>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 xml:space="preserve">Use of </w:t>
            </w:r>
            <w:r w:rsidR="00977C58" w:rsidRPr="00504C79">
              <w:rPr>
                <w:rFonts w:ascii="Times New Roman" w:hAnsi="Times New Roman" w:cs="Times New Roman"/>
                <w:color w:val="000000"/>
                <w:sz w:val="20"/>
                <w:szCs w:val="20"/>
                <w:lang w:val="en-GB"/>
              </w:rPr>
              <w:t xml:space="preserve">electronic </w:t>
            </w:r>
            <w:r w:rsidRPr="00504C79">
              <w:rPr>
                <w:rFonts w:ascii="Times New Roman" w:hAnsi="Times New Roman" w:cs="Times New Roman"/>
                <w:color w:val="000000"/>
                <w:sz w:val="20"/>
                <w:szCs w:val="20"/>
                <w:lang w:val="en-GB"/>
              </w:rPr>
              <w:t>devices (35 points)</w:t>
            </w:r>
          </w:p>
        </w:tc>
        <w:tc>
          <w:tcPr>
            <w:tcW w:w="2208" w:type="dxa"/>
            <w:tcBorders>
              <w:top w:val="single" w:sz="4" w:space="0" w:color="auto"/>
              <w:left w:val="nil"/>
              <w:bottom w:val="nil"/>
              <w:right w:val="nil"/>
            </w:tcBorders>
          </w:tcPr>
          <w:p w14:paraId="5A6B27EE" w14:textId="77777777" w:rsidR="008A57A8" w:rsidRPr="00504C79" w:rsidRDefault="008A57A8" w:rsidP="006B0E87">
            <w:pPr>
              <w:autoSpaceDE w:val="0"/>
              <w:autoSpaceDN w:val="0"/>
              <w:adjustRightInd w:val="0"/>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20.79</w:t>
            </w:r>
          </w:p>
        </w:tc>
        <w:tc>
          <w:tcPr>
            <w:tcW w:w="2667" w:type="dxa"/>
            <w:tcBorders>
              <w:top w:val="single" w:sz="4" w:space="0" w:color="auto"/>
              <w:left w:val="nil"/>
              <w:bottom w:val="nil"/>
              <w:right w:val="nil"/>
            </w:tcBorders>
          </w:tcPr>
          <w:p w14:paraId="5BE7BB84" w14:textId="77777777" w:rsidR="008A57A8" w:rsidRPr="00504C79" w:rsidRDefault="008A57A8" w:rsidP="006B0E87">
            <w:pPr>
              <w:autoSpaceDE w:val="0"/>
              <w:autoSpaceDN w:val="0"/>
              <w:adjustRightInd w:val="0"/>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4.129</w:t>
            </w:r>
          </w:p>
        </w:tc>
      </w:tr>
      <w:tr w:rsidR="008A57A8" w:rsidRPr="00504C79" w14:paraId="56EAAB52" w14:textId="77777777" w:rsidTr="00977C58">
        <w:trPr>
          <w:trHeight w:val="257"/>
        </w:trPr>
        <w:tc>
          <w:tcPr>
            <w:tcW w:w="3828" w:type="dxa"/>
            <w:tcBorders>
              <w:top w:val="nil"/>
              <w:left w:val="nil"/>
              <w:bottom w:val="nil"/>
              <w:right w:val="nil"/>
            </w:tcBorders>
          </w:tcPr>
          <w:p w14:paraId="10E3EDCF" w14:textId="77777777" w:rsidR="008A57A8" w:rsidRPr="00504C79" w:rsidRDefault="008A57A8" w:rsidP="006B0E87">
            <w:pPr>
              <w:autoSpaceDE w:val="0"/>
              <w:autoSpaceDN w:val="0"/>
              <w:adjustRightInd w:val="0"/>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Use of 2.0 tools (35 points)</w:t>
            </w:r>
          </w:p>
        </w:tc>
        <w:tc>
          <w:tcPr>
            <w:tcW w:w="2208" w:type="dxa"/>
            <w:tcBorders>
              <w:top w:val="nil"/>
              <w:left w:val="nil"/>
              <w:bottom w:val="nil"/>
              <w:right w:val="nil"/>
            </w:tcBorders>
          </w:tcPr>
          <w:p w14:paraId="1326DD97" w14:textId="77777777" w:rsidR="008A57A8" w:rsidRPr="00504C79" w:rsidRDefault="008A57A8" w:rsidP="006B0E87">
            <w:pPr>
              <w:autoSpaceDE w:val="0"/>
              <w:autoSpaceDN w:val="0"/>
              <w:adjustRightInd w:val="0"/>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16.96</w:t>
            </w:r>
          </w:p>
        </w:tc>
        <w:tc>
          <w:tcPr>
            <w:tcW w:w="2667" w:type="dxa"/>
            <w:tcBorders>
              <w:top w:val="nil"/>
              <w:left w:val="nil"/>
              <w:bottom w:val="nil"/>
              <w:right w:val="nil"/>
            </w:tcBorders>
          </w:tcPr>
          <w:p w14:paraId="550FB6F5" w14:textId="77777777" w:rsidR="008A57A8" w:rsidRPr="00504C79" w:rsidRDefault="008A57A8" w:rsidP="006B0E87">
            <w:pPr>
              <w:autoSpaceDE w:val="0"/>
              <w:autoSpaceDN w:val="0"/>
              <w:adjustRightInd w:val="0"/>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4.445</w:t>
            </w:r>
          </w:p>
        </w:tc>
      </w:tr>
      <w:tr w:rsidR="008A57A8" w:rsidRPr="00504C79" w14:paraId="51BE6AB3" w14:textId="77777777" w:rsidTr="00977C58">
        <w:trPr>
          <w:trHeight w:val="257"/>
        </w:trPr>
        <w:tc>
          <w:tcPr>
            <w:tcW w:w="3828" w:type="dxa"/>
            <w:tcBorders>
              <w:top w:val="nil"/>
              <w:left w:val="nil"/>
              <w:bottom w:val="nil"/>
              <w:right w:val="nil"/>
            </w:tcBorders>
          </w:tcPr>
          <w:p w14:paraId="03BB4C39" w14:textId="77777777" w:rsidR="008A57A8" w:rsidRPr="00504C79" w:rsidRDefault="008A57A8" w:rsidP="006B0E87">
            <w:pPr>
              <w:autoSpaceDE w:val="0"/>
              <w:autoSpaceDN w:val="0"/>
              <w:adjustRightInd w:val="0"/>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Use of LMS (30 points)</w:t>
            </w:r>
          </w:p>
        </w:tc>
        <w:tc>
          <w:tcPr>
            <w:tcW w:w="2208" w:type="dxa"/>
            <w:tcBorders>
              <w:top w:val="nil"/>
              <w:left w:val="nil"/>
              <w:bottom w:val="nil"/>
              <w:right w:val="nil"/>
            </w:tcBorders>
          </w:tcPr>
          <w:p w14:paraId="4367DB9B" w14:textId="77777777" w:rsidR="008A57A8" w:rsidRPr="00504C79" w:rsidRDefault="008A57A8" w:rsidP="006B0E87">
            <w:pPr>
              <w:autoSpaceDE w:val="0"/>
              <w:autoSpaceDN w:val="0"/>
              <w:adjustRightInd w:val="0"/>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11.65</w:t>
            </w:r>
          </w:p>
        </w:tc>
        <w:tc>
          <w:tcPr>
            <w:tcW w:w="2667" w:type="dxa"/>
            <w:tcBorders>
              <w:top w:val="nil"/>
              <w:left w:val="nil"/>
              <w:bottom w:val="nil"/>
              <w:right w:val="nil"/>
            </w:tcBorders>
          </w:tcPr>
          <w:p w14:paraId="0260AC4B" w14:textId="77777777" w:rsidR="008A57A8" w:rsidRPr="00504C79" w:rsidRDefault="008A57A8" w:rsidP="006B0E87">
            <w:pPr>
              <w:autoSpaceDE w:val="0"/>
              <w:autoSpaceDN w:val="0"/>
              <w:adjustRightInd w:val="0"/>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3.904</w:t>
            </w:r>
          </w:p>
        </w:tc>
      </w:tr>
      <w:tr w:rsidR="008A57A8" w:rsidRPr="00504C79" w14:paraId="51A3C634" w14:textId="77777777" w:rsidTr="00977C58">
        <w:trPr>
          <w:trHeight w:val="258"/>
        </w:trPr>
        <w:tc>
          <w:tcPr>
            <w:tcW w:w="3828" w:type="dxa"/>
            <w:tcBorders>
              <w:top w:val="nil"/>
              <w:left w:val="nil"/>
              <w:bottom w:val="single" w:sz="4" w:space="0" w:color="auto"/>
              <w:right w:val="nil"/>
            </w:tcBorders>
          </w:tcPr>
          <w:p w14:paraId="11102A60" w14:textId="77777777" w:rsidR="008A57A8" w:rsidRPr="00504C79" w:rsidRDefault="008A57A8" w:rsidP="006B0E87">
            <w:pPr>
              <w:autoSpaceDE w:val="0"/>
              <w:autoSpaceDN w:val="0"/>
              <w:adjustRightInd w:val="0"/>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Other resources 2.0 (30 points)</w:t>
            </w:r>
          </w:p>
        </w:tc>
        <w:tc>
          <w:tcPr>
            <w:tcW w:w="2208" w:type="dxa"/>
            <w:tcBorders>
              <w:top w:val="nil"/>
              <w:left w:val="nil"/>
              <w:bottom w:val="single" w:sz="4" w:space="0" w:color="auto"/>
              <w:right w:val="nil"/>
            </w:tcBorders>
          </w:tcPr>
          <w:p w14:paraId="34366B15" w14:textId="77777777" w:rsidR="008A57A8" w:rsidRPr="00504C79" w:rsidRDefault="008A57A8" w:rsidP="006B0E87">
            <w:pPr>
              <w:autoSpaceDE w:val="0"/>
              <w:autoSpaceDN w:val="0"/>
              <w:adjustRightInd w:val="0"/>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10.18</w:t>
            </w:r>
          </w:p>
        </w:tc>
        <w:tc>
          <w:tcPr>
            <w:tcW w:w="2667" w:type="dxa"/>
            <w:tcBorders>
              <w:top w:val="nil"/>
              <w:left w:val="nil"/>
              <w:bottom w:val="single" w:sz="4" w:space="0" w:color="auto"/>
              <w:right w:val="nil"/>
            </w:tcBorders>
          </w:tcPr>
          <w:p w14:paraId="26B6E60A" w14:textId="77777777" w:rsidR="008A57A8" w:rsidRPr="00504C79" w:rsidRDefault="008A57A8" w:rsidP="006B0E87">
            <w:pPr>
              <w:autoSpaceDE w:val="0"/>
              <w:autoSpaceDN w:val="0"/>
              <w:adjustRightInd w:val="0"/>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3.371</w:t>
            </w:r>
          </w:p>
        </w:tc>
      </w:tr>
    </w:tbl>
    <w:p w14:paraId="12F7980D" w14:textId="77777777" w:rsidR="007C406A" w:rsidRPr="00504C79" w:rsidRDefault="007C406A" w:rsidP="006B0E87">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p>
    <w:p w14:paraId="3F90F86C" w14:textId="77777777" w:rsidR="004C5DC5" w:rsidRPr="00504C79" w:rsidRDefault="006F0FE4" w:rsidP="006B0E87">
      <w:pPr>
        <w:autoSpaceDE w:val="0"/>
        <w:autoSpaceDN w:val="0"/>
        <w:adjustRightInd w:val="0"/>
        <w:spacing w:after="0"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Table</w:t>
      </w:r>
      <w:r w:rsidR="004C5DC5" w:rsidRPr="00504C79">
        <w:rPr>
          <w:rFonts w:ascii="Times New Roman" w:hAnsi="Times New Roman" w:cs="Times New Roman"/>
          <w:sz w:val="20"/>
          <w:szCs w:val="20"/>
          <w:lang w:val="en-GB"/>
        </w:rPr>
        <w:t xml:space="preserve"> </w:t>
      </w:r>
      <w:r w:rsidR="00977C58" w:rsidRPr="00504C79">
        <w:rPr>
          <w:rFonts w:ascii="Times New Roman" w:hAnsi="Times New Roman" w:cs="Times New Roman"/>
          <w:sz w:val="20"/>
          <w:szCs w:val="20"/>
          <w:lang w:val="en-GB"/>
        </w:rPr>
        <w:t>9</w:t>
      </w:r>
      <w:r w:rsidR="004C5DC5" w:rsidRPr="00504C79">
        <w:rPr>
          <w:rFonts w:ascii="Times New Roman" w:hAnsi="Times New Roman" w:cs="Times New Roman"/>
          <w:sz w:val="20"/>
          <w:szCs w:val="20"/>
          <w:lang w:val="en-GB"/>
        </w:rPr>
        <w:t xml:space="preserve"> shows the global results obtained </w:t>
      </w:r>
      <w:r w:rsidRPr="00504C79">
        <w:rPr>
          <w:rFonts w:ascii="Times New Roman" w:hAnsi="Times New Roman" w:cs="Times New Roman"/>
          <w:sz w:val="20"/>
          <w:szCs w:val="20"/>
          <w:lang w:val="en-GB"/>
        </w:rPr>
        <w:t xml:space="preserve">for </w:t>
      </w:r>
      <w:r w:rsidR="004C5DC5" w:rsidRPr="00504C79">
        <w:rPr>
          <w:rFonts w:ascii="Times New Roman" w:hAnsi="Times New Roman" w:cs="Times New Roman"/>
          <w:sz w:val="20"/>
          <w:szCs w:val="20"/>
          <w:lang w:val="en-GB"/>
        </w:rPr>
        <w:t xml:space="preserve">each block, bearing in mind that every block is composed </w:t>
      </w:r>
      <w:r w:rsidRPr="00504C79">
        <w:rPr>
          <w:rFonts w:ascii="Times New Roman" w:hAnsi="Times New Roman" w:cs="Times New Roman"/>
          <w:sz w:val="20"/>
          <w:szCs w:val="20"/>
          <w:lang w:val="en-GB"/>
        </w:rPr>
        <w:t xml:space="preserve">of </w:t>
      </w:r>
      <w:r w:rsidR="004C5DC5" w:rsidRPr="00504C79">
        <w:rPr>
          <w:rFonts w:ascii="Times New Roman" w:hAnsi="Times New Roman" w:cs="Times New Roman"/>
          <w:sz w:val="20"/>
          <w:szCs w:val="20"/>
          <w:lang w:val="en-GB"/>
        </w:rPr>
        <w:t xml:space="preserve">the </w:t>
      </w:r>
      <w:r w:rsidR="00F111CE" w:rsidRPr="00504C79">
        <w:rPr>
          <w:rFonts w:ascii="Times New Roman" w:hAnsi="Times New Roman" w:cs="Times New Roman"/>
          <w:sz w:val="20"/>
          <w:szCs w:val="20"/>
          <w:lang w:val="en-GB"/>
        </w:rPr>
        <w:t xml:space="preserve">individual </w:t>
      </w:r>
      <w:r w:rsidR="004C5DC5" w:rsidRPr="00504C79">
        <w:rPr>
          <w:rFonts w:ascii="Times New Roman" w:hAnsi="Times New Roman" w:cs="Times New Roman"/>
          <w:sz w:val="20"/>
          <w:szCs w:val="20"/>
          <w:lang w:val="en-GB"/>
        </w:rPr>
        <w:t xml:space="preserve">sum of </w:t>
      </w:r>
      <w:r w:rsidR="00F111CE" w:rsidRPr="00504C79">
        <w:rPr>
          <w:rFonts w:ascii="Times New Roman" w:hAnsi="Times New Roman" w:cs="Times New Roman"/>
          <w:sz w:val="20"/>
          <w:szCs w:val="20"/>
          <w:lang w:val="en-GB"/>
        </w:rPr>
        <w:t>scores for</w:t>
      </w:r>
      <w:r w:rsidR="004C5DC5" w:rsidRPr="00504C79">
        <w:rPr>
          <w:rFonts w:ascii="Times New Roman" w:hAnsi="Times New Roman" w:cs="Times New Roman"/>
          <w:sz w:val="20"/>
          <w:szCs w:val="20"/>
          <w:lang w:val="en-GB"/>
        </w:rPr>
        <w:t xml:space="preserve"> every 2.0</w:t>
      </w:r>
      <w:r w:rsidRPr="00504C79">
        <w:rPr>
          <w:rFonts w:ascii="Times New Roman" w:hAnsi="Times New Roman" w:cs="Times New Roman"/>
          <w:sz w:val="20"/>
          <w:szCs w:val="20"/>
          <w:lang w:val="en-GB"/>
        </w:rPr>
        <w:t xml:space="preserve"> tool</w:t>
      </w:r>
      <w:r w:rsidR="004C5DC5" w:rsidRPr="00504C79">
        <w:rPr>
          <w:rFonts w:ascii="Times New Roman" w:hAnsi="Times New Roman" w:cs="Times New Roman"/>
          <w:sz w:val="20"/>
          <w:szCs w:val="20"/>
          <w:lang w:val="en-GB"/>
        </w:rPr>
        <w:t xml:space="preserve">. </w:t>
      </w:r>
      <w:r w:rsidR="00F111CE" w:rsidRPr="00504C79">
        <w:rPr>
          <w:rFonts w:ascii="Times New Roman" w:hAnsi="Times New Roman" w:cs="Times New Roman"/>
          <w:sz w:val="20"/>
          <w:szCs w:val="20"/>
          <w:lang w:val="en-GB"/>
        </w:rPr>
        <w:t>When</w:t>
      </w:r>
      <w:r w:rsidR="004C5DC5" w:rsidRPr="00504C79">
        <w:rPr>
          <w:rFonts w:ascii="Times New Roman" w:hAnsi="Times New Roman" w:cs="Times New Roman"/>
          <w:sz w:val="20"/>
          <w:szCs w:val="20"/>
          <w:lang w:val="en-GB"/>
        </w:rPr>
        <w:t xml:space="preserve"> compar</w:t>
      </w:r>
      <w:r w:rsidR="00F111CE" w:rsidRPr="00504C79">
        <w:rPr>
          <w:rFonts w:ascii="Times New Roman" w:hAnsi="Times New Roman" w:cs="Times New Roman"/>
          <w:sz w:val="20"/>
          <w:szCs w:val="20"/>
          <w:lang w:val="en-GB"/>
        </w:rPr>
        <w:t>ing</w:t>
      </w:r>
      <w:r w:rsidR="004C5DC5" w:rsidRPr="00504C79">
        <w:rPr>
          <w:rFonts w:ascii="Times New Roman" w:hAnsi="Times New Roman" w:cs="Times New Roman"/>
          <w:sz w:val="20"/>
          <w:szCs w:val="20"/>
          <w:lang w:val="en-GB"/>
        </w:rPr>
        <w:t xml:space="preserve"> the use of each </w:t>
      </w:r>
      <w:r w:rsidR="00F111CE" w:rsidRPr="00504C79">
        <w:rPr>
          <w:rFonts w:ascii="Times New Roman" w:hAnsi="Times New Roman" w:cs="Times New Roman"/>
          <w:sz w:val="20"/>
          <w:szCs w:val="20"/>
          <w:lang w:val="en-GB"/>
        </w:rPr>
        <w:t>digital tool</w:t>
      </w:r>
      <w:r w:rsidR="004C5DC5" w:rsidRPr="00504C79">
        <w:rPr>
          <w:rFonts w:ascii="Times New Roman" w:hAnsi="Times New Roman" w:cs="Times New Roman"/>
          <w:sz w:val="20"/>
          <w:szCs w:val="20"/>
          <w:lang w:val="en-GB"/>
        </w:rPr>
        <w:t xml:space="preserve"> </w:t>
      </w:r>
      <w:r w:rsidR="00AC7AFF" w:rsidRPr="00504C79">
        <w:rPr>
          <w:rFonts w:ascii="Times New Roman" w:hAnsi="Times New Roman" w:cs="Times New Roman"/>
          <w:sz w:val="20"/>
          <w:szCs w:val="20"/>
          <w:lang w:val="en-GB"/>
        </w:rPr>
        <w:t>by</w:t>
      </w:r>
      <w:r w:rsidR="004C5DC5" w:rsidRPr="00504C79">
        <w:rPr>
          <w:rFonts w:ascii="Times New Roman" w:hAnsi="Times New Roman" w:cs="Times New Roman"/>
          <w:sz w:val="20"/>
          <w:szCs w:val="20"/>
          <w:lang w:val="en-GB"/>
        </w:rPr>
        <w:t xml:space="preserve"> blocks, it is possible to estimate </w:t>
      </w:r>
      <w:r w:rsidR="00AC7AFF" w:rsidRPr="00504C79">
        <w:rPr>
          <w:rFonts w:ascii="Times New Roman" w:hAnsi="Times New Roman" w:cs="Times New Roman"/>
          <w:sz w:val="20"/>
          <w:szCs w:val="20"/>
          <w:lang w:val="en-GB"/>
        </w:rPr>
        <w:t>the presence of differences between them</w:t>
      </w:r>
      <w:r w:rsidR="004C5DC5" w:rsidRPr="00504C79">
        <w:rPr>
          <w:rFonts w:ascii="Times New Roman" w:hAnsi="Times New Roman" w:cs="Times New Roman"/>
          <w:sz w:val="20"/>
          <w:szCs w:val="20"/>
          <w:lang w:val="en-GB"/>
        </w:rPr>
        <w:t xml:space="preserve">. </w:t>
      </w:r>
      <w:r w:rsidR="00977C58" w:rsidRPr="00504C79">
        <w:rPr>
          <w:rFonts w:ascii="Times New Roman" w:hAnsi="Times New Roman" w:cs="Times New Roman"/>
          <w:sz w:val="20"/>
          <w:szCs w:val="20"/>
          <w:lang w:val="en-GB"/>
        </w:rPr>
        <w:t xml:space="preserve">The block of technological devices is the most used by students </w:t>
      </w:r>
      <w:r w:rsidR="004C5DC5" w:rsidRPr="00504C79">
        <w:rPr>
          <w:rFonts w:ascii="Times New Roman" w:hAnsi="Times New Roman" w:cs="Times New Roman"/>
          <w:sz w:val="20"/>
          <w:szCs w:val="20"/>
          <w:lang w:val="en-GB"/>
        </w:rPr>
        <w:t xml:space="preserve">(M=20.79 points </w:t>
      </w:r>
      <w:r w:rsidR="00AC7AFF" w:rsidRPr="00504C79">
        <w:rPr>
          <w:rFonts w:ascii="Times New Roman" w:hAnsi="Times New Roman" w:cs="Times New Roman"/>
          <w:sz w:val="20"/>
          <w:szCs w:val="20"/>
          <w:lang w:val="en-GB"/>
        </w:rPr>
        <w:t>based on</w:t>
      </w:r>
      <w:r w:rsidR="004C5DC5" w:rsidRPr="00504C79">
        <w:rPr>
          <w:rFonts w:ascii="Times New Roman" w:hAnsi="Times New Roman" w:cs="Times New Roman"/>
          <w:sz w:val="20"/>
          <w:szCs w:val="20"/>
          <w:lang w:val="en-GB"/>
        </w:rPr>
        <w:t xml:space="preserve"> 35 points) in comparison with other resources 2.0 (M=10.18 points </w:t>
      </w:r>
      <w:r w:rsidR="00AC7AFF" w:rsidRPr="00504C79">
        <w:rPr>
          <w:rFonts w:ascii="Times New Roman" w:hAnsi="Times New Roman" w:cs="Times New Roman"/>
          <w:sz w:val="20"/>
          <w:szCs w:val="20"/>
          <w:lang w:val="en-GB"/>
        </w:rPr>
        <w:t>based on</w:t>
      </w:r>
      <w:r w:rsidR="004C5DC5" w:rsidRPr="00504C79">
        <w:rPr>
          <w:rFonts w:ascii="Times New Roman" w:hAnsi="Times New Roman" w:cs="Times New Roman"/>
          <w:sz w:val="20"/>
          <w:szCs w:val="20"/>
          <w:lang w:val="en-GB"/>
        </w:rPr>
        <w:t xml:space="preserve"> 30 points).</w:t>
      </w:r>
      <w:r w:rsidR="00977C58" w:rsidRPr="00504C79">
        <w:rPr>
          <w:rFonts w:ascii="Times New Roman" w:hAnsi="Times New Roman" w:cs="Times New Roman"/>
          <w:sz w:val="20"/>
          <w:szCs w:val="20"/>
          <w:lang w:val="en-GB"/>
        </w:rPr>
        <w:t xml:space="preserve"> It is remarkable how the average obtained in the use of 2.0 tools in the classroom (M = 16.96) is lower than the total average score (35 points), highlighting the little use that students make of these 2.0 tools.</w:t>
      </w:r>
    </w:p>
    <w:p w14:paraId="37972EF0" w14:textId="77777777" w:rsidR="00B75047" w:rsidRPr="00504C79" w:rsidRDefault="00B75047" w:rsidP="006B0E87">
      <w:pPr>
        <w:autoSpaceDE w:val="0"/>
        <w:autoSpaceDN w:val="0"/>
        <w:adjustRightInd w:val="0"/>
        <w:spacing w:after="0" w:line="240" w:lineRule="auto"/>
        <w:ind w:firstLine="708"/>
        <w:jc w:val="both"/>
        <w:rPr>
          <w:rFonts w:ascii="Times New Roman" w:hAnsi="Times New Roman" w:cs="Times New Roman"/>
          <w:sz w:val="20"/>
          <w:szCs w:val="20"/>
          <w:lang w:val="en-GB"/>
        </w:rPr>
      </w:pPr>
    </w:p>
    <w:p w14:paraId="3DF06FA6" w14:textId="77777777" w:rsidR="008A57A8" w:rsidRPr="00504C79" w:rsidRDefault="008A57A8" w:rsidP="00977C58">
      <w:pPr>
        <w:pStyle w:val="Descripcin"/>
        <w:keepNext/>
        <w:jc w:val="center"/>
        <w:rPr>
          <w:rFonts w:ascii="Times New Roman" w:eastAsiaTheme="minorHAnsi" w:hAnsi="Times New Roman" w:cs="Times New Roman"/>
          <w:b w:val="0"/>
          <w:bCs w:val="0"/>
          <w:i/>
          <w:iCs/>
          <w:smallCaps w:val="0"/>
          <w:color w:val="00000A"/>
          <w:sz w:val="20"/>
          <w:szCs w:val="20"/>
          <w:lang w:val="en-GB"/>
        </w:rPr>
      </w:pPr>
      <w:r w:rsidRPr="00504C79">
        <w:rPr>
          <w:rFonts w:ascii="Times New Roman" w:eastAsiaTheme="minorHAnsi" w:hAnsi="Times New Roman" w:cs="Times New Roman"/>
          <w:b w:val="0"/>
          <w:bCs w:val="0"/>
          <w:iCs/>
          <w:smallCaps w:val="0"/>
          <w:color w:val="00000A"/>
          <w:sz w:val="20"/>
          <w:szCs w:val="20"/>
          <w:lang w:val="en-GB"/>
        </w:rPr>
        <w:t>Table 1</w:t>
      </w:r>
      <w:r w:rsidR="00977C58" w:rsidRPr="00504C79">
        <w:rPr>
          <w:rFonts w:ascii="Times New Roman" w:eastAsiaTheme="minorHAnsi" w:hAnsi="Times New Roman" w:cs="Times New Roman"/>
          <w:b w:val="0"/>
          <w:bCs w:val="0"/>
          <w:iCs/>
          <w:smallCaps w:val="0"/>
          <w:color w:val="00000A"/>
          <w:sz w:val="20"/>
          <w:szCs w:val="20"/>
          <w:lang w:val="en-GB"/>
        </w:rPr>
        <w:t>0</w:t>
      </w:r>
      <w:r w:rsidRPr="00504C79">
        <w:rPr>
          <w:rFonts w:ascii="Times New Roman" w:eastAsiaTheme="minorHAnsi" w:hAnsi="Times New Roman" w:cs="Times New Roman"/>
          <w:b w:val="0"/>
          <w:bCs w:val="0"/>
          <w:i/>
          <w:iCs/>
          <w:smallCaps w:val="0"/>
          <w:color w:val="00000A"/>
          <w:sz w:val="20"/>
          <w:szCs w:val="20"/>
          <w:lang w:val="en-GB"/>
        </w:rPr>
        <w:t xml:space="preserve"> </w:t>
      </w:r>
      <w:r w:rsidR="006F0FE4" w:rsidRPr="00504C79">
        <w:rPr>
          <w:rFonts w:ascii="Times New Roman" w:eastAsiaTheme="minorHAnsi" w:hAnsi="Times New Roman" w:cs="Times New Roman"/>
          <w:b w:val="0"/>
          <w:bCs w:val="0"/>
          <w:i/>
          <w:iCs/>
          <w:smallCaps w:val="0"/>
          <w:color w:val="00000A"/>
          <w:sz w:val="20"/>
          <w:szCs w:val="20"/>
          <w:lang w:val="en-GB"/>
        </w:rPr>
        <w:t>T</w:t>
      </w:r>
      <w:r w:rsidRPr="00504C79">
        <w:rPr>
          <w:rFonts w:ascii="Times New Roman" w:eastAsiaTheme="minorHAnsi" w:hAnsi="Times New Roman" w:cs="Times New Roman"/>
          <w:b w:val="0"/>
          <w:bCs w:val="0"/>
          <w:i/>
          <w:iCs/>
          <w:smallCaps w:val="0"/>
          <w:color w:val="00000A"/>
          <w:sz w:val="20"/>
          <w:szCs w:val="20"/>
          <w:lang w:val="en-GB"/>
        </w:rPr>
        <w:t xml:space="preserve">otal </w:t>
      </w:r>
      <w:r w:rsidR="002A32E9" w:rsidRPr="00504C79">
        <w:rPr>
          <w:rFonts w:ascii="Times New Roman" w:eastAsiaTheme="minorHAnsi" w:hAnsi="Times New Roman" w:cs="Times New Roman"/>
          <w:b w:val="0"/>
          <w:bCs w:val="0"/>
          <w:i/>
          <w:iCs/>
          <w:smallCaps w:val="0"/>
          <w:color w:val="00000A"/>
          <w:sz w:val="20"/>
          <w:szCs w:val="20"/>
          <w:lang w:val="en-GB"/>
        </w:rPr>
        <w:t>level of use of ICT</w:t>
      </w:r>
      <w:r w:rsidRPr="00504C79">
        <w:rPr>
          <w:rFonts w:ascii="Times New Roman" w:eastAsiaTheme="minorHAnsi" w:hAnsi="Times New Roman" w:cs="Times New Roman"/>
          <w:b w:val="0"/>
          <w:bCs w:val="0"/>
          <w:i/>
          <w:iCs/>
          <w:smallCaps w:val="0"/>
          <w:color w:val="00000A"/>
          <w:sz w:val="20"/>
          <w:szCs w:val="20"/>
          <w:lang w:val="en-GB"/>
        </w:rPr>
        <w:t xml:space="preserve"> of </w:t>
      </w:r>
      <w:r w:rsidR="00BC5AA7" w:rsidRPr="00504C79">
        <w:rPr>
          <w:rFonts w:ascii="Times New Roman" w:eastAsiaTheme="minorHAnsi" w:hAnsi="Times New Roman" w:cs="Times New Roman"/>
          <w:b w:val="0"/>
          <w:bCs w:val="0"/>
          <w:i/>
          <w:iCs/>
          <w:smallCaps w:val="0"/>
          <w:color w:val="00000A"/>
          <w:sz w:val="20"/>
          <w:szCs w:val="20"/>
          <w:lang w:val="en-GB"/>
        </w:rPr>
        <w:t>students</w:t>
      </w:r>
    </w:p>
    <w:tbl>
      <w:tblPr>
        <w:tblStyle w:val="Tablaconcuadrcula"/>
        <w:tblW w:w="8267" w:type="dxa"/>
        <w:tblLook w:val="04A0" w:firstRow="1" w:lastRow="0" w:firstColumn="1" w:lastColumn="0" w:noHBand="0" w:noVBand="1"/>
      </w:tblPr>
      <w:tblGrid>
        <w:gridCol w:w="3463"/>
        <w:gridCol w:w="2737"/>
        <w:gridCol w:w="2067"/>
      </w:tblGrid>
      <w:tr w:rsidR="00854240" w:rsidRPr="00504C79" w14:paraId="705FE149" w14:textId="77777777" w:rsidTr="002A32E9">
        <w:trPr>
          <w:trHeight w:val="241"/>
        </w:trPr>
        <w:tc>
          <w:tcPr>
            <w:tcW w:w="3463" w:type="dxa"/>
            <w:tcBorders>
              <w:top w:val="single" w:sz="4" w:space="0" w:color="auto"/>
              <w:left w:val="nil"/>
              <w:bottom w:val="single" w:sz="4" w:space="0" w:color="auto"/>
              <w:right w:val="nil"/>
            </w:tcBorders>
          </w:tcPr>
          <w:p w14:paraId="4BF81190" w14:textId="77777777" w:rsidR="00854240" w:rsidRPr="00504C79" w:rsidRDefault="00854240" w:rsidP="006B0E87">
            <w:pPr>
              <w:autoSpaceDE w:val="0"/>
              <w:autoSpaceDN w:val="0"/>
              <w:adjustRightInd w:val="0"/>
              <w:jc w:val="both"/>
              <w:rPr>
                <w:rFonts w:ascii="Times New Roman" w:hAnsi="Times New Roman" w:cs="Times New Roman"/>
                <w:color w:val="FF0000"/>
                <w:sz w:val="20"/>
                <w:szCs w:val="20"/>
                <w:lang w:val="en-GB"/>
              </w:rPr>
            </w:pPr>
          </w:p>
        </w:tc>
        <w:tc>
          <w:tcPr>
            <w:tcW w:w="2737" w:type="dxa"/>
            <w:tcBorders>
              <w:top w:val="single" w:sz="4" w:space="0" w:color="auto"/>
              <w:left w:val="nil"/>
              <w:bottom w:val="single" w:sz="4" w:space="0" w:color="auto"/>
              <w:right w:val="nil"/>
            </w:tcBorders>
          </w:tcPr>
          <w:p w14:paraId="06C6AE7D" w14:textId="77777777" w:rsidR="00854240" w:rsidRPr="00504C79" w:rsidRDefault="00854240" w:rsidP="006B0E87">
            <w:pPr>
              <w:autoSpaceDE w:val="0"/>
              <w:autoSpaceDN w:val="0"/>
              <w:adjustRightInd w:val="0"/>
              <w:ind w:left="60" w:right="60"/>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Mean</w:t>
            </w:r>
          </w:p>
        </w:tc>
        <w:tc>
          <w:tcPr>
            <w:tcW w:w="2067" w:type="dxa"/>
            <w:tcBorders>
              <w:top w:val="single" w:sz="4" w:space="0" w:color="auto"/>
              <w:left w:val="nil"/>
              <w:bottom w:val="single" w:sz="4" w:space="0" w:color="auto"/>
              <w:right w:val="nil"/>
            </w:tcBorders>
          </w:tcPr>
          <w:p w14:paraId="0F20977A" w14:textId="77777777" w:rsidR="00854240" w:rsidRPr="00504C79" w:rsidRDefault="00854240" w:rsidP="006B0E87">
            <w:pPr>
              <w:autoSpaceDE w:val="0"/>
              <w:autoSpaceDN w:val="0"/>
              <w:adjustRightInd w:val="0"/>
              <w:ind w:left="60" w:right="60"/>
              <w:jc w:val="center"/>
              <w:rPr>
                <w:rFonts w:ascii="Times New Roman" w:hAnsi="Times New Roman" w:cs="Times New Roman"/>
                <w:sz w:val="20"/>
                <w:szCs w:val="20"/>
                <w:lang w:val="en-GB"/>
              </w:rPr>
            </w:pPr>
            <w:r w:rsidRPr="00504C79">
              <w:rPr>
                <w:rFonts w:ascii="Times New Roman" w:hAnsi="Times New Roman" w:cs="Times New Roman"/>
                <w:sz w:val="20"/>
                <w:szCs w:val="20"/>
                <w:lang w:val="en-GB"/>
              </w:rPr>
              <w:t>SD</w:t>
            </w:r>
          </w:p>
        </w:tc>
      </w:tr>
      <w:tr w:rsidR="00854240" w:rsidRPr="00504C79" w14:paraId="4A015AAF" w14:textId="77777777" w:rsidTr="002A32E9">
        <w:trPr>
          <w:trHeight w:val="152"/>
        </w:trPr>
        <w:tc>
          <w:tcPr>
            <w:tcW w:w="3463" w:type="dxa"/>
            <w:tcBorders>
              <w:top w:val="single" w:sz="4" w:space="0" w:color="auto"/>
              <w:left w:val="nil"/>
              <w:bottom w:val="nil"/>
              <w:right w:val="nil"/>
            </w:tcBorders>
          </w:tcPr>
          <w:p w14:paraId="29528FAD" w14:textId="77777777" w:rsidR="00854240" w:rsidRPr="00504C79" w:rsidRDefault="00854240" w:rsidP="006B0E87">
            <w:pPr>
              <w:autoSpaceDE w:val="0"/>
              <w:autoSpaceDN w:val="0"/>
              <w:adjustRightInd w:val="0"/>
              <w:jc w:val="both"/>
              <w:rPr>
                <w:rFonts w:ascii="Times New Roman" w:hAnsi="Times New Roman" w:cs="Times New Roman"/>
                <w:color w:val="FF0000"/>
                <w:sz w:val="20"/>
                <w:szCs w:val="20"/>
                <w:lang w:val="en-GB"/>
              </w:rPr>
            </w:pPr>
            <w:r w:rsidRPr="00504C79">
              <w:rPr>
                <w:rFonts w:ascii="Times New Roman" w:hAnsi="Times New Roman" w:cs="Times New Roman"/>
                <w:sz w:val="20"/>
                <w:szCs w:val="20"/>
                <w:lang w:val="en-GB"/>
              </w:rPr>
              <w:t>Total in digital competition (130 points)</w:t>
            </w:r>
          </w:p>
        </w:tc>
        <w:tc>
          <w:tcPr>
            <w:tcW w:w="2737" w:type="dxa"/>
            <w:tcBorders>
              <w:top w:val="single" w:sz="4" w:space="0" w:color="auto"/>
              <w:left w:val="nil"/>
              <w:bottom w:val="nil"/>
              <w:right w:val="nil"/>
            </w:tcBorders>
          </w:tcPr>
          <w:p w14:paraId="5F5EB7E3" w14:textId="77777777" w:rsidR="00854240" w:rsidRPr="00504C79" w:rsidRDefault="00854240" w:rsidP="006B0E87">
            <w:pPr>
              <w:autoSpaceDE w:val="0"/>
              <w:autoSpaceDN w:val="0"/>
              <w:adjustRightInd w:val="0"/>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59.58</w:t>
            </w:r>
          </w:p>
        </w:tc>
        <w:tc>
          <w:tcPr>
            <w:tcW w:w="2067" w:type="dxa"/>
            <w:tcBorders>
              <w:top w:val="single" w:sz="4" w:space="0" w:color="auto"/>
              <w:left w:val="nil"/>
              <w:bottom w:val="nil"/>
              <w:right w:val="nil"/>
            </w:tcBorders>
          </w:tcPr>
          <w:p w14:paraId="4FC169B6" w14:textId="77777777" w:rsidR="00854240" w:rsidRPr="00504C79" w:rsidRDefault="00854240" w:rsidP="006B0E87">
            <w:pPr>
              <w:autoSpaceDE w:val="0"/>
              <w:autoSpaceDN w:val="0"/>
              <w:adjustRightInd w:val="0"/>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12.98</w:t>
            </w:r>
          </w:p>
        </w:tc>
      </w:tr>
      <w:tr w:rsidR="00854240" w:rsidRPr="00504C79" w14:paraId="217026BA" w14:textId="77777777" w:rsidTr="002A32E9">
        <w:trPr>
          <w:trHeight w:val="50"/>
        </w:trPr>
        <w:tc>
          <w:tcPr>
            <w:tcW w:w="3463" w:type="dxa"/>
            <w:tcBorders>
              <w:top w:val="nil"/>
              <w:left w:val="nil"/>
              <w:bottom w:val="single" w:sz="4" w:space="0" w:color="auto"/>
              <w:right w:val="nil"/>
            </w:tcBorders>
          </w:tcPr>
          <w:p w14:paraId="3100D72C" w14:textId="77777777" w:rsidR="00854240" w:rsidRPr="00504C79" w:rsidRDefault="00854240" w:rsidP="006B0E87">
            <w:pPr>
              <w:autoSpaceDE w:val="0"/>
              <w:autoSpaceDN w:val="0"/>
              <w:adjustRightInd w:val="0"/>
              <w:jc w:val="both"/>
              <w:rPr>
                <w:rFonts w:ascii="Times New Roman" w:hAnsi="Times New Roman" w:cs="Times New Roman"/>
                <w:color w:val="FF0000"/>
                <w:sz w:val="20"/>
                <w:szCs w:val="20"/>
                <w:lang w:val="en-GB"/>
              </w:rPr>
            </w:pPr>
            <w:r w:rsidRPr="00504C79">
              <w:rPr>
                <w:rFonts w:ascii="Times New Roman" w:hAnsi="Times New Roman" w:cs="Times New Roman"/>
                <w:sz w:val="20"/>
                <w:szCs w:val="20"/>
                <w:lang w:val="en-GB"/>
              </w:rPr>
              <w:t>Total on the five-point scale</w:t>
            </w:r>
          </w:p>
        </w:tc>
        <w:tc>
          <w:tcPr>
            <w:tcW w:w="2737" w:type="dxa"/>
            <w:tcBorders>
              <w:top w:val="nil"/>
              <w:left w:val="nil"/>
              <w:bottom w:val="single" w:sz="4" w:space="0" w:color="auto"/>
              <w:right w:val="nil"/>
            </w:tcBorders>
          </w:tcPr>
          <w:p w14:paraId="084B8688" w14:textId="77777777" w:rsidR="00854240" w:rsidRPr="00504C79" w:rsidRDefault="00854240" w:rsidP="006B0E87">
            <w:pPr>
              <w:autoSpaceDE w:val="0"/>
              <w:autoSpaceDN w:val="0"/>
              <w:adjustRightInd w:val="0"/>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2.29</w:t>
            </w:r>
          </w:p>
        </w:tc>
        <w:tc>
          <w:tcPr>
            <w:tcW w:w="2067" w:type="dxa"/>
            <w:tcBorders>
              <w:top w:val="nil"/>
              <w:left w:val="nil"/>
              <w:bottom w:val="single" w:sz="4" w:space="0" w:color="auto"/>
              <w:right w:val="nil"/>
            </w:tcBorders>
          </w:tcPr>
          <w:p w14:paraId="5474D730" w14:textId="77777777" w:rsidR="00854240" w:rsidRPr="00504C79" w:rsidRDefault="00854240" w:rsidP="006B0E87">
            <w:pPr>
              <w:autoSpaceDE w:val="0"/>
              <w:autoSpaceDN w:val="0"/>
              <w:adjustRightInd w:val="0"/>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0.499</w:t>
            </w:r>
          </w:p>
        </w:tc>
      </w:tr>
    </w:tbl>
    <w:p w14:paraId="668A82B0" w14:textId="77777777" w:rsidR="00AA6309" w:rsidRPr="00504C79" w:rsidRDefault="00AA6309" w:rsidP="006B0E87">
      <w:pPr>
        <w:autoSpaceDE w:val="0"/>
        <w:autoSpaceDN w:val="0"/>
        <w:adjustRightInd w:val="0"/>
        <w:spacing w:after="0" w:line="240" w:lineRule="auto"/>
        <w:ind w:firstLine="708"/>
        <w:jc w:val="both"/>
        <w:rPr>
          <w:rFonts w:ascii="Times New Roman" w:hAnsi="Times New Roman" w:cs="Times New Roman"/>
          <w:sz w:val="20"/>
          <w:szCs w:val="20"/>
          <w:lang w:val="en-GB"/>
        </w:rPr>
      </w:pPr>
    </w:p>
    <w:p w14:paraId="6AC480F6" w14:textId="77777777" w:rsidR="00833723" w:rsidRPr="00504C79" w:rsidRDefault="00401D22" w:rsidP="006B0E87">
      <w:pPr>
        <w:autoSpaceDE w:val="0"/>
        <w:autoSpaceDN w:val="0"/>
        <w:adjustRightInd w:val="0"/>
        <w:spacing w:after="0"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In order to obtain a global value determining the level of use of ICT by students, a general assessment of the digital competence has been carried out</w:t>
      </w:r>
      <w:r w:rsidR="00833723" w:rsidRPr="00504C79">
        <w:rPr>
          <w:rFonts w:ascii="Times New Roman" w:hAnsi="Times New Roman" w:cs="Times New Roman"/>
          <w:sz w:val="20"/>
          <w:szCs w:val="20"/>
          <w:lang w:val="en-GB"/>
        </w:rPr>
        <w:t xml:space="preserve">. </w:t>
      </w:r>
      <w:r w:rsidR="006F0FE4" w:rsidRPr="00504C79">
        <w:rPr>
          <w:rFonts w:ascii="Times New Roman" w:hAnsi="Times New Roman" w:cs="Times New Roman"/>
          <w:sz w:val="20"/>
          <w:szCs w:val="20"/>
          <w:lang w:val="en-GB"/>
        </w:rPr>
        <w:t>Table</w:t>
      </w:r>
      <w:r w:rsidR="00833723" w:rsidRPr="00504C79">
        <w:rPr>
          <w:rFonts w:ascii="Times New Roman" w:hAnsi="Times New Roman" w:cs="Times New Roman"/>
          <w:sz w:val="20"/>
          <w:szCs w:val="20"/>
          <w:lang w:val="en-GB"/>
        </w:rPr>
        <w:t xml:space="preserve"> 1</w:t>
      </w:r>
      <w:r w:rsidRPr="00504C79">
        <w:rPr>
          <w:rFonts w:ascii="Times New Roman" w:hAnsi="Times New Roman" w:cs="Times New Roman"/>
          <w:sz w:val="20"/>
          <w:szCs w:val="20"/>
          <w:lang w:val="en-GB"/>
        </w:rPr>
        <w:t>0</w:t>
      </w:r>
      <w:r w:rsidR="00833723" w:rsidRPr="00504C79">
        <w:rPr>
          <w:rFonts w:ascii="Times New Roman" w:hAnsi="Times New Roman" w:cs="Times New Roman"/>
          <w:sz w:val="20"/>
          <w:szCs w:val="20"/>
          <w:lang w:val="en-GB"/>
        </w:rPr>
        <w:t xml:space="preserve"> shows the level of use </w:t>
      </w:r>
      <w:r w:rsidR="006F0FE4" w:rsidRPr="00504C79">
        <w:rPr>
          <w:rFonts w:ascii="Times New Roman" w:hAnsi="Times New Roman" w:cs="Times New Roman"/>
          <w:sz w:val="20"/>
          <w:szCs w:val="20"/>
          <w:lang w:val="en-GB"/>
        </w:rPr>
        <w:t>taking into consideration</w:t>
      </w:r>
      <w:r w:rsidR="00833723" w:rsidRPr="00504C79">
        <w:rPr>
          <w:rFonts w:ascii="Times New Roman" w:hAnsi="Times New Roman" w:cs="Times New Roman"/>
          <w:sz w:val="20"/>
          <w:szCs w:val="20"/>
          <w:lang w:val="en-GB"/>
        </w:rPr>
        <w:t xml:space="preserve"> the sum of four blocks </w:t>
      </w:r>
      <w:r w:rsidR="0033128C" w:rsidRPr="00504C79">
        <w:rPr>
          <w:rFonts w:ascii="Times New Roman" w:hAnsi="Times New Roman" w:cs="Times New Roman"/>
          <w:sz w:val="20"/>
          <w:szCs w:val="20"/>
          <w:lang w:val="en-GB"/>
        </w:rPr>
        <w:t>composing</w:t>
      </w:r>
      <w:r w:rsidR="00833723" w:rsidRPr="00504C79">
        <w:rPr>
          <w:rFonts w:ascii="Times New Roman" w:hAnsi="Times New Roman" w:cs="Times New Roman"/>
          <w:sz w:val="20"/>
          <w:szCs w:val="20"/>
          <w:lang w:val="en-GB"/>
        </w:rPr>
        <w:t xml:space="preserve"> the abovementioned </w:t>
      </w:r>
      <w:r w:rsidR="0033128C" w:rsidRPr="00504C79">
        <w:rPr>
          <w:rFonts w:ascii="Times New Roman" w:hAnsi="Times New Roman" w:cs="Times New Roman"/>
          <w:sz w:val="20"/>
          <w:szCs w:val="20"/>
          <w:lang w:val="en-GB"/>
        </w:rPr>
        <w:t>competence</w:t>
      </w:r>
      <w:r w:rsidR="00833723" w:rsidRPr="00504C79">
        <w:rPr>
          <w:rFonts w:ascii="Times New Roman" w:hAnsi="Times New Roman" w:cs="Times New Roman"/>
          <w:sz w:val="20"/>
          <w:szCs w:val="20"/>
          <w:lang w:val="en-GB"/>
        </w:rPr>
        <w:t xml:space="preserve"> (maximum 130 points), as well as the level of use with regard to the Likert </w:t>
      </w:r>
      <w:r w:rsidR="0033128C" w:rsidRPr="00504C79">
        <w:rPr>
          <w:rFonts w:ascii="Times New Roman" w:hAnsi="Times New Roman" w:cs="Times New Roman"/>
          <w:sz w:val="20"/>
          <w:szCs w:val="20"/>
          <w:lang w:val="en-GB"/>
        </w:rPr>
        <w:t xml:space="preserve">scale </w:t>
      </w:r>
      <w:r w:rsidR="00833723" w:rsidRPr="00504C79">
        <w:rPr>
          <w:rFonts w:ascii="Times New Roman" w:hAnsi="Times New Roman" w:cs="Times New Roman"/>
          <w:sz w:val="20"/>
          <w:szCs w:val="20"/>
          <w:lang w:val="en-GB"/>
        </w:rPr>
        <w:t xml:space="preserve">of five points used in the </w:t>
      </w:r>
      <w:r w:rsidRPr="00504C79">
        <w:rPr>
          <w:rFonts w:ascii="Times New Roman" w:hAnsi="Times New Roman" w:cs="Times New Roman"/>
          <w:sz w:val="20"/>
          <w:szCs w:val="20"/>
          <w:lang w:val="en-GB"/>
        </w:rPr>
        <w:t>research</w:t>
      </w:r>
      <w:r w:rsidR="00833723" w:rsidRPr="00504C79">
        <w:rPr>
          <w:rFonts w:ascii="Times New Roman" w:hAnsi="Times New Roman" w:cs="Times New Roman"/>
          <w:sz w:val="20"/>
          <w:szCs w:val="20"/>
          <w:lang w:val="en-GB"/>
        </w:rPr>
        <w:t>. The results</w:t>
      </w:r>
      <w:r w:rsidR="008A6BEB" w:rsidRPr="00504C79">
        <w:rPr>
          <w:rFonts w:ascii="Times New Roman" w:hAnsi="Times New Roman" w:cs="Times New Roman"/>
          <w:sz w:val="20"/>
          <w:szCs w:val="20"/>
          <w:lang w:val="en-GB"/>
        </w:rPr>
        <w:t xml:space="preserve"> show that the level of use</w:t>
      </w:r>
      <w:r w:rsidR="006F0FE4" w:rsidRPr="00504C79">
        <w:rPr>
          <w:rFonts w:ascii="Times New Roman" w:hAnsi="Times New Roman" w:cs="Times New Roman"/>
          <w:sz w:val="20"/>
          <w:szCs w:val="20"/>
          <w:lang w:val="en-GB"/>
        </w:rPr>
        <w:t xml:space="preserve"> of new technologies</w:t>
      </w:r>
      <w:r w:rsidR="008A6BEB" w:rsidRPr="00504C79">
        <w:rPr>
          <w:rFonts w:ascii="Times New Roman" w:hAnsi="Times New Roman" w:cs="Times New Roman"/>
          <w:sz w:val="20"/>
          <w:szCs w:val="20"/>
          <w:lang w:val="en-GB"/>
        </w:rPr>
        <w:t xml:space="preserve"> by</w:t>
      </w:r>
      <w:r w:rsidR="006F0FE4" w:rsidRPr="00504C79">
        <w:rPr>
          <w:rFonts w:ascii="Times New Roman" w:hAnsi="Times New Roman" w:cs="Times New Roman"/>
          <w:sz w:val="20"/>
          <w:szCs w:val="20"/>
          <w:lang w:val="en-GB"/>
        </w:rPr>
        <w:t xml:space="preserve"> the</w:t>
      </w:r>
      <w:r w:rsidR="00833723" w:rsidRPr="00504C79">
        <w:rPr>
          <w:rFonts w:ascii="Times New Roman" w:hAnsi="Times New Roman" w:cs="Times New Roman"/>
          <w:sz w:val="20"/>
          <w:szCs w:val="20"/>
          <w:lang w:val="en-GB"/>
        </w:rPr>
        <w:t xml:space="preserve"> </w:t>
      </w:r>
      <w:r w:rsidRPr="00504C79">
        <w:rPr>
          <w:rFonts w:ascii="Times New Roman" w:hAnsi="Times New Roman" w:cs="Times New Roman"/>
          <w:sz w:val="20"/>
          <w:szCs w:val="20"/>
          <w:lang w:val="en-GB"/>
        </w:rPr>
        <w:t>students</w:t>
      </w:r>
      <w:r w:rsidR="00833723" w:rsidRPr="00504C79">
        <w:rPr>
          <w:rFonts w:ascii="Times New Roman" w:hAnsi="Times New Roman" w:cs="Times New Roman"/>
          <w:sz w:val="20"/>
          <w:szCs w:val="20"/>
          <w:lang w:val="en-GB"/>
        </w:rPr>
        <w:t xml:space="preserve"> in the classroom is below average (M=2.29 </w:t>
      </w:r>
      <w:r w:rsidR="008A6BEB" w:rsidRPr="00504C79">
        <w:rPr>
          <w:rFonts w:ascii="Times New Roman" w:hAnsi="Times New Roman" w:cs="Times New Roman"/>
          <w:sz w:val="20"/>
          <w:szCs w:val="20"/>
          <w:lang w:val="en-GB"/>
        </w:rPr>
        <w:t>based on</w:t>
      </w:r>
      <w:r w:rsidR="00833723" w:rsidRPr="00504C79">
        <w:rPr>
          <w:rFonts w:ascii="Times New Roman" w:hAnsi="Times New Roman" w:cs="Times New Roman"/>
          <w:sz w:val="20"/>
          <w:szCs w:val="20"/>
          <w:lang w:val="en-GB"/>
        </w:rPr>
        <w:t xml:space="preserve"> 5 points)</w:t>
      </w:r>
      <w:r w:rsidR="00B43C16" w:rsidRPr="00504C79">
        <w:rPr>
          <w:rFonts w:ascii="Times New Roman" w:hAnsi="Times New Roman" w:cs="Times New Roman"/>
          <w:sz w:val="20"/>
          <w:szCs w:val="20"/>
          <w:lang w:val="en-GB"/>
        </w:rPr>
        <w:t>, rejected the hypothesis null number 4</w:t>
      </w:r>
      <w:r w:rsidR="00833723" w:rsidRPr="00504C79">
        <w:rPr>
          <w:rFonts w:ascii="Times New Roman" w:hAnsi="Times New Roman" w:cs="Times New Roman"/>
          <w:sz w:val="20"/>
          <w:szCs w:val="20"/>
          <w:lang w:val="en-GB"/>
        </w:rPr>
        <w:t>.</w:t>
      </w:r>
    </w:p>
    <w:p w14:paraId="0F945435" w14:textId="77777777" w:rsidR="007071C5" w:rsidRPr="00504C79" w:rsidRDefault="007071C5" w:rsidP="006B0E87">
      <w:pPr>
        <w:autoSpaceDE w:val="0"/>
        <w:autoSpaceDN w:val="0"/>
        <w:adjustRightInd w:val="0"/>
        <w:spacing w:after="0" w:line="240" w:lineRule="auto"/>
        <w:ind w:firstLine="708"/>
        <w:jc w:val="both"/>
        <w:rPr>
          <w:rFonts w:ascii="Times New Roman" w:hAnsi="Times New Roman" w:cs="Times New Roman"/>
          <w:sz w:val="20"/>
          <w:szCs w:val="20"/>
          <w:lang w:val="en-GB"/>
        </w:rPr>
      </w:pPr>
    </w:p>
    <w:p w14:paraId="486F2BE0" w14:textId="77777777" w:rsidR="0066452C" w:rsidRPr="00E660E9" w:rsidRDefault="0066452C" w:rsidP="002A32E9">
      <w:pPr>
        <w:autoSpaceDE w:val="0"/>
        <w:autoSpaceDN w:val="0"/>
        <w:adjustRightInd w:val="0"/>
        <w:spacing w:after="0" w:line="240" w:lineRule="auto"/>
        <w:ind w:firstLine="708"/>
        <w:jc w:val="both"/>
        <w:rPr>
          <w:rFonts w:ascii="Times New Roman" w:hAnsi="Times New Roman" w:cs="Times New Roman"/>
          <w:sz w:val="20"/>
          <w:szCs w:val="20"/>
          <w:lang w:val="en-GB"/>
        </w:rPr>
      </w:pPr>
      <w:bookmarkStart w:id="5" w:name="_Hlk510110277"/>
      <w:r w:rsidRPr="00E660E9">
        <w:rPr>
          <w:rFonts w:ascii="Times New Roman" w:hAnsi="Times New Roman" w:cs="Times New Roman"/>
          <w:sz w:val="20"/>
          <w:szCs w:val="20"/>
          <w:lang w:val="en-GB"/>
        </w:rPr>
        <w:t xml:space="preserve">On the other hand, an ANOVA with the age variable was carried out to check </w:t>
      </w:r>
      <w:r w:rsidR="00D4210F" w:rsidRPr="00E660E9">
        <w:rPr>
          <w:rFonts w:ascii="Times New Roman" w:hAnsi="Times New Roman" w:cs="Times New Roman"/>
          <w:sz w:val="20"/>
          <w:szCs w:val="20"/>
          <w:lang w:val="en-GB"/>
        </w:rPr>
        <w:t xml:space="preserve">whether </w:t>
      </w:r>
      <w:r w:rsidRPr="00E660E9">
        <w:rPr>
          <w:rFonts w:ascii="Times New Roman" w:hAnsi="Times New Roman" w:cs="Times New Roman"/>
          <w:sz w:val="20"/>
          <w:szCs w:val="20"/>
          <w:lang w:val="en-GB"/>
        </w:rPr>
        <w:t xml:space="preserve">there are significant differences regarding the level of total digital competence between the established age groups. The Levene equality test determines that the variances of both groups are equal (sig 0.489). Table 11 shows the means obtained </w:t>
      </w:r>
      <w:r w:rsidR="007A19C7" w:rsidRPr="00E660E9">
        <w:rPr>
          <w:rFonts w:ascii="Times New Roman" w:hAnsi="Times New Roman" w:cs="Times New Roman"/>
          <w:sz w:val="20"/>
          <w:szCs w:val="20"/>
          <w:lang w:val="en-GB"/>
        </w:rPr>
        <w:t xml:space="preserve">from </w:t>
      </w:r>
      <w:r w:rsidRPr="00E660E9">
        <w:rPr>
          <w:rFonts w:ascii="Times New Roman" w:hAnsi="Times New Roman" w:cs="Times New Roman"/>
          <w:sz w:val="20"/>
          <w:szCs w:val="20"/>
          <w:lang w:val="en-GB"/>
        </w:rPr>
        <w:t xml:space="preserve">the students in relation to the age group for the level of ICT use. It </w:t>
      </w:r>
      <w:r w:rsidR="007A19C7" w:rsidRPr="00E660E9">
        <w:rPr>
          <w:rFonts w:ascii="Times New Roman" w:hAnsi="Times New Roman" w:cs="Times New Roman"/>
          <w:sz w:val="20"/>
          <w:szCs w:val="20"/>
          <w:lang w:val="en-GB"/>
        </w:rPr>
        <w:t xml:space="preserve">can be </w:t>
      </w:r>
      <w:r w:rsidRPr="00E660E9">
        <w:rPr>
          <w:rFonts w:ascii="Times New Roman" w:hAnsi="Times New Roman" w:cs="Times New Roman"/>
          <w:sz w:val="20"/>
          <w:szCs w:val="20"/>
          <w:lang w:val="en-GB"/>
        </w:rPr>
        <w:t xml:space="preserve">observed </w:t>
      </w:r>
      <w:r w:rsidR="007A19C7" w:rsidRPr="00E660E9">
        <w:rPr>
          <w:rFonts w:ascii="Times New Roman" w:hAnsi="Times New Roman" w:cs="Times New Roman"/>
          <w:sz w:val="20"/>
          <w:szCs w:val="20"/>
          <w:lang w:val="en-GB"/>
        </w:rPr>
        <w:t xml:space="preserve">that </w:t>
      </w:r>
      <w:r w:rsidRPr="00E660E9">
        <w:rPr>
          <w:rFonts w:ascii="Times New Roman" w:hAnsi="Times New Roman" w:cs="Times New Roman"/>
          <w:sz w:val="20"/>
          <w:szCs w:val="20"/>
          <w:lang w:val="en-GB"/>
        </w:rPr>
        <w:t>there is a similar average</w:t>
      </w:r>
      <w:r w:rsidR="007A19C7" w:rsidRPr="00E660E9">
        <w:rPr>
          <w:rFonts w:ascii="Times New Roman" w:hAnsi="Times New Roman" w:cs="Times New Roman"/>
          <w:sz w:val="20"/>
          <w:szCs w:val="20"/>
          <w:lang w:val="en-GB"/>
        </w:rPr>
        <w:t xml:space="preserve"> in the different age groups</w:t>
      </w:r>
      <w:r w:rsidRPr="00E660E9">
        <w:rPr>
          <w:rFonts w:ascii="Times New Roman" w:hAnsi="Times New Roman" w:cs="Times New Roman"/>
          <w:sz w:val="20"/>
          <w:szCs w:val="20"/>
          <w:lang w:val="en-GB"/>
        </w:rPr>
        <w:t xml:space="preserve">. </w:t>
      </w:r>
      <w:r w:rsidR="007A19C7" w:rsidRPr="00E660E9">
        <w:rPr>
          <w:rFonts w:ascii="Times New Roman" w:hAnsi="Times New Roman" w:cs="Times New Roman"/>
          <w:sz w:val="20"/>
          <w:szCs w:val="20"/>
          <w:lang w:val="en-GB"/>
        </w:rPr>
        <w:t xml:space="preserve">However, </w:t>
      </w:r>
      <w:r w:rsidRPr="00E660E9">
        <w:rPr>
          <w:rFonts w:ascii="Times New Roman" w:hAnsi="Times New Roman" w:cs="Times New Roman"/>
          <w:sz w:val="20"/>
          <w:szCs w:val="20"/>
          <w:lang w:val="en-GB"/>
        </w:rPr>
        <w:t xml:space="preserve">it </w:t>
      </w:r>
      <w:r w:rsidR="007A19C7" w:rsidRPr="00E660E9">
        <w:rPr>
          <w:rFonts w:ascii="Times New Roman" w:hAnsi="Times New Roman" w:cs="Times New Roman"/>
          <w:sz w:val="20"/>
          <w:szCs w:val="20"/>
          <w:lang w:val="en-GB"/>
        </w:rPr>
        <w:t>can be seen</w:t>
      </w:r>
      <w:r w:rsidRPr="00E660E9">
        <w:rPr>
          <w:rFonts w:ascii="Times New Roman" w:hAnsi="Times New Roman" w:cs="Times New Roman"/>
          <w:sz w:val="20"/>
          <w:szCs w:val="20"/>
          <w:lang w:val="en-GB"/>
        </w:rPr>
        <w:t xml:space="preserve"> that the group of students under 25 years of age have a slightly higher average (M = 2.413) than the group of students over 40 (M = 2.161).</w:t>
      </w:r>
    </w:p>
    <w:p w14:paraId="6BF31A2C" w14:textId="77777777" w:rsidR="0066452C" w:rsidRPr="00504C79" w:rsidRDefault="0066452C" w:rsidP="002A32E9">
      <w:pPr>
        <w:autoSpaceDE w:val="0"/>
        <w:autoSpaceDN w:val="0"/>
        <w:adjustRightInd w:val="0"/>
        <w:spacing w:after="0" w:line="240" w:lineRule="auto"/>
        <w:ind w:firstLine="708"/>
        <w:jc w:val="both"/>
        <w:rPr>
          <w:rFonts w:ascii="Times New Roman" w:hAnsi="Times New Roman" w:cs="Times New Roman"/>
          <w:color w:val="FF0000"/>
          <w:sz w:val="20"/>
          <w:szCs w:val="20"/>
          <w:lang w:val="en-GB"/>
        </w:rPr>
      </w:pPr>
    </w:p>
    <w:bookmarkEnd w:id="5"/>
    <w:p w14:paraId="683FF61B" w14:textId="77777777" w:rsidR="00EE38F4" w:rsidRPr="00504C79" w:rsidRDefault="00EE38F4" w:rsidP="008367F9">
      <w:pPr>
        <w:pStyle w:val="Descripcin"/>
        <w:keepNext/>
        <w:jc w:val="center"/>
        <w:rPr>
          <w:rFonts w:ascii="Times New Roman" w:eastAsiaTheme="minorHAnsi" w:hAnsi="Times New Roman" w:cs="Times New Roman"/>
          <w:b w:val="0"/>
          <w:bCs w:val="0"/>
          <w:i/>
          <w:iCs/>
          <w:smallCaps w:val="0"/>
          <w:color w:val="00000A"/>
          <w:sz w:val="20"/>
          <w:szCs w:val="20"/>
          <w:lang w:val="en-GB"/>
        </w:rPr>
      </w:pPr>
      <w:r w:rsidRPr="00504C79">
        <w:rPr>
          <w:rFonts w:ascii="Times New Roman" w:eastAsiaTheme="minorHAnsi" w:hAnsi="Times New Roman" w:cs="Times New Roman"/>
          <w:b w:val="0"/>
          <w:bCs w:val="0"/>
          <w:iCs/>
          <w:smallCaps w:val="0"/>
          <w:color w:val="00000A"/>
          <w:sz w:val="20"/>
          <w:szCs w:val="20"/>
          <w:lang w:val="en-GB"/>
        </w:rPr>
        <w:t>Tabl</w:t>
      </w:r>
      <w:r w:rsidR="008367F9" w:rsidRPr="00504C79">
        <w:rPr>
          <w:rFonts w:ascii="Times New Roman" w:eastAsiaTheme="minorHAnsi" w:hAnsi="Times New Roman" w:cs="Times New Roman"/>
          <w:b w:val="0"/>
          <w:bCs w:val="0"/>
          <w:iCs/>
          <w:smallCaps w:val="0"/>
          <w:color w:val="00000A"/>
          <w:sz w:val="20"/>
          <w:szCs w:val="20"/>
          <w:lang w:val="en-GB"/>
        </w:rPr>
        <w:t>e 11</w:t>
      </w:r>
      <w:r w:rsidR="008367F9" w:rsidRPr="00504C79">
        <w:rPr>
          <w:rFonts w:ascii="Times New Roman" w:eastAsiaTheme="minorHAnsi" w:hAnsi="Times New Roman" w:cs="Times New Roman"/>
          <w:b w:val="0"/>
          <w:bCs w:val="0"/>
          <w:i/>
          <w:iCs/>
          <w:smallCaps w:val="0"/>
          <w:color w:val="00000A"/>
          <w:sz w:val="20"/>
          <w:szCs w:val="20"/>
          <w:lang w:val="en-GB"/>
        </w:rPr>
        <w:t xml:space="preserve"> Descriptive analysis of total </w:t>
      </w:r>
      <w:r w:rsidR="002A32E9" w:rsidRPr="00504C79">
        <w:rPr>
          <w:rFonts w:ascii="Times New Roman" w:eastAsiaTheme="minorHAnsi" w:hAnsi="Times New Roman" w:cs="Times New Roman"/>
          <w:b w:val="0"/>
          <w:bCs w:val="0"/>
          <w:i/>
          <w:iCs/>
          <w:smallCaps w:val="0"/>
          <w:color w:val="00000A"/>
          <w:sz w:val="20"/>
          <w:szCs w:val="20"/>
          <w:lang w:val="en-GB"/>
        </w:rPr>
        <w:t>level of use of ICT</w:t>
      </w:r>
      <w:r w:rsidR="008367F9" w:rsidRPr="00504C79">
        <w:rPr>
          <w:rFonts w:ascii="Times New Roman" w:eastAsiaTheme="minorHAnsi" w:hAnsi="Times New Roman" w:cs="Times New Roman"/>
          <w:b w:val="0"/>
          <w:bCs w:val="0"/>
          <w:i/>
          <w:iCs/>
          <w:smallCaps w:val="0"/>
          <w:color w:val="00000A"/>
          <w:sz w:val="20"/>
          <w:szCs w:val="20"/>
          <w:lang w:val="en-GB"/>
        </w:rPr>
        <w:t xml:space="preserve"> by age groups </w:t>
      </w:r>
    </w:p>
    <w:tbl>
      <w:tblPr>
        <w:tblW w:w="83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4"/>
        <w:gridCol w:w="451"/>
        <w:gridCol w:w="774"/>
        <w:gridCol w:w="775"/>
        <w:gridCol w:w="775"/>
        <w:gridCol w:w="1239"/>
        <w:gridCol w:w="1240"/>
        <w:gridCol w:w="929"/>
        <w:gridCol w:w="1503"/>
      </w:tblGrid>
      <w:tr w:rsidR="00CF4E1B" w:rsidRPr="00504C79" w14:paraId="67387503" w14:textId="77777777" w:rsidTr="006309AE">
        <w:trPr>
          <w:cantSplit/>
          <w:trHeight w:val="260"/>
        </w:trPr>
        <w:tc>
          <w:tcPr>
            <w:tcW w:w="634" w:type="dxa"/>
            <w:vMerge w:val="restart"/>
            <w:tcBorders>
              <w:top w:val="single" w:sz="4" w:space="0" w:color="auto"/>
              <w:left w:val="nil"/>
              <w:bottom w:val="nil"/>
              <w:right w:val="nil"/>
            </w:tcBorders>
            <w:shd w:val="clear" w:color="auto" w:fill="FFFFFF"/>
            <w:vAlign w:val="bottom"/>
          </w:tcPr>
          <w:p w14:paraId="78D147D7" w14:textId="77777777" w:rsidR="00CF4E1B" w:rsidRPr="00504C79" w:rsidRDefault="00CF4E1B" w:rsidP="00CF4E1B">
            <w:pPr>
              <w:autoSpaceDE w:val="0"/>
              <w:autoSpaceDN w:val="0"/>
              <w:adjustRightInd w:val="0"/>
              <w:spacing w:after="0" w:line="240" w:lineRule="auto"/>
              <w:rPr>
                <w:rFonts w:ascii="Times New Roman" w:hAnsi="Times New Roman" w:cs="Times New Roman"/>
                <w:sz w:val="20"/>
                <w:szCs w:val="20"/>
                <w:lang w:val="en-GB"/>
              </w:rPr>
            </w:pPr>
            <w:r w:rsidRPr="00504C79">
              <w:rPr>
                <w:rFonts w:ascii="Times New Roman" w:hAnsi="Times New Roman" w:cs="Times New Roman"/>
                <w:sz w:val="20"/>
                <w:szCs w:val="20"/>
                <w:lang w:val="en-GB"/>
              </w:rPr>
              <w:t>Age</w:t>
            </w:r>
          </w:p>
        </w:tc>
        <w:tc>
          <w:tcPr>
            <w:tcW w:w="451" w:type="dxa"/>
            <w:vMerge w:val="restart"/>
            <w:tcBorders>
              <w:top w:val="single" w:sz="4" w:space="0" w:color="auto"/>
              <w:left w:val="nil"/>
              <w:bottom w:val="nil"/>
              <w:right w:val="nil"/>
            </w:tcBorders>
            <w:shd w:val="clear" w:color="auto" w:fill="FFFFFF"/>
            <w:vAlign w:val="bottom"/>
          </w:tcPr>
          <w:p w14:paraId="0FBE01BD"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N</w:t>
            </w:r>
          </w:p>
        </w:tc>
        <w:tc>
          <w:tcPr>
            <w:tcW w:w="774" w:type="dxa"/>
            <w:vMerge w:val="restart"/>
            <w:tcBorders>
              <w:top w:val="single" w:sz="4" w:space="0" w:color="auto"/>
              <w:left w:val="nil"/>
              <w:bottom w:val="nil"/>
              <w:right w:val="nil"/>
            </w:tcBorders>
            <w:shd w:val="clear" w:color="auto" w:fill="FFFFFF"/>
            <w:vAlign w:val="bottom"/>
          </w:tcPr>
          <w:p w14:paraId="0755623E"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Mean</w:t>
            </w:r>
          </w:p>
        </w:tc>
        <w:tc>
          <w:tcPr>
            <w:tcW w:w="775" w:type="dxa"/>
            <w:vMerge w:val="restart"/>
            <w:tcBorders>
              <w:top w:val="single" w:sz="4" w:space="0" w:color="auto"/>
              <w:left w:val="nil"/>
              <w:bottom w:val="nil"/>
              <w:right w:val="nil"/>
            </w:tcBorders>
            <w:shd w:val="clear" w:color="auto" w:fill="FFFFFF"/>
            <w:vAlign w:val="bottom"/>
          </w:tcPr>
          <w:p w14:paraId="71A688F0"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SD</w:t>
            </w:r>
          </w:p>
        </w:tc>
        <w:tc>
          <w:tcPr>
            <w:tcW w:w="775" w:type="dxa"/>
            <w:vMerge w:val="restart"/>
            <w:tcBorders>
              <w:top w:val="single" w:sz="4" w:space="0" w:color="auto"/>
              <w:left w:val="nil"/>
              <w:bottom w:val="nil"/>
              <w:right w:val="nil"/>
            </w:tcBorders>
            <w:shd w:val="clear" w:color="auto" w:fill="FFFFFF"/>
            <w:vAlign w:val="bottom"/>
          </w:tcPr>
          <w:p w14:paraId="1CE043AB"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Std. Error</w:t>
            </w:r>
          </w:p>
        </w:tc>
        <w:tc>
          <w:tcPr>
            <w:tcW w:w="2479" w:type="dxa"/>
            <w:gridSpan w:val="2"/>
            <w:tcBorders>
              <w:top w:val="single" w:sz="4" w:space="0" w:color="auto"/>
              <w:left w:val="nil"/>
              <w:bottom w:val="nil"/>
              <w:right w:val="nil"/>
            </w:tcBorders>
            <w:shd w:val="clear" w:color="auto" w:fill="FFFFFF"/>
            <w:vAlign w:val="bottom"/>
          </w:tcPr>
          <w:p w14:paraId="6290C0EC"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 xml:space="preserve">95% Confidence Interval </w:t>
            </w:r>
          </w:p>
        </w:tc>
        <w:tc>
          <w:tcPr>
            <w:tcW w:w="929" w:type="dxa"/>
            <w:vMerge w:val="restart"/>
            <w:tcBorders>
              <w:top w:val="single" w:sz="4" w:space="0" w:color="auto"/>
              <w:left w:val="nil"/>
              <w:bottom w:val="nil"/>
              <w:right w:val="nil"/>
            </w:tcBorders>
            <w:shd w:val="clear" w:color="auto" w:fill="FFFFFF"/>
            <w:vAlign w:val="bottom"/>
          </w:tcPr>
          <w:p w14:paraId="66461AB6"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Minimum</w:t>
            </w:r>
          </w:p>
        </w:tc>
        <w:tc>
          <w:tcPr>
            <w:tcW w:w="1503" w:type="dxa"/>
            <w:vMerge w:val="restart"/>
            <w:tcBorders>
              <w:top w:val="single" w:sz="4" w:space="0" w:color="auto"/>
              <w:left w:val="nil"/>
              <w:bottom w:val="nil"/>
              <w:right w:val="nil"/>
            </w:tcBorders>
            <w:shd w:val="clear" w:color="auto" w:fill="FFFFFF"/>
            <w:vAlign w:val="bottom"/>
          </w:tcPr>
          <w:p w14:paraId="2A7BB76C"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Maximum</w:t>
            </w:r>
          </w:p>
        </w:tc>
      </w:tr>
      <w:tr w:rsidR="00CF4E1B" w:rsidRPr="00504C79" w14:paraId="0C3E3D6C" w14:textId="77777777" w:rsidTr="006309AE">
        <w:trPr>
          <w:cantSplit/>
          <w:trHeight w:val="120"/>
        </w:trPr>
        <w:tc>
          <w:tcPr>
            <w:tcW w:w="634" w:type="dxa"/>
            <w:vMerge/>
            <w:tcBorders>
              <w:left w:val="nil"/>
              <w:bottom w:val="single" w:sz="4" w:space="0" w:color="auto"/>
              <w:right w:val="nil"/>
            </w:tcBorders>
            <w:shd w:val="clear" w:color="auto" w:fill="FFFFFF"/>
            <w:vAlign w:val="bottom"/>
          </w:tcPr>
          <w:p w14:paraId="7BEDD891" w14:textId="77777777" w:rsidR="00CF4E1B" w:rsidRPr="00504C79" w:rsidRDefault="00CF4E1B" w:rsidP="00CF4E1B">
            <w:pPr>
              <w:autoSpaceDE w:val="0"/>
              <w:autoSpaceDN w:val="0"/>
              <w:adjustRightInd w:val="0"/>
              <w:spacing w:after="0" w:line="240" w:lineRule="auto"/>
              <w:rPr>
                <w:rFonts w:ascii="Times New Roman" w:hAnsi="Times New Roman" w:cs="Times New Roman"/>
                <w:color w:val="000000"/>
                <w:sz w:val="20"/>
                <w:szCs w:val="20"/>
                <w:lang w:val="en-GB"/>
              </w:rPr>
            </w:pPr>
          </w:p>
        </w:tc>
        <w:tc>
          <w:tcPr>
            <w:tcW w:w="451" w:type="dxa"/>
            <w:vMerge/>
            <w:tcBorders>
              <w:left w:val="nil"/>
              <w:bottom w:val="single" w:sz="4" w:space="0" w:color="auto"/>
              <w:right w:val="nil"/>
            </w:tcBorders>
            <w:shd w:val="clear" w:color="auto" w:fill="FFFFFF"/>
            <w:vAlign w:val="bottom"/>
          </w:tcPr>
          <w:p w14:paraId="6E9A22C4" w14:textId="77777777" w:rsidR="00CF4E1B" w:rsidRPr="00504C79" w:rsidRDefault="00CF4E1B" w:rsidP="00CF4E1B">
            <w:pPr>
              <w:autoSpaceDE w:val="0"/>
              <w:autoSpaceDN w:val="0"/>
              <w:adjustRightInd w:val="0"/>
              <w:spacing w:after="0" w:line="240" w:lineRule="auto"/>
              <w:jc w:val="center"/>
              <w:rPr>
                <w:rFonts w:ascii="Times New Roman" w:hAnsi="Times New Roman" w:cs="Times New Roman"/>
                <w:color w:val="000000"/>
                <w:sz w:val="20"/>
                <w:szCs w:val="20"/>
                <w:lang w:val="en-GB"/>
              </w:rPr>
            </w:pPr>
          </w:p>
        </w:tc>
        <w:tc>
          <w:tcPr>
            <w:tcW w:w="774" w:type="dxa"/>
            <w:vMerge/>
            <w:tcBorders>
              <w:left w:val="nil"/>
              <w:bottom w:val="single" w:sz="4" w:space="0" w:color="auto"/>
              <w:right w:val="nil"/>
            </w:tcBorders>
            <w:shd w:val="clear" w:color="auto" w:fill="FFFFFF"/>
            <w:vAlign w:val="bottom"/>
          </w:tcPr>
          <w:p w14:paraId="2A34AF38" w14:textId="77777777" w:rsidR="00CF4E1B" w:rsidRPr="00504C79" w:rsidRDefault="00CF4E1B" w:rsidP="00CF4E1B">
            <w:pPr>
              <w:autoSpaceDE w:val="0"/>
              <w:autoSpaceDN w:val="0"/>
              <w:adjustRightInd w:val="0"/>
              <w:spacing w:after="0" w:line="240" w:lineRule="auto"/>
              <w:jc w:val="center"/>
              <w:rPr>
                <w:rFonts w:ascii="Times New Roman" w:hAnsi="Times New Roman" w:cs="Times New Roman"/>
                <w:color w:val="000000"/>
                <w:sz w:val="20"/>
                <w:szCs w:val="20"/>
                <w:lang w:val="en-GB"/>
              </w:rPr>
            </w:pPr>
          </w:p>
        </w:tc>
        <w:tc>
          <w:tcPr>
            <w:tcW w:w="775" w:type="dxa"/>
            <w:vMerge/>
            <w:tcBorders>
              <w:left w:val="nil"/>
              <w:bottom w:val="single" w:sz="4" w:space="0" w:color="auto"/>
              <w:right w:val="nil"/>
            </w:tcBorders>
            <w:shd w:val="clear" w:color="auto" w:fill="FFFFFF"/>
            <w:vAlign w:val="bottom"/>
          </w:tcPr>
          <w:p w14:paraId="4232AE1E" w14:textId="77777777" w:rsidR="00CF4E1B" w:rsidRPr="00504C79" w:rsidRDefault="00CF4E1B" w:rsidP="00CF4E1B">
            <w:pPr>
              <w:autoSpaceDE w:val="0"/>
              <w:autoSpaceDN w:val="0"/>
              <w:adjustRightInd w:val="0"/>
              <w:spacing w:after="0" w:line="240" w:lineRule="auto"/>
              <w:rPr>
                <w:rFonts w:ascii="Times New Roman" w:hAnsi="Times New Roman" w:cs="Times New Roman"/>
                <w:color w:val="000000"/>
                <w:sz w:val="20"/>
                <w:szCs w:val="20"/>
                <w:lang w:val="en-GB"/>
              </w:rPr>
            </w:pPr>
          </w:p>
        </w:tc>
        <w:tc>
          <w:tcPr>
            <w:tcW w:w="775" w:type="dxa"/>
            <w:vMerge/>
            <w:tcBorders>
              <w:left w:val="nil"/>
              <w:bottom w:val="single" w:sz="4" w:space="0" w:color="auto"/>
              <w:right w:val="nil"/>
            </w:tcBorders>
            <w:shd w:val="clear" w:color="auto" w:fill="FFFFFF"/>
            <w:vAlign w:val="bottom"/>
          </w:tcPr>
          <w:p w14:paraId="2D4E8646" w14:textId="77777777" w:rsidR="00CF4E1B" w:rsidRPr="00504C79" w:rsidRDefault="00CF4E1B" w:rsidP="00CF4E1B">
            <w:pPr>
              <w:autoSpaceDE w:val="0"/>
              <w:autoSpaceDN w:val="0"/>
              <w:adjustRightInd w:val="0"/>
              <w:spacing w:after="0" w:line="240" w:lineRule="auto"/>
              <w:rPr>
                <w:rFonts w:ascii="Times New Roman" w:hAnsi="Times New Roman" w:cs="Times New Roman"/>
                <w:color w:val="000000"/>
                <w:sz w:val="20"/>
                <w:szCs w:val="20"/>
                <w:lang w:val="en-GB"/>
              </w:rPr>
            </w:pPr>
          </w:p>
        </w:tc>
        <w:tc>
          <w:tcPr>
            <w:tcW w:w="1239" w:type="dxa"/>
            <w:tcBorders>
              <w:top w:val="nil"/>
              <w:left w:val="nil"/>
              <w:bottom w:val="single" w:sz="4" w:space="0" w:color="auto"/>
              <w:right w:val="nil"/>
            </w:tcBorders>
            <w:shd w:val="clear" w:color="auto" w:fill="FFFFFF"/>
            <w:vAlign w:val="bottom"/>
          </w:tcPr>
          <w:p w14:paraId="3881E8F2"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Lower Bound</w:t>
            </w:r>
          </w:p>
        </w:tc>
        <w:tc>
          <w:tcPr>
            <w:tcW w:w="1239" w:type="dxa"/>
            <w:tcBorders>
              <w:top w:val="nil"/>
              <w:left w:val="nil"/>
              <w:bottom w:val="single" w:sz="4" w:space="0" w:color="auto"/>
              <w:right w:val="nil"/>
            </w:tcBorders>
            <w:shd w:val="clear" w:color="auto" w:fill="FFFFFF"/>
            <w:vAlign w:val="bottom"/>
          </w:tcPr>
          <w:p w14:paraId="6AD26A9F"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Upper Bound</w:t>
            </w:r>
          </w:p>
        </w:tc>
        <w:tc>
          <w:tcPr>
            <w:tcW w:w="929" w:type="dxa"/>
            <w:vMerge/>
            <w:tcBorders>
              <w:left w:val="nil"/>
              <w:bottom w:val="single" w:sz="4" w:space="0" w:color="auto"/>
              <w:right w:val="nil"/>
            </w:tcBorders>
            <w:shd w:val="clear" w:color="auto" w:fill="FFFFFF"/>
            <w:vAlign w:val="bottom"/>
          </w:tcPr>
          <w:p w14:paraId="25514662" w14:textId="77777777" w:rsidR="00CF4E1B" w:rsidRPr="00504C79" w:rsidRDefault="00CF4E1B" w:rsidP="00CF4E1B">
            <w:pPr>
              <w:autoSpaceDE w:val="0"/>
              <w:autoSpaceDN w:val="0"/>
              <w:adjustRightInd w:val="0"/>
              <w:spacing w:after="0" w:line="240" w:lineRule="auto"/>
              <w:rPr>
                <w:rFonts w:ascii="Times New Roman" w:hAnsi="Times New Roman" w:cs="Times New Roman"/>
                <w:color w:val="000000"/>
                <w:sz w:val="20"/>
                <w:szCs w:val="20"/>
                <w:lang w:val="en-GB"/>
              </w:rPr>
            </w:pPr>
          </w:p>
        </w:tc>
        <w:tc>
          <w:tcPr>
            <w:tcW w:w="1503" w:type="dxa"/>
            <w:vMerge/>
            <w:tcBorders>
              <w:left w:val="nil"/>
              <w:bottom w:val="single" w:sz="4" w:space="0" w:color="auto"/>
              <w:right w:val="nil"/>
            </w:tcBorders>
            <w:shd w:val="clear" w:color="auto" w:fill="FFFFFF"/>
            <w:vAlign w:val="bottom"/>
          </w:tcPr>
          <w:p w14:paraId="3A05D161" w14:textId="77777777" w:rsidR="00CF4E1B" w:rsidRPr="00504C79" w:rsidRDefault="00CF4E1B" w:rsidP="00CF4E1B">
            <w:pPr>
              <w:autoSpaceDE w:val="0"/>
              <w:autoSpaceDN w:val="0"/>
              <w:adjustRightInd w:val="0"/>
              <w:spacing w:after="0" w:line="240" w:lineRule="auto"/>
              <w:rPr>
                <w:rFonts w:ascii="Times New Roman" w:hAnsi="Times New Roman" w:cs="Times New Roman"/>
                <w:color w:val="000000"/>
                <w:sz w:val="20"/>
                <w:szCs w:val="20"/>
                <w:lang w:val="en-GB"/>
              </w:rPr>
            </w:pPr>
          </w:p>
        </w:tc>
      </w:tr>
      <w:tr w:rsidR="00CF4E1B" w:rsidRPr="00504C79" w14:paraId="4FF01253" w14:textId="77777777" w:rsidTr="006309AE">
        <w:trPr>
          <w:cantSplit/>
          <w:trHeight w:val="259"/>
        </w:trPr>
        <w:tc>
          <w:tcPr>
            <w:tcW w:w="634" w:type="dxa"/>
            <w:tcBorders>
              <w:top w:val="single" w:sz="4" w:space="0" w:color="auto"/>
              <w:left w:val="nil"/>
              <w:bottom w:val="nil"/>
              <w:right w:val="nil"/>
            </w:tcBorders>
            <w:shd w:val="clear" w:color="auto" w:fill="FFFFFF"/>
          </w:tcPr>
          <w:p w14:paraId="4AC72124" w14:textId="77777777" w:rsidR="00CF4E1B" w:rsidRPr="00504C79" w:rsidRDefault="00CF4E1B" w:rsidP="00CF4E1B">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&gt;25</w:t>
            </w:r>
          </w:p>
        </w:tc>
        <w:tc>
          <w:tcPr>
            <w:tcW w:w="451" w:type="dxa"/>
            <w:tcBorders>
              <w:top w:val="single" w:sz="4" w:space="0" w:color="auto"/>
              <w:left w:val="nil"/>
              <w:bottom w:val="nil"/>
              <w:right w:val="nil"/>
            </w:tcBorders>
            <w:shd w:val="clear" w:color="auto" w:fill="FFFFFF"/>
          </w:tcPr>
          <w:p w14:paraId="544F31CD"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19</w:t>
            </w:r>
          </w:p>
        </w:tc>
        <w:tc>
          <w:tcPr>
            <w:tcW w:w="774" w:type="dxa"/>
            <w:tcBorders>
              <w:top w:val="single" w:sz="4" w:space="0" w:color="auto"/>
              <w:left w:val="nil"/>
              <w:bottom w:val="nil"/>
              <w:right w:val="nil"/>
            </w:tcBorders>
            <w:shd w:val="clear" w:color="auto" w:fill="FFFFFF"/>
          </w:tcPr>
          <w:p w14:paraId="7D366980"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413</w:t>
            </w:r>
          </w:p>
        </w:tc>
        <w:tc>
          <w:tcPr>
            <w:tcW w:w="775" w:type="dxa"/>
            <w:tcBorders>
              <w:top w:val="single" w:sz="4" w:space="0" w:color="auto"/>
              <w:left w:val="nil"/>
              <w:bottom w:val="nil"/>
              <w:right w:val="nil"/>
            </w:tcBorders>
            <w:shd w:val="clear" w:color="auto" w:fill="FFFFFF"/>
          </w:tcPr>
          <w:p w14:paraId="2B7A4026" w14:textId="77777777" w:rsidR="00CF4E1B" w:rsidRPr="00504C79" w:rsidRDefault="00EE38F4" w:rsidP="00CF4E1B">
            <w:pPr>
              <w:autoSpaceDE w:val="0"/>
              <w:autoSpaceDN w:val="0"/>
              <w:adjustRightInd w:val="0"/>
              <w:spacing w:after="0" w:line="240" w:lineRule="auto"/>
              <w:ind w:left="60" w:right="60"/>
              <w:jc w:val="right"/>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CF4E1B" w:rsidRPr="00504C79">
              <w:rPr>
                <w:rFonts w:ascii="Times New Roman" w:hAnsi="Times New Roman" w:cs="Times New Roman"/>
                <w:color w:val="000000"/>
                <w:sz w:val="20"/>
                <w:szCs w:val="20"/>
                <w:lang w:val="en-GB"/>
              </w:rPr>
              <w:t>50974</w:t>
            </w:r>
          </w:p>
        </w:tc>
        <w:tc>
          <w:tcPr>
            <w:tcW w:w="775" w:type="dxa"/>
            <w:tcBorders>
              <w:top w:val="single" w:sz="4" w:space="0" w:color="auto"/>
              <w:left w:val="nil"/>
              <w:bottom w:val="nil"/>
              <w:right w:val="nil"/>
            </w:tcBorders>
            <w:shd w:val="clear" w:color="auto" w:fill="FFFFFF"/>
          </w:tcPr>
          <w:p w14:paraId="0BFBB3F8" w14:textId="77777777" w:rsidR="00CF4E1B" w:rsidRPr="00504C79" w:rsidRDefault="00EE38F4" w:rsidP="00CF4E1B">
            <w:pPr>
              <w:autoSpaceDE w:val="0"/>
              <w:autoSpaceDN w:val="0"/>
              <w:adjustRightInd w:val="0"/>
              <w:spacing w:after="0" w:line="240" w:lineRule="auto"/>
              <w:ind w:left="60" w:right="60"/>
              <w:jc w:val="right"/>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CF4E1B" w:rsidRPr="00504C79">
              <w:rPr>
                <w:rFonts w:ascii="Times New Roman" w:hAnsi="Times New Roman" w:cs="Times New Roman"/>
                <w:color w:val="000000"/>
                <w:sz w:val="20"/>
                <w:szCs w:val="20"/>
                <w:lang w:val="en-GB"/>
              </w:rPr>
              <w:t>11694</w:t>
            </w:r>
          </w:p>
        </w:tc>
        <w:tc>
          <w:tcPr>
            <w:tcW w:w="1239" w:type="dxa"/>
            <w:tcBorders>
              <w:top w:val="single" w:sz="4" w:space="0" w:color="auto"/>
              <w:left w:val="nil"/>
              <w:bottom w:val="nil"/>
              <w:right w:val="nil"/>
            </w:tcBorders>
            <w:shd w:val="clear" w:color="auto" w:fill="FFFFFF"/>
          </w:tcPr>
          <w:p w14:paraId="5233F37B"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1673</w:t>
            </w:r>
          </w:p>
        </w:tc>
        <w:tc>
          <w:tcPr>
            <w:tcW w:w="1239" w:type="dxa"/>
            <w:tcBorders>
              <w:top w:val="single" w:sz="4" w:space="0" w:color="auto"/>
              <w:left w:val="nil"/>
              <w:bottom w:val="nil"/>
              <w:right w:val="nil"/>
            </w:tcBorders>
            <w:shd w:val="clear" w:color="auto" w:fill="FFFFFF"/>
          </w:tcPr>
          <w:p w14:paraId="2E108CFA"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6586</w:t>
            </w:r>
          </w:p>
        </w:tc>
        <w:tc>
          <w:tcPr>
            <w:tcW w:w="929" w:type="dxa"/>
            <w:tcBorders>
              <w:top w:val="single" w:sz="4" w:space="0" w:color="auto"/>
              <w:left w:val="nil"/>
              <w:bottom w:val="nil"/>
              <w:right w:val="nil"/>
            </w:tcBorders>
            <w:shd w:val="clear" w:color="auto" w:fill="FFFFFF"/>
          </w:tcPr>
          <w:p w14:paraId="4BFD1DC0"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69</w:t>
            </w:r>
          </w:p>
        </w:tc>
        <w:tc>
          <w:tcPr>
            <w:tcW w:w="1503" w:type="dxa"/>
            <w:tcBorders>
              <w:top w:val="single" w:sz="4" w:space="0" w:color="auto"/>
              <w:left w:val="nil"/>
              <w:bottom w:val="nil"/>
              <w:right w:val="nil"/>
            </w:tcBorders>
            <w:shd w:val="clear" w:color="auto" w:fill="FFFFFF"/>
          </w:tcPr>
          <w:p w14:paraId="486B1ACD"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15</w:t>
            </w:r>
          </w:p>
        </w:tc>
      </w:tr>
      <w:tr w:rsidR="00CF4E1B" w:rsidRPr="00504C79" w14:paraId="62CFDB2A" w14:textId="77777777" w:rsidTr="00C12809">
        <w:trPr>
          <w:cantSplit/>
          <w:trHeight w:val="259"/>
        </w:trPr>
        <w:tc>
          <w:tcPr>
            <w:tcW w:w="634" w:type="dxa"/>
            <w:tcBorders>
              <w:top w:val="nil"/>
              <w:left w:val="nil"/>
              <w:bottom w:val="nil"/>
              <w:right w:val="nil"/>
            </w:tcBorders>
            <w:shd w:val="clear" w:color="auto" w:fill="FFFFFF"/>
          </w:tcPr>
          <w:p w14:paraId="47FBCA8D" w14:textId="77777777" w:rsidR="00CF4E1B" w:rsidRPr="00504C79" w:rsidRDefault="00CF4E1B" w:rsidP="00CF4E1B">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 xml:space="preserve">26-30 </w:t>
            </w:r>
          </w:p>
        </w:tc>
        <w:tc>
          <w:tcPr>
            <w:tcW w:w="451" w:type="dxa"/>
            <w:tcBorders>
              <w:top w:val="nil"/>
              <w:left w:val="nil"/>
              <w:bottom w:val="nil"/>
              <w:right w:val="nil"/>
            </w:tcBorders>
            <w:shd w:val="clear" w:color="auto" w:fill="FFFFFF"/>
          </w:tcPr>
          <w:p w14:paraId="2196593E"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26</w:t>
            </w:r>
          </w:p>
        </w:tc>
        <w:tc>
          <w:tcPr>
            <w:tcW w:w="774" w:type="dxa"/>
            <w:tcBorders>
              <w:top w:val="nil"/>
              <w:left w:val="nil"/>
              <w:bottom w:val="nil"/>
              <w:right w:val="nil"/>
            </w:tcBorders>
            <w:shd w:val="clear" w:color="auto" w:fill="FFFFFF"/>
          </w:tcPr>
          <w:p w14:paraId="1FEA6715"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289</w:t>
            </w:r>
          </w:p>
        </w:tc>
        <w:tc>
          <w:tcPr>
            <w:tcW w:w="775" w:type="dxa"/>
            <w:tcBorders>
              <w:top w:val="nil"/>
              <w:left w:val="nil"/>
              <w:bottom w:val="nil"/>
              <w:right w:val="nil"/>
            </w:tcBorders>
            <w:shd w:val="clear" w:color="auto" w:fill="FFFFFF"/>
          </w:tcPr>
          <w:p w14:paraId="7E815602" w14:textId="77777777" w:rsidR="00CF4E1B" w:rsidRPr="00504C79" w:rsidRDefault="00EE38F4" w:rsidP="00CF4E1B">
            <w:pPr>
              <w:autoSpaceDE w:val="0"/>
              <w:autoSpaceDN w:val="0"/>
              <w:adjustRightInd w:val="0"/>
              <w:spacing w:after="0" w:line="240" w:lineRule="auto"/>
              <w:ind w:left="60" w:right="60"/>
              <w:jc w:val="right"/>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CF4E1B" w:rsidRPr="00504C79">
              <w:rPr>
                <w:rFonts w:ascii="Times New Roman" w:hAnsi="Times New Roman" w:cs="Times New Roman"/>
                <w:color w:val="000000"/>
                <w:sz w:val="20"/>
                <w:szCs w:val="20"/>
                <w:lang w:val="en-GB"/>
              </w:rPr>
              <w:t>41854</w:t>
            </w:r>
          </w:p>
        </w:tc>
        <w:tc>
          <w:tcPr>
            <w:tcW w:w="775" w:type="dxa"/>
            <w:tcBorders>
              <w:top w:val="nil"/>
              <w:left w:val="nil"/>
              <w:bottom w:val="nil"/>
              <w:right w:val="nil"/>
            </w:tcBorders>
            <w:shd w:val="clear" w:color="auto" w:fill="FFFFFF"/>
          </w:tcPr>
          <w:p w14:paraId="42CD9292" w14:textId="77777777" w:rsidR="00CF4E1B" w:rsidRPr="00504C79" w:rsidRDefault="00EE38F4" w:rsidP="00CF4E1B">
            <w:pPr>
              <w:autoSpaceDE w:val="0"/>
              <w:autoSpaceDN w:val="0"/>
              <w:adjustRightInd w:val="0"/>
              <w:spacing w:after="0" w:line="240" w:lineRule="auto"/>
              <w:ind w:left="60" w:right="60"/>
              <w:jc w:val="right"/>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CF4E1B" w:rsidRPr="00504C79">
              <w:rPr>
                <w:rFonts w:ascii="Times New Roman" w:hAnsi="Times New Roman" w:cs="Times New Roman"/>
                <w:color w:val="000000"/>
                <w:sz w:val="20"/>
                <w:szCs w:val="20"/>
                <w:lang w:val="en-GB"/>
              </w:rPr>
              <w:t>08208</w:t>
            </w:r>
          </w:p>
        </w:tc>
        <w:tc>
          <w:tcPr>
            <w:tcW w:w="1239" w:type="dxa"/>
            <w:tcBorders>
              <w:top w:val="nil"/>
              <w:left w:val="nil"/>
              <w:bottom w:val="nil"/>
              <w:right w:val="nil"/>
            </w:tcBorders>
            <w:shd w:val="clear" w:color="auto" w:fill="FFFFFF"/>
          </w:tcPr>
          <w:p w14:paraId="637CD104"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1194</w:t>
            </w:r>
          </w:p>
        </w:tc>
        <w:tc>
          <w:tcPr>
            <w:tcW w:w="1239" w:type="dxa"/>
            <w:tcBorders>
              <w:top w:val="nil"/>
              <w:left w:val="nil"/>
              <w:bottom w:val="nil"/>
              <w:right w:val="nil"/>
            </w:tcBorders>
            <w:shd w:val="clear" w:color="auto" w:fill="FFFFFF"/>
          </w:tcPr>
          <w:p w14:paraId="466B6876"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4575</w:t>
            </w:r>
          </w:p>
        </w:tc>
        <w:tc>
          <w:tcPr>
            <w:tcW w:w="929" w:type="dxa"/>
            <w:tcBorders>
              <w:top w:val="nil"/>
              <w:left w:val="nil"/>
              <w:bottom w:val="nil"/>
              <w:right w:val="nil"/>
            </w:tcBorders>
            <w:shd w:val="clear" w:color="auto" w:fill="FFFFFF"/>
          </w:tcPr>
          <w:p w14:paraId="219340D3"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50</w:t>
            </w:r>
          </w:p>
        </w:tc>
        <w:tc>
          <w:tcPr>
            <w:tcW w:w="1503" w:type="dxa"/>
            <w:tcBorders>
              <w:top w:val="nil"/>
              <w:left w:val="nil"/>
              <w:bottom w:val="nil"/>
              <w:right w:val="nil"/>
            </w:tcBorders>
            <w:shd w:val="clear" w:color="auto" w:fill="FFFFFF"/>
          </w:tcPr>
          <w:p w14:paraId="292A9CD8"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96</w:t>
            </w:r>
          </w:p>
        </w:tc>
      </w:tr>
      <w:tr w:rsidR="00CF4E1B" w:rsidRPr="00504C79" w14:paraId="5B74C465" w14:textId="77777777" w:rsidTr="00C12809">
        <w:trPr>
          <w:cantSplit/>
          <w:trHeight w:val="259"/>
        </w:trPr>
        <w:tc>
          <w:tcPr>
            <w:tcW w:w="634" w:type="dxa"/>
            <w:tcBorders>
              <w:top w:val="nil"/>
              <w:left w:val="nil"/>
              <w:bottom w:val="nil"/>
              <w:right w:val="nil"/>
            </w:tcBorders>
            <w:shd w:val="clear" w:color="auto" w:fill="FFFFFF"/>
          </w:tcPr>
          <w:p w14:paraId="5B17CC26" w14:textId="77777777" w:rsidR="00CF4E1B" w:rsidRPr="00504C79" w:rsidRDefault="00CF4E1B" w:rsidP="00CF4E1B">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31-35</w:t>
            </w:r>
          </w:p>
        </w:tc>
        <w:tc>
          <w:tcPr>
            <w:tcW w:w="451" w:type="dxa"/>
            <w:tcBorders>
              <w:top w:val="nil"/>
              <w:left w:val="nil"/>
              <w:bottom w:val="nil"/>
              <w:right w:val="nil"/>
            </w:tcBorders>
            <w:shd w:val="clear" w:color="auto" w:fill="FFFFFF"/>
          </w:tcPr>
          <w:p w14:paraId="3AFFAB3E"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33</w:t>
            </w:r>
          </w:p>
        </w:tc>
        <w:tc>
          <w:tcPr>
            <w:tcW w:w="774" w:type="dxa"/>
            <w:tcBorders>
              <w:top w:val="nil"/>
              <w:left w:val="nil"/>
              <w:bottom w:val="nil"/>
              <w:right w:val="nil"/>
            </w:tcBorders>
            <w:shd w:val="clear" w:color="auto" w:fill="FFFFFF"/>
          </w:tcPr>
          <w:p w14:paraId="7D593067"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262</w:t>
            </w:r>
          </w:p>
        </w:tc>
        <w:tc>
          <w:tcPr>
            <w:tcW w:w="775" w:type="dxa"/>
            <w:tcBorders>
              <w:top w:val="nil"/>
              <w:left w:val="nil"/>
              <w:bottom w:val="nil"/>
              <w:right w:val="nil"/>
            </w:tcBorders>
            <w:shd w:val="clear" w:color="auto" w:fill="FFFFFF"/>
          </w:tcPr>
          <w:p w14:paraId="61A2D92D" w14:textId="77777777" w:rsidR="00CF4E1B" w:rsidRPr="00504C79" w:rsidRDefault="00EE38F4" w:rsidP="00CF4E1B">
            <w:pPr>
              <w:autoSpaceDE w:val="0"/>
              <w:autoSpaceDN w:val="0"/>
              <w:adjustRightInd w:val="0"/>
              <w:spacing w:after="0" w:line="240" w:lineRule="auto"/>
              <w:ind w:left="60" w:right="60"/>
              <w:jc w:val="right"/>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CF4E1B" w:rsidRPr="00504C79">
              <w:rPr>
                <w:rFonts w:ascii="Times New Roman" w:hAnsi="Times New Roman" w:cs="Times New Roman"/>
                <w:color w:val="000000"/>
                <w:sz w:val="20"/>
                <w:szCs w:val="20"/>
                <w:lang w:val="en-GB"/>
              </w:rPr>
              <w:t>53141</w:t>
            </w:r>
          </w:p>
        </w:tc>
        <w:tc>
          <w:tcPr>
            <w:tcW w:w="775" w:type="dxa"/>
            <w:tcBorders>
              <w:top w:val="nil"/>
              <w:left w:val="nil"/>
              <w:bottom w:val="nil"/>
              <w:right w:val="nil"/>
            </w:tcBorders>
            <w:shd w:val="clear" w:color="auto" w:fill="FFFFFF"/>
          </w:tcPr>
          <w:p w14:paraId="3F7273A2" w14:textId="77777777" w:rsidR="00CF4E1B" w:rsidRPr="00504C79" w:rsidRDefault="00EE38F4" w:rsidP="00CF4E1B">
            <w:pPr>
              <w:autoSpaceDE w:val="0"/>
              <w:autoSpaceDN w:val="0"/>
              <w:adjustRightInd w:val="0"/>
              <w:spacing w:after="0" w:line="240" w:lineRule="auto"/>
              <w:ind w:left="60" w:right="60"/>
              <w:jc w:val="right"/>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CF4E1B" w:rsidRPr="00504C79">
              <w:rPr>
                <w:rFonts w:ascii="Times New Roman" w:hAnsi="Times New Roman" w:cs="Times New Roman"/>
                <w:color w:val="000000"/>
                <w:sz w:val="20"/>
                <w:szCs w:val="20"/>
                <w:lang w:val="en-GB"/>
              </w:rPr>
              <w:t>09251</w:t>
            </w:r>
          </w:p>
        </w:tc>
        <w:tc>
          <w:tcPr>
            <w:tcW w:w="1239" w:type="dxa"/>
            <w:tcBorders>
              <w:top w:val="nil"/>
              <w:left w:val="nil"/>
              <w:bottom w:val="nil"/>
              <w:right w:val="nil"/>
            </w:tcBorders>
            <w:shd w:val="clear" w:color="auto" w:fill="FFFFFF"/>
          </w:tcPr>
          <w:p w14:paraId="24CAD0FD"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0738</w:t>
            </w:r>
          </w:p>
        </w:tc>
        <w:tc>
          <w:tcPr>
            <w:tcW w:w="1239" w:type="dxa"/>
            <w:tcBorders>
              <w:top w:val="nil"/>
              <w:left w:val="nil"/>
              <w:bottom w:val="nil"/>
              <w:right w:val="nil"/>
            </w:tcBorders>
            <w:shd w:val="clear" w:color="auto" w:fill="FFFFFF"/>
          </w:tcPr>
          <w:p w14:paraId="13C04A29"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4507</w:t>
            </w:r>
          </w:p>
        </w:tc>
        <w:tc>
          <w:tcPr>
            <w:tcW w:w="929" w:type="dxa"/>
            <w:tcBorders>
              <w:top w:val="nil"/>
              <w:left w:val="nil"/>
              <w:bottom w:val="nil"/>
              <w:right w:val="nil"/>
            </w:tcBorders>
            <w:shd w:val="clear" w:color="auto" w:fill="FFFFFF"/>
          </w:tcPr>
          <w:p w14:paraId="52E9CEFA"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23</w:t>
            </w:r>
          </w:p>
        </w:tc>
        <w:tc>
          <w:tcPr>
            <w:tcW w:w="1503" w:type="dxa"/>
            <w:tcBorders>
              <w:top w:val="nil"/>
              <w:left w:val="nil"/>
              <w:bottom w:val="nil"/>
              <w:right w:val="nil"/>
            </w:tcBorders>
            <w:shd w:val="clear" w:color="auto" w:fill="FFFFFF"/>
          </w:tcPr>
          <w:p w14:paraId="6EB61C9E"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73</w:t>
            </w:r>
          </w:p>
        </w:tc>
      </w:tr>
      <w:tr w:rsidR="00CF4E1B" w:rsidRPr="00504C79" w14:paraId="3DCA5443" w14:textId="77777777" w:rsidTr="00C12809">
        <w:trPr>
          <w:cantSplit/>
          <w:trHeight w:val="259"/>
        </w:trPr>
        <w:tc>
          <w:tcPr>
            <w:tcW w:w="634" w:type="dxa"/>
            <w:tcBorders>
              <w:top w:val="nil"/>
              <w:left w:val="nil"/>
              <w:bottom w:val="nil"/>
              <w:right w:val="nil"/>
            </w:tcBorders>
            <w:shd w:val="clear" w:color="auto" w:fill="FFFFFF"/>
          </w:tcPr>
          <w:p w14:paraId="299F3F38" w14:textId="77777777" w:rsidR="00CF4E1B" w:rsidRPr="00504C79" w:rsidRDefault="00CF4E1B" w:rsidP="00CF4E1B">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36-40</w:t>
            </w:r>
          </w:p>
        </w:tc>
        <w:tc>
          <w:tcPr>
            <w:tcW w:w="451" w:type="dxa"/>
            <w:tcBorders>
              <w:top w:val="nil"/>
              <w:left w:val="nil"/>
              <w:bottom w:val="nil"/>
              <w:right w:val="nil"/>
            </w:tcBorders>
            <w:shd w:val="clear" w:color="auto" w:fill="FFFFFF"/>
          </w:tcPr>
          <w:p w14:paraId="5D4909BB"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13</w:t>
            </w:r>
          </w:p>
        </w:tc>
        <w:tc>
          <w:tcPr>
            <w:tcW w:w="774" w:type="dxa"/>
            <w:tcBorders>
              <w:top w:val="nil"/>
              <w:left w:val="nil"/>
              <w:bottom w:val="nil"/>
              <w:right w:val="nil"/>
            </w:tcBorders>
            <w:shd w:val="clear" w:color="auto" w:fill="FFFFFF"/>
          </w:tcPr>
          <w:p w14:paraId="56072239"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364</w:t>
            </w:r>
          </w:p>
        </w:tc>
        <w:tc>
          <w:tcPr>
            <w:tcW w:w="775" w:type="dxa"/>
            <w:tcBorders>
              <w:top w:val="nil"/>
              <w:left w:val="nil"/>
              <w:bottom w:val="nil"/>
              <w:right w:val="nil"/>
            </w:tcBorders>
            <w:shd w:val="clear" w:color="auto" w:fill="FFFFFF"/>
          </w:tcPr>
          <w:p w14:paraId="6AB8D5FF" w14:textId="77777777" w:rsidR="00CF4E1B" w:rsidRPr="00504C79" w:rsidRDefault="00EE38F4" w:rsidP="00CF4E1B">
            <w:pPr>
              <w:autoSpaceDE w:val="0"/>
              <w:autoSpaceDN w:val="0"/>
              <w:adjustRightInd w:val="0"/>
              <w:spacing w:after="0" w:line="240" w:lineRule="auto"/>
              <w:ind w:left="60" w:right="60"/>
              <w:jc w:val="right"/>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CF4E1B" w:rsidRPr="00504C79">
              <w:rPr>
                <w:rFonts w:ascii="Times New Roman" w:hAnsi="Times New Roman" w:cs="Times New Roman"/>
                <w:color w:val="000000"/>
                <w:sz w:val="20"/>
                <w:szCs w:val="20"/>
                <w:lang w:val="en-GB"/>
              </w:rPr>
              <w:t>60826</w:t>
            </w:r>
          </w:p>
        </w:tc>
        <w:tc>
          <w:tcPr>
            <w:tcW w:w="775" w:type="dxa"/>
            <w:tcBorders>
              <w:top w:val="nil"/>
              <w:left w:val="nil"/>
              <w:bottom w:val="nil"/>
              <w:right w:val="nil"/>
            </w:tcBorders>
            <w:shd w:val="clear" w:color="auto" w:fill="FFFFFF"/>
          </w:tcPr>
          <w:p w14:paraId="4FF68A0D" w14:textId="77777777" w:rsidR="00CF4E1B" w:rsidRPr="00504C79" w:rsidRDefault="00EE38F4" w:rsidP="00CF4E1B">
            <w:pPr>
              <w:autoSpaceDE w:val="0"/>
              <w:autoSpaceDN w:val="0"/>
              <w:adjustRightInd w:val="0"/>
              <w:spacing w:after="0" w:line="240" w:lineRule="auto"/>
              <w:ind w:left="60" w:right="60"/>
              <w:jc w:val="right"/>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CF4E1B" w:rsidRPr="00504C79">
              <w:rPr>
                <w:rFonts w:ascii="Times New Roman" w:hAnsi="Times New Roman" w:cs="Times New Roman"/>
                <w:color w:val="000000"/>
                <w:sz w:val="20"/>
                <w:szCs w:val="20"/>
                <w:lang w:val="en-GB"/>
              </w:rPr>
              <w:t>16870</w:t>
            </w:r>
          </w:p>
        </w:tc>
        <w:tc>
          <w:tcPr>
            <w:tcW w:w="1239" w:type="dxa"/>
            <w:tcBorders>
              <w:top w:val="nil"/>
              <w:left w:val="nil"/>
              <w:bottom w:val="nil"/>
              <w:right w:val="nil"/>
            </w:tcBorders>
            <w:shd w:val="clear" w:color="auto" w:fill="FFFFFF"/>
          </w:tcPr>
          <w:p w14:paraId="401AFC93"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9963</w:t>
            </w:r>
          </w:p>
        </w:tc>
        <w:tc>
          <w:tcPr>
            <w:tcW w:w="1239" w:type="dxa"/>
            <w:tcBorders>
              <w:top w:val="nil"/>
              <w:left w:val="nil"/>
              <w:bottom w:val="nil"/>
              <w:right w:val="nil"/>
            </w:tcBorders>
            <w:shd w:val="clear" w:color="auto" w:fill="FFFFFF"/>
          </w:tcPr>
          <w:p w14:paraId="665863CC"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7315</w:t>
            </w:r>
          </w:p>
        </w:tc>
        <w:tc>
          <w:tcPr>
            <w:tcW w:w="929" w:type="dxa"/>
            <w:tcBorders>
              <w:top w:val="nil"/>
              <w:left w:val="nil"/>
              <w:bottom w:val="nil"/>
              <w:right w:val="nil"/>
            </w:tcBorders>
            <w:shd w:val="clear" w:color="auto" w:fill="FFFFFF"/>
          </w:tcPr>
          <w:p w14:paraId="67F9857D"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38</w:t>
            </w:r>
          </w:p>
        </w:tc>
        <w:tc>
          <w:tcPr>
            <w:tcW w:w="1503" w:type="dxa"/>
            <w:tcBorders>
              <w:top w:val="nil"/>
              <w:left w:val="nil"/>
              <w:bottom w:val="nil"/>
              <w:right w:val="nil"/>
            </w:tcBorders>
            <w:shd w:val="clear" w:color="auto" w:fill="FFFFFF"/>
          </w:tcPr>
          <w:p w14:paraId="6A82FA54"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38</w:t>
            </w:r>
          </w:p>
        </w:tc>
      </w:tr>
      <w:tr w:rsidR="00CF4E1B" w:rsidRPr="00504C79" w14:paraId="2BD36585" w14:textId="77777777" w:rsidTr="00C12809">
        <w:trPr>
          <w:cantSplit/>
          <w:trHeight w:val="259"/>
        </w:trPr>
        <w:tc>
          <w:tcPr>
            <w:tcW w:w="634" w:type="dxa"/>
            <w:tcBorders>
              <w:top w:val="nil"/>
              <w:left w:val="nil"/>
              <w:bottom w:val="nil"/>
              <w:right w:val="nil"/>
            </w:tcBorders>
            <w:shd w:val="clear" w:color="auto" w:fill="FFFFFF"/>
          </w:tcPr>
          <w:p w14:paraId="160F6FD3" w14:textId="77777777" w:rsidR="00CF4E1B" w:rsidRPr="00504C79" w:rsidRDefault="00CF4E1B" w:rsidP="00CF4E1B">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&lt;40</w:t>
            </w:r>
          </w:p>
        </w:tc>
        <w:tc>
          <w:tcPr>
            <w:tcW w:w="451" w:type="dxa"/>
            <w:tcBorders>
              <w:top w:val="nil"/>
              <w:left w:val="nil"/>
              <w:bottom w:val="nil"/>
              <w:right w:val="nil"/>
            </w:tcBorders>
            <w:shd w:val="clear" w:color="auto" w:fill="FFFFFF"/>
          </w:tcPr>
          <w:p w14:paraId="6941B130"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17</w:t>
            </w:r>
          </w:p>
        </w:tc>
        <w:tc>
          <w:tcPr>
            <w:tcW w:w="774" w:type="dxa"/>
            <w:tcBorders>
              <w:top w:val="nil"/>
              <w:left w:val="nil"/>
              <w:bottom w:val="nil"/>
              <w:right w:val="nil"/>
            </w:tcBorders>
            <w:shd w:val="clear" w:color="auto" w:fill="FFFFFF"/>
          </w:tcPr>
          <w:p w14:paraId="18377FD7"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161</w:t>
            </w:r>
          </w:p>
        </w:tc>
        <w:tc>
          <w:tcPr>
            <w:tcW w:w="775" w:type="dxa"/>
            <w:tcBorders>
              <w:top w:val="nil"/>
              <w:left w:val="nil"/>
              <w:bottom w:val="nil"/>
              <w:right w:val="nil"/>
            </w:tcBorders>
            <w:shd w:val="clear" w:color="auto" w:fill="FFFFFF"/>
          </w:tcPr>
          <w:p w14:paraId="2430292F" w14:textId="77777777" w:rsidR="00CF4E1B" w:rsidRPr="00504C79" w:rsidRDefault="00EE38F4" w:rsidP="00CF4E1B">
            <w:pPr>
              <w:autoSpaceDE w:val="0"/>
              <w:autoSpaceDN w:val="0"/>
              <w:adjustRightInd w:val="0"/>
              <w:spacing w:after="0" w:line="240" w:lineRule="auto"/>
              <w:ind w:left="60" w:right="60"/>
              <w:jc w:val="right"/>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CF4E1B" w:rsidRPr="00504C79">
              <w:rPr>
                <w:rFonts w:ascii="Times New Roman" w:hAnsi="Times New Roman" w:cs="Times New Roman"/>
                <w:color w:val="000000"/>
                <w:sz w:val="20"/>
                <w:szCs w:val="20"/>
                <w:lang w:val="en-GB"/>
              </w:rPr>
              <w:t>46538</w:t>
            </w:r>
          </w:p>
        </w:tc>
        <w:tc>
          <w:tcPr>
            <w:tcW w:w="775" w:type="dxa"/>
            <w:tcBorders>
              <w:top w:val="nil"/>
              <w:left w:val="nil"/>
              <w:bottom w:val="nil"/>
              <w:right w:val="nil"/>
            </w:tcBorders>
            <w:shd w:val="clear" w:color="auto" w:fill="FFFFFF"/>
          </w:tcPr>
          <w:p w14:paraId="66A8ADE3" w14:textId="77777777" w:rsidR="00CF4E1B" w:rsidRPr="00504C79" w:rsidRDefault="00EE38F4" w:rsidP="00CF4E1B">
            <w:pPr>
              <w:autoSpaceDE w:val="0"/>
              <w:autoSpaceDN w:val="0"/>
              <w:adjustRightInd w:val="0"/>
              <w:spacing w:after="0" w:line="240" w:lineRule="auto"/>
              <w:ind w:left="60" w:right="60"/>
              <w:jc w:val="right"/>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CF4E1B" w:rsidRPr="00504C79">
              <w:rPr>
                <w:rFonts w:ascii="Times New Roman" w:hAnsi="Times New Roman" w:cs="Times New Roman"/>
                <w:color w:val="000000"/>
                <w:sz w:val="20"/>
                <w:szCs w:val="20"/>
                <w:lang w:val="en-GB"/>
              </w:rPr>
              <w:t>11287</w:t>
            </w:r>
          </w:p>
        </w:tc>
        <w:tc>
          <w:tcPr>
            <w:tcW w:w="1239" w:type="dxa"/>
            <w:tcBorders>
              <w:top w:val="nil"/>
              <w:left w:val="nil"/>
              <w:bottom w:val="nil"/>
              <w:right w:val="nil"/>
            </w:tcBorders>
            <w:shd w:val="clear" w:color="auto" w:fill="FFFFFF"/>
          </w:tcPr>
          <w:p w14:paraId="7023D80B"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9214</w:t>
            </w:r>
          </w:p>
        </w:tc>
        <w:tc>
          <w:tcPr>
            <w:tcW w:w="1239" w:type="dxa"/>
            <w:tcBorders>
              <w:top w:val="nil"/>
              <w:left w:val="nil"/>
              <w:bottom w:val="nil"/>
              <w:right w:val="nil"/>
            </w:tcBorders>
            <w:shd w:val="clear" w:color="auto" w:fill="FFFFFF"/>
          </w:tcPr>
          <w:p w14:paraId="2A24247E"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3999</w:t>
            </w:r>
          </w:p>
        </w:tc>
        <w:tc>
          <w:tcPr>
            <w:tcW w:w="929" w:type="dxa"/>
            <w:tcBorders>
              <w:top w:val="nil"/>
              <w:left w:val="nil"/>
              <w:bottom w:val="nil"/>
              <w:right w:val="nil"/>
            </w:tcBorders>
            <w:shd w:val="clear" w:color="auto" w:fill="FFFFFF"/>
          </w:tcPr>
          <w:p w14:paraId="4798D169"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31</w:t>
            </w:r>
          </w:p>
        </w:tc>
        <w:tc>
          <w:tcPr>
            <w:tcW w:w="1503" w:type="dxa"/>
            <w:tcBorders>
              <w:top w:val="nil"/>
              <w:left w:val="nil"/>
              <w:bottom w:val="nil"/>
              <w:right w:val="nil"/>
            </w:tcBorders>
            <w:shd w:val="clear" w:color="auto" w:fill="FFFFFF"/>
          </w:tcPr>
          <w:p w14:paraId="4CA6889A"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96</w:t>
            </w:r>
          </w:p>
        </w:tc>
      </w:tr>
      <w:tr w:rsidR="00CF4E1B" w:rsidRPr="00504C79" w14:paraId="37364892" w14:textId="77777777" w:rsidTr="006309AE">
        <w:trPr>
          <w:cantSplit/>
          <w:trHeight w:val="259"/>
        </w:trPr>
        <w:tc>
          <w:tcPr>
            <w:tcW w:w="634" w:type="dxa"/>
            <w:tcBorders>
              <w:top w:val="nil"/>
              <w:left w:val="nil"/>
              <w:bottom w:val="single" w:sz="4" w:space="0" w:color="auto"/>
              <w:right w:val="nil"/>
            </w:tcBorders>
            <w:shd w:val="clear" w:color="auto" w:fill="FFFFFF"/>
          </w:tcPr>
          <w:p w14:paraId="67EA7688" w14:textId="77777777" w:rsidR="00CF4E1B" w:rsidRPr="00504C79" w:rsidRDefault="00CF4E1B" w:rsidP="00CF4E1B">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Total</w:t>
            </w:r>
          </w:p>
        </w:tc>
        <w:tc>
          <w:tcPr>
            <w:tcW w:w="451" w:type="dxa"/>
            <w:tcBorders>
              <w:top w:val="nil"/>
              <w:left w:val="nil"/>
              <w:bottom w:val="single" w:sz="4" w:space="0" w:color="auto"/>
              <w:right w:val="nil"/>
            </w:tcBorders>
            <w:shd w:val="clear" w:color="auto" w:fill="FFFFFF"/>
          </w:tcPr>
          <w:p w14:paraId="28D229BB"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108</w:t>
            </w:r>
          </w:p>
        </w:tc>
        <w:tc>
          <w:tcPr>
            <w:tcW w:w="774" w:type="dxa"/>
            <w:tcBorders>
              <w:top w:val="nil"/>
              <w:left w:val="nil"/>
              <w:bottom w:val="single" w:sz="4" w:space="0" w:color="auto"/>
              <w:right w:val="nil"/>
            </w:tcBorders>
            <w:shd w:val="clear" w:color="auto" w:fill="FFFFFF"/>
          </w:tcPr>
          <w:p w14:paraId="2197BB1C" w14:textId="77777777" w:rsidR="00CF4E1B" w:rsidRPr="00504C79" w:rsidRDefault="00CF4E1B" w:rsidP="00CF4E1B">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291</w:t>
            </w:r>
          </w:p>
        </w:tc>
        <w:tc>
          <w:tcPr>
            <w:tcW w:w="775" w:type="dxa"/>
            <w:tcBorders>
              <w:top w:val="nil"/>
              <w:left w:val="nil"/>
              <w:bottom w:val="single" w:sz="4" w:space="0" w:color="auto"/>
              <w:right w:val="nil"/>
            </w:tcBorders>
            <w:shd w:val="clear" w:color="auto" w:fill="FFFFFF"/>
          </w:tcPr>
          <w:p w14:paraId="54F1E249" w14:textId="77777777" w:rsidR="00CF4E1B" w:rsidRPr="00504C79" w:rsidRDefault="00EE38F4" w:rsidP="00CF4E1B">
            <w:pPr>
              <w:autoSpaceDE w:val="0"/>
              <w:autoSpaceDN w:val="0"/>
              <w:adjustRightInd w:val="0"/>
              <w:spacing w:after="0" w:line="240" w:lineRule="auto"/>
              <w:ind w:left="60" w:right="60"/>
              <w:jc w:val="right"/>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CF4E1B" w:rsidRPr="00504C79">
              <w:rPr>
                <w:rFonts w:ascii="Times New Roman" w:hAnsi="Times New Roman" w:cs="Times New Roman"/>
                <w:color w:val="000000"/>
                <w:sz w:val="20"/>
                <w:szCs w:val="20"/>
                <w:lang w:val="en-GB"/>
              </w:rPr>
              <w:t>49922</w:t>
            </w:r>
          </w:p>
        </w:tc>
        <w:tc>
          <w:tcPr>
            <w:tcW w:w="775" w:type="dxa"/>
            <w:tcBorders>
              <w:top w:val="nil"/>
              <w:left w:val="nil"/>
              <w:bottom w:val="single" w:sz="4" w:space="0" w:color="auto"/>
              <w:right w:val="nil"/>
            </w:tcBorders>
            <w:shd w:val="clear" w:color="auto" w:fill="FFFFFF"/>
          </w:tcPr>
          <w:p w14:paraId="5E82DE70" w14:textId="77777777" w:rsidR="00CF4E1B" w:rsidRPr="00504C79" w:rsidRDefault="00EE38F4" w:rsidP="00CF4E1B">
            <w:pPr>
              <w:autoSpaceDE w:val="0"/>
              <w:autoSpaceDN w:val="0"/>
              <w:adjustRightInd w:val="0"/>
              <w:spacing w:after="0" w:line="240" w:lineRule="auto"/>
              <w:ind w:left="60" w:right="60"/>
              <w:jc w:val="right"/>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t>
            </w:r>
            <w:r w:rsidR="00CF4E1B" w:rsidRPr="00504C79">
              <w:rPr>
                <w:rFonts w:ascii="Times New Roman" w:hAnsi="Times New Roman" w:cs="Times New Roman"/>
                <w:color w:val="000000"/>
                <w:sz w:val="20"/>
                <w:szCs w:val="20"/>
                <w:lang w:val="en-GB"/>
              </w:rPr>
              <w:t>04804</w:t>
            </w:r>
          </w:p>
        </w:tc>
        <w:tc>
          <w:tcPr>
            <w:tcW w:w="1239" w:type="dxa"/>
            <w:tcBorders>
              <w:top w:val="nil"/>
              <w:left w:val="nil"/>
              <w:bottom w:val="single" w:sz="4" w:space="0" w:color="auto"/>
              <w:right w:val="nil"/>
            </w:tcBorders>
            <w:shd w:val="clear" w:color="auto" w:fill="FFFFFF"/>
          </w:tcPr>
          <w:p w14:paraId="5D9C594F"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1961</w:t>
            </w:r>
          </w:p>
        </w:tc>
        <w:tc>
          <w:tcPr>
            <w:tcW w:w="1239" w:type="dxa"/>
            <w:tcBorders>
              <w:top w:val="nil"/>
              <w:left w:val="nil"/>
              <w:bottom w:val="single" w:sz="4" w:space="0" w:color="auto"/>
              <w:right w:val="nil"/>
            </w:tcBorders>
            <w:shd w:val="clear" w:color="auto" w:fill="FFFFFF"/>
          </w:tcPr>
          <w:p w14:paraId="521B17BF"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3865</w:t>
            </w:r>
          </w:p>
        </w:tc>
        <w:tc>
          <w:tcPr>
            <w:tcW w:w="929" w:type="dxa"/>
            <w:tcBorders>
              <w:top w:val="nil"/>
              <w:left w:val="nil"/>
              <w:bottom w:val="single" w:sz="4" w:space="0" w:color="auto"/>
              <w:right w:val="nil"/>
            </w:tcBorders>
            <w:shd w:val="clear" w:color="auto" w:fill="FFFFFF"/>
          </w:tcPr>
          <w:p w14:paraId="746AD160"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23</w:t>
            </w:r>
          </w:p>
        </w:tc>
        <w:tc>
          <w:tcPr>
            <w:tcW w:w="1503" w:type="dxa"/>
            <w:tcBorders>
              <w:top w:val="nil"/>
              <w:left w:val="nil"/>
              <w:bottom w:val="single" w:sz="4" w:space="0" w:color="auto"/>
              <w:right w:val="nil"/>
            </w:tcBorders>
            <w:shd w:val="clear" w:color="auto" w:fill="FFFFFF"/>
          </w:tcPr>
          <w:p w14:paraId="40EF4BA8" w14:textId="77777777" w:rsidR="00CF4E1B" w:rsidRPr="00504C79" w:rsidRDefault="00CF4E1B" w:rsidP="00EE38F4">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3</w:t>
            </w:r>
            <w:r w:rsidR="00EE38F4" w:rsidRPr="00504C79">
              <w:rPr>
                <w:rFonts w:ascii="Times New Roman" w:hAnsi="Times New Roman" w:cs="Times New Roman"/>
                <w:color w:val="000000"/>
                <w:sz w:val="20"/>
                <w:szCs w:val="20"/>
                <w:lang w:val="en-GB"/>
              </w:rPr>
              <w:t>.</w:t>
            </w:r>
            <w:r w:rsidRPr="00504C79">
              <w:rPr>
                <w:rFonts w:ascii="Times New Roman" w:hAnsi="Times New Roman" w:cs="Times New Roman"/>
                <w:color w:val="000000"/>
                <w:sz w:val="20"/>
                <w:szCs w:val="20"/>
                <w:lang w:val="en-GB"/>
              </w:rPr>
              <w:t>73</w:t>
            </w:r>
          </w:p>
        </w:tc>
      </w:tr>
    </w:tbl>
    <w:p w14:paraId="388AC907" w14:textId="77777777" w:rsidR="00CF4E1B" w:rsidRPr="00504C79" w:rsidRDefault="00CF4E1B" w:rsidP="00CF4E1B">
      <w:pPr>
        <w:autoSpaceDE w:val="0"/>
        <w:autoSpaceDN w:val="0"/>
        <w:adjustRightInd w:val="0"/>
        <w:spacing w:after="0" w:line="400" w:lineRule="atLeast"/>
        <w:rPr>
          <w:rFonts w:ascii="Times New Roman" w:hAnsi="Times New Roman" w:cs="Times New Roman"/>
          <w:sz w:val="20"/>
          <w:szCs w:val="20"/>
          <w:lang w:val="en-GB"/>
        </w:rPr>
      </w:pPr>
    </w:p>
    <w:p w14:paraId="3F4EF007" w14:textId="77777777" w:rsidR="00C12809" w:rsidRPr="00504C79" w:rsidRDefault="00E660E9" w:rsidP="00C12809">
      <w:pPr>
        <w:autoSpaceDE w:val="0"/>
        <w:autoSpaceDN w:val="0"/>
        <w:adjustRightInd w:val="0"/>
        <w:spacing w:after="0" w:line="240" w:lineRule="auto"/>
        <w:rPr>
          <w:rFonts w:ascii="Times New Roman" w:hAnsi="Times New Roman" w:cs="Times New Roman"/>
          <w:sz w:val="20"/>
          <w:szCs w:val="20"/>
          <w:lang w:val="en-GB"/>
        </w:rPr>
      </w:pPr>
      <w:r>
        <w:rPr>
          <w:rFonts w:ascii="Times New Roman" w:hAnsi="Times New Roman" w:cs="Times New Roman"/>
          <w:sz w:val="20"/>
          <w:szCs w:val="20"/>
          <w:lang w:val="en-GB"/>
        </w:rPr>
        <w:tab/>
      </w:r>
      <w:r w:rsidR="00B51ABC" w:rsidRPr="00504C79">
        <w:rPr>
          <w:rFonts w:ascii="Times New Roman" w:hAnsi="Times New Roman" w:cs="Times New Roman"/>
          <w:sz w:val="20"/>
          <w:szCs w:val="20"/>
          <w:lang w:val="en-GB"/>
        </w:rPr>
        <w:t>Table 12 shows that there are no significant differences between the age groups of the students in relation to their attitude of use towards ICT (sig. = 0.620), rejecting the null hypothesis 1.</w:t>
      </w:r>
    </w:p>
    <w:p w14:paraId="525B1841" w14:textId="77777777" w:rsidR="00B51ABC" w:rsidRPr="00504C79" w:rsidRDefault="00B51ABC" w:rsidP="00C12809">
      <w:pPr>
        <w:autoSpaceDE w:val="0"/>
        <w:autoSpaceDN w:val="0"/>
        <w:adjustRightInd w:val="0"/>
        <w:spacing w:after="0" w:line="240" w:lineRule="auto"/>
        <w:rPr>
          <w:rFonts w:ascii="Times New Roman" w:hAnsi="Times New Roman" w:cs="Times New Roman"/>
          <w:sz w:val="20"/>
          <w:szCs w:val="20"/>
          <w:lang w:val="en-GB"/>
        </w:rPr>
      </w:pPr>
    </w:p>
    <w:p w14:paraId="0BBE5C0B" w14:textId="77777777" w:rsidR="00C12809" w:rsidRPr="00504C79" w:rsidRDefault="00B43C16" w:rsidP="00B43C16">
      <w:pPr>
        <w:pStyle w:val="Descripcin"/>
        <w:keepNext/>
        <w:jc w:val="center"/>
        <w:rPr>
          <w:rFonts w:ascii="Times New Roman" w:eastAsiaTheme="minorHAnsi" w:hAnsi="Times New Roman" w:cs="Times New Roman"/>
          <w:b w:val="0"/>
          <w:bCs w:val="0"/>
          <w:i/>
          <w:iCs/>
          <w:smallCaps w:val="0"/>
          <w:color w:val="00000A"/>
          <w:sz w:val="20"/>
          <w:szCs w:val="20"/>
          <w:lang w:val="en-GB"/>
        </w:rPr>
      </w:pPr>
      <w:r w:rsidRPr="00504C79">
        <w:rPr>
          <w:rFonts w:ascii="Times New Roman" w:eastAsiaTheme="minorHAnsi" w:hAnsi="Times New Roman" w:cs="Times New Roman"/>
          <w:b w:val="0"/>
          <w:bCs w:val="0"/>
          <w:iCs/>
          <w:smallCaps w:val="0"/>
          <w:color w:val="00000A"/>
          <w:sz w:val="20"/>
          <w:szCs w:val="20"/>
          <w:lang w:val="en-GB"/>
        </w:rPr>
        <w:t xml:space="preserve">Table </w:t>
      </w:r>
      <w:r w:rsidR="006F4801" w:rsidRPr="00504C79">
        <w:rPr>
          <w:rFonts w:ascii="Times New Roman" w:eastAsiaTheme="minorHAnsi" w:hAnsi="Times New Roman" w:cs="Times New Roman"/>
          <w:b w:val="0"/>
          <w:bCs w:val="0"/>
          <w:iCs/>
          <w:smallCaps w:val="0"/>
          <w:color w:val="00000A"/>
          <w:sz w:val="20"/>
          <w:szCs w:val="20"/>
          <w:lang w:val="en-GB"/>
        </w:rPr>
        <w:fldChar w:fldCharType="begin"/>
      </w:r>
      <w:r w:rsidR="00C12809" w:rsidRPr="00504C79">
        <w:rPr>
          <w:rFonts w:ascii="Times New Roman" w:eastAsiaTheme="minorHAnsi" w:hAnsi="Times New Roman" w:cs="Times New Roman"/>
          <w:b w:val="0"/>
          <w:bCs w:val="0"/>
          <w:iCs/>
          <w:smallCaps w:val="0"/>
          <w:color w:val="00000A"/>
          <w:sz w:val="20"/>
          <w:szCs w:val="20"/>
          <w:lang w:val="en-GB"/>
        </w:rPr>
        <w:instrText xml:space="preserve"> SEQ Tabla \* ARABIC </w:instrText>
      </w:r>
      <w:r w:rsidR="006F4801" w:rsidRPr="00504C79">
        <w:rPr>
          <w:rFonts w:ascii="Times New Roman" w:eastAsiaTheme="minorHAnsi" w:hAnsi="Times New Roman" w:cs="Times New Roman"/>
          <w:b w:val="0"/>
          <w:bCs w:val="0"/>
          <w:iCs/>
          <w:smallCaps w:val="0"/>
          <w:color w:val="00000A"/>
          <w:sz w:val="20"/>
          <w:szCs w:val="20"/>
          <w:lang w:val="en-GB"/>
        </w:rPr>
        <w:fldChar w:fldCharType="separate"/>
      </w:r>
      <w:r w:rsidRPr="00504C79">
        <w:rPr>
          <w:rFonts w:ascii="Times New Roman" w:eastAsiaTheme="minorHAnsi" w:hAnsi="Times New Roman" w:cs="Times New Roman"/>
          <w:b w:val="0"/>
          <w:bCs w:val="0"/>
          <w:iCs/>
          <w:smallCaps w:val="0"/>
          <w:color w:val="00000A"/>
          <w:sz w:val="20"/>
          <w:szCs w:val="20"/>
          <w:lang w:val="en-GB"/>
        </w:rPr>
        <w:t>1</w:t>
      </w:r>
      <w:r w:rsidR="006F4801" w:rsidRPr="00504C79">
        <w:rPr>
          <w:rFonts w:ascii="Times New Roman" w:eastAsiaTheme="minorHAnsi" w:hAnsi="Times New Roman" w:cs="Times New Roman"/>
          <w:b w:val="0"/>
          <w:bCs w:val="0"/>
          <w:iCs/>
          <w:smallCaps w:val="0"/>
          <w:color w:val="00000A"/>
          <w:sz w:val="20"/>
          <w:szCs w:val="20"/>
          <w:lang w:val="en-GB"/>
        </w:rPr>
        <w:fldChar w:fldCharType="end"/>
      </w:r>
      <w:r w:rsidRPr="00504C79">
        <w:rPr>
          <w:rFonts w:ascii="Times New Roman" w:eastAsiaTheme="minorHAnsi" w:hAnsi="Times New Roman" w:cs="Times New Roman"/>
          <w:b w:val="0"/>
          <w:bCs w:val="0"/>
          <w:iCs/>
          <w:smallCaps w:val="0"/>
          <w:color w:val="00000A"/>
          <w:sz w:val="20"/>
          <w:szCs w:val="20"/>
          <w:lang w:val="en-GB"/>
        </w:rPr>
        <w:t>2</w:t>
      </w:r>
      <w:r w:rsidRPr="00504C79">
        <w:rPr>
          <w:rFonts w:ascii="Times New Roman" w:eastAsiaTheme="minorHAnsi" w:hAnsi="Times New Roman" w:cs="Times New Roman"/>
          <w:b w:val="0"/>
          <w:bCs w:val="0"/>
          <w:i/>
          <w:iCs/>
          <w:smallCaps w:val="0"/>
          <w:color w:val="00000A"/>
          <w:sz w:val="20"/>
          <w:szCs w:val="20"/>
          <w:lang w:val="en-GB"/>
        </w:rPr>
        <w:t xml:space="preserve"> </w:t>
      </w:r>
      <w:r w:rsidRPr="00504C79">
        <w:rPr>
          <w:rFonts w:ascii="Times New Roman" w:eastAsiaTheme="minorHAnsi" w:hAnsi="Times New Roman" w:cs="Times New Roman"/>
          <w:b w:val="0"/>
          <w:i/>
          <w:smallCaps w:val="0"/>
          <w:color w:val="00000A"/>
          <w:sz w:val="20"/>
          <w:szCs w:val="20"/>
          <w:lang w:val="en-GB"/>
        </w:rPr>
        <w:t>Analysis of variance (ANOVA) of the use of ICT with respect to age groups</w:t>
      </w:r>
    </w:p>
    <w:tbl>
      <w:tblPr>
        <w:tblW w:w="82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17"/>
        <w:gridCol w:w="1842"/>
        <w:gridCol w:w="941"/>
        <w:gridCol w:w="1601"/>
        <w:gridCol w:w="941"/>
        <w:gridCol w:w="941"/>
      </w:tblGrid>
      <w:tr w:rsidR="00C12809" w:rsidRPr="00504C79" w14:paraId="1B5AF915" w14:textId="77777777" w:rsidTr="006309AE">
        <w:trPr>
          <w:cantSplit/>
          <w:trHeight w:val="46"/>
        </w:trPr>
        <w:tc>
          <w:tcPr>
            <w:tcW w:w="2017" w:type="dxa"/>
            <w:tcBorders>
              <w:top w:val="single" w:sz="4" w:space="0" w:color="auto"/>
              <w:left w:val="nil"/>
              <w:bottom w:val="single" w:sz="4" w:space="0" w:color="auto"/>
              <w:right w:val="nil"/>
            </w:tcBorders>
            <w:shd w:val="clear" w:color="auto" w:fill="FFFFFF"/>
            <w:vAlign w:val="bottom"/>
          </w:tcPr>
          <w:p w14:paraId="20DDD117" w14:textId="77777777" w:rsidR="00C12809" w:rsidRPr="00504C79" w:rsidRDefault="00C12809" w:rsidP="00C12809">
            <w:pPr>
              <w:autoSpaceDE w:val="0"/>
              <w:autoSpaceDN w:val="0"/>
              <w:adjustRightInd w:val="0"/>
              <w:spacing w:after="0" w:line="240" w:lineRule="auto"/>
              <w:rPr>
                <w:rFonts w:ascii="Times New Roman" w:hAnsi="Times New Roman" w:cs="Times New Roman"/>
                <w:sz w:val="20"/>
                <w:szCs w:val="20"/>
                <w:lang w:val="en-GB"/>
              </w:rPr>
            </w:pPr>
          </w:p>
        </w:tc>
        <w:tc>
          <w:tcPr>
            <w:tcW w:w="1842" w:type="dxa"/>
            <w:tcBorders>
              <w:top w:val="single" w:sz="4" w:space="0" w:color="auto"/>
              <w:left w:val="nil"/>
              <w:bottom w:val="single" w:sz="4" w:space="0" w:color="auto"/>
              <w:right w:val="nil"/>
            </w:tcBorders>
            <w:shd w:val="clear" w:color="auto" w:fill="FFFFFF"/>
            <w:vAlign w:val="bottom"/>
          </w:tcPr>
          <w:p w14:paraId="78AB1095" w14:textId="77777777" w:rsidR="00C12809" w:rsidRPr="00504C79" w:rsidRDefault="00C12809" w:rsidP="00C12809">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Sum of Squares</w:t>
            </w:r>
          </w:p>
        </w:tc>
        <w:tc>
          <w:tcPr>
            <w:tcW w:w="941" w:type="dxa"/>
            <w:tcBorders>
              <w:top w:val="single" w:sz="4" w:space="0" w:color="auto"/>
              <w:left w:val="nil"/>
              <w:bottom w:val="single" w:sz="4" w:space="0" w:color="auto"/>
              <w:right w:val="nil"/>
            </w:tcBorders>
            <w:shd w:val="clear" w:color="auto" w:fill="FFFFFF"/>
            <w:vAlign w:val="bottom"/>
          </w:tcPr>
          <w:p w14:paraId="55A80AEE" w14:textId="77777777" w:rsidR="00C12809" w:rsidRPr="00504C79" w:rsidRDefault="00C12809" w:rsidP="00C12809">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df</w:t>
            </w:r>
          </w:p>
        </w:tc>
        <w:tc>
          <w:tcPr>
            <w:tcW w:w="1601" w:type="dxa"/>
            <w:tcBorders>
              <w:top w:val="single" w:sz="4" w:space="0" w:color="auto"/>
              <w:left w:val="nil"/>
              <w:bottom w:val="single" w:sz="4" w:space="0" w:color="auto"/>
              <w:right w:val="nil"/>
            </w:tcBorders>
            <w:shd w:val="clear" w:color="auto" w:fill="FFFFFF"/>
            <w:vAlign w:val="bottom"/>
          </w:tcPr>
          <w:p w14:paraId="2AB82E65" w14:textId="77777777" w:rsidR="00C12809" w:rsidRPr="00504C79" w:rsidRDefault="00C12809" w:rsidP="00C12809">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Mean Square</w:t>
            </w:r>
          </w:p>
        </w:tc>
        <w:tc>
          <w:tcPr>
            <w:tcW w:w="941" w:type="dxa"/>
            <w:tcBorders>
              <w:top w:val="single" w:sz="4" w:space="0" w:color="auto"/>
              <w:left w:val="nil"/>
              <w:bottom w:val="single" w:sz="4" w:space="0" w:color="auto"/>
              <w:right w:val="nil"/>
            </w:tcBorders>
            <w:shd w:val="clear" w:color="auto" w:fill="FFFFFF"/>
            <w:vAlign w:val="bottom"/>
          </w:tcPr>
          <w:p w14:paraId="76D89BAD" w14:textId="77777777" w:rsidR="00C12809" w:rsidRPr="00504C79" w:rsidRDefault="00C12809" w:rsidP="00C12809">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F</w:t>
            </w:r>
          </w:p>
        </w:tc>
        <w:tc>
          <w:tcPr>
            <w:tcW w:w="941" w:type="dxa"/>
            <w:tcBorders>
              <w:top w:val="single" w:sz="4" w:space="0" w:color="auto"/>
              <w:left w:val="nil"/>
              <w:bottom w:val="single" w:sz="4" w:space="0" w:color="auto"/>
              <w:right w:val="nil"/>
            </w:tcBorders>
            <w:shd w:val="clear" w:color="auto" w:fill="FFFFFF"/>
            <w:vAlign w:val="bottom"/>
          </w:tcPr>
          <w:p w14:paraId="6ED92485" w14:textId="77777777" w:rsidR="00C12809" w:rsidRPr="00504C79" w:rsidRDefault="00C12809" w:rsidP="00C12809">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p-value</w:t>
            </w:r>
          </w:p>
        </w:tc>
      </w:tr>
      <w:tr w:rsidR="00C12809" w:rsidRPr="00504C79" w14:paraId="470C1129" w14:textId="77777777" w:rsidTr="006309AE">
        <w:trPr>
          <w:cantSplit/>
          <w:trHeight w:val="137"/>
        </w:trPr>
        <w:tc>
          <w:tcPr>
            <w:tcW w:w="2017" w:type="dxa"/>
            <w:tcBorders>
              <w:top w:val="single" w:sz="4" w:space="0" w:color="auto"/>
              <w:left w:val="nil"/>
              <w:bottom w:val="nil"/>
              <w:right w:val="nil"/>
            </w:tcBorders>
            <w:shd w:val="clear" w:color="auto" w:fill="FFFFFF"/>
          </w:tcPr>
          <w:p w14:paraId="0C124A5D" w14:textId="77777777" w:rsidR="00C12809" w:rsidRPr="00504C79" w:rsidRDefault="00C12809" w:rsidP="00C12809">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Between Groups</w:t>
            </w:r>
          </w:p>
        </w:tc>
        <w:tc>
          <w:tcPr>
            <w:tcW w:w="1842" w:type="dxa"/>
            <w:tcBorders>
              <w:top w:val="single" w:sz="4" w:space="0" w:color="auto"/>
              <w:left w:val="nil"/>
              <w:bottom w:val="nil"/>
              <w:right w:val="nil"/>
            </w:tcBorders>
            <w:shd w:val="clear" w:color="auto" w:fill="FFFFFF"/>
          </w:tcPr>
          <w:p w14:paraId="34BB79F3" w14:textId="77777777" w:rsidR="00C12809" w:rsidRPr="00504C79" w:rsidRDefault="00C12809" w:rsidP="00C12809">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.668</w:t>
            </w:r>
          </w:p>
        </w:tc>
        <w:tc>
          <w:tcPr>
            <w:tcW w:w="941" w:type="dxa"/>
            <w:tcBorders>
              <w:top w:val="single" w:sz="4" w:space="0" w:color="auto"/>
              <w:left w:val="nil"/>
              <w:bottom w:val="nil"/>
              <w:right w:val="nil"/>
            </w:tcBorders>
            <w:shd w:val="clear" w:color="auto" w:fill="FFFFFF"/>
          </w:tcPr>
          <w:p w14:paraId="1742208B" w14:textId="77777777" w:rsidR="00C12809" w:rsidRPr="00504C79" w:rsidRDefault="00C12809" w:rsidP="00C12809">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4</w:t>
            </w:r>
          </w:p>
        </w:tc>
        <w:tc>
          <w:tcPr>
            <w:tcW w:w="1601" w:type="dxa"/>
            <w:tcBorders>
              <w:top w:val="single" w:sz="4" w:space="0" w:color="auto"/>
              <w:left w:val="nil"/>
              <w:bottom w:val="nil"/>
              <w:right w:val="nil"/>
            </w:tcBorders>
            <w:shd w:val="clear" w:color="auto" w:fill="FFFFFF"/>
          </w:tcPr>
          <w:p w14:paraId="5EE72FFD" w14:textId="77777777" w:rsidR="00C12809" w:rsidRPr="00504C79" w:rsidRDefault="00C12809" w:rsidP="00C12809">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.167</w:t>
            </w:r>
          </w:p>
        </w:tc>
        <w:tc>
          <w:tcPr>
            <w:tcW w:w="941" w:type="dxa"/>
            <w:tcBorders>
              <w:top w:val="single" w:sz="4" w:space="0" w:color="auto"/>
              <w:left w:val="nil"/>
              <w:bottom w:val="nil"/>
              <w:right w:val="nil"/>
            </w:tcBorders>
            <w:shd w:val="clear" w:color="auto" w:fill="FFFFFF"/>
          </w:tcPr>
          <w:p w14:paraId="6628DF4A" w14:textId="77777777" w:rsidR="00C12809" w:rsidRPr="00504C79" w:rsidRDefault="00C12809" w:rsidP="00C12809">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.662</w:t>
            </w:r>
          </w:p>
        </w:tc>
        <w:tc>
          <w:tcPr>
            <w:tcW w:w="941" w:type="dxa"/>
            <w:tcBorders>
              <w:top w:val="single" w:sz="4" w:space="0" w:color="auto"/>
              <w:left w:val="nil"/>
              <w:bottom w:val="nil"/>
              <w:right w:val="nil"/>
            </w:tcBorders>
            <w:shd w:val="clear" w:color="auto" w:fill="FFFFFF"/>
          </w:tcPr>
          <w:p w14:paraId="490B06AE" w14:textId="77777777" w:rsidR="00C12809" w:rsidRPr="00504C79" w:rsidRDefault="00C12809" w:rsidP="00C12809">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.620</w:t>
            </w:r>
          </w:p>
        </w:tc>
      </w:tr>
      <w:tr w:rsidR="00C12809" w:rsidRPr="00504C79" w14:paraId="51B23E9F" w14:textId="77777777" w:rsidTr="00C12809">
        <w:trPr>
          <w:cantSplit/>
          <w:trHeight w:val="201"/>
        </w:trPr>
        <w:tc>
          <w:tcPr>
            <w:tcW w:w="2017" w:type="dxa"/>
            <w:tcBorders>
              <w:top w:val="nil"/>
              <w:left w:val="nil"/>
              <w:bottom w:val="nil"/>
              <w:right w:val="nil"/>
            </w:tcBorders>
            <w:shd w:val="clear" w:color="auto" w:fill="FFFFFF"/>
          </w:tcPr>
          <w:p w14:paraId="34FB2477" w14:textId="77777777" w:rsidR="00C12809" w:rsidRPr="00504C79" w:rsidRDefault="00C12809" w:rsidP="00C12809">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Within Groups</w:t>
            </w:r>
          </w:p>
        </w:tc>
        <w:tc>
          <w:tcPr>
            <w:tcW w:w="1842" w:type="dxa"/>
            <w:tcBorders>
              <w:top w:val="nil"/>
              <w:left w:val="nil"/>
              <w:bottom w:val="nil"/>
              <w:right w:val="nil"/>
            </w:tcBorders>
            <w:shd w:val="clear" w:color="auto" w:fill="FFFFFF"/>
          </w:tcPr>
          <w:p w14:paraId="21B2C984" w14:textId="77777777" w:rsidR="00C12809" w:rsidRPr="00504C79" w:rsidRDefault="00C12809" w:rsidP="00C12809">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25.998</w:t>
            </w:r>
          </w:p>
        </w:tc>
        <w:tc>
          <w:tcPr>
            <w:tcW w:w="941" w:type="dxa"/>
            <w:tcBorders>
              <w:top w:val="nil"/>
              <w:left w:val="nil"/>
              <w:bottom w:val="nil"/>
              <w:right w:val="nil"/>
            </w:tcBorders>
            <w:shd w:val="clear" w:color="auto" w:fill="FFFFFF"/>
          </w:tcPr>
          <w:p w14:paraId="62E99016" w14:textId="77777777" w:rsidR="00C12809" w:rsidRPr="00504C79" w:rsidRDefault="00C12809" w:rsidP="00C12809">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103</w:t>
            </w:r>
          </w:p>
        </w:tc>
        <w:tc>
          <w:tcPr>
            <w:tcW w:w="1601" w:type="dxa"/>
            <w:tcBorders>
              <w:top w:val="nil"/>
              <w:left w:val="nil"/>
              <w:bottom w:val="nil"/>
              <w:right w:val="nil"/>
            </w:tcBorders>
            <w:shd w:val="clear" w:color="auto" w:fill="FFFFFF"/>
          </w:tcPr>
          <w:p w14:paraId="3549929B" w14:textId="77777777" w:rsidR="00C12809" w:rsidRPr="00504C79" w:rsidRDefault="00C12809" w:rsidP="00C12809">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.252</w:t>
            </w:r>
          </w:p>
        </w:tc>
        <w:tc>
          <w:tcPr>
            <w:tcW w:w="941" w:type="dxa"/>
            <w:tcBorders>
              <w:top w:val="nil"/>
              <w:left w:val="nil"/>
              <w:bottom w:val="nil"/>
              <w:right w:val="nil"/>
            </w:tcBorders>
            <w:shd w:val="clear" w:color="auto" w:fill="FFFFFF"/>
            <w:vAlign w:val="center"/>
          </w:tcPr>
          <w:p w14:paraId="628A0C63" w14:textId="77777777" w:rsidR="00C12809" w:rsidRPr="00504C79" w:rsidRDefault="00C12809" w:rsidP="00C12809">
            <w:pPr>
              <w:autoSpaceDE w:val="0"/>
              <w:autoSpaceDN w:val="0"/>
              <w:adjustRightInd w:val="0"/>
              <w:spacing w:after="0" w:line="240" w:lineRule="auto"/>
              <w:jc w:val="center"/>
              <w:rPr>
                <w:rFonts w:ascii="Times New Roman" w:hAnsi="Times New Roman" w:cs="Times New Roman"/>
                <w:sz w:val="20"/>
                <w:szCs w:val="20"/>
                <w:lang w:val="en-GB"/>
              </w:rPr>
            </w:pPr>
          </w:p>
        </w:tc>
        <w:tc>
          <w:tcPr>
            <w:tcW w:w="941" w:type="dxa"/>
            <w:tcBorders>
              <w:top w:val="nil"/>
              <w:left w:val="nil"/>
              <w:bottom w:val="nil"/>
              <w:right w:val="nil"/>
            </w:tcBorders>
            <w:shd w:val="clear" w:color="auto" w:fill="FFFFFF"/>
            <w:vAlign w:val="center"/>
          </w:tcPr>
          <w:p w14:paraId="650A2820" w14:textId="77777777" w:rsidR="00C12809" w:rsidRPr="00504C79" w:rsidRDefault="00C12809" w:rsidP="00C12809">
            <w:pPr>
              <w:autoSpaceDE w:val="0"/>
              <w:autoSpaceDN w:val="0"/>
              <w:adjustRightInd w:val="0"/>
              <w:spacing w:after="0" w:line="240" w:lineRule="auto"/>
              <w:jc w:val="center"/>
              <w:rPr>
                <w:rFonts w:ascii="Times New Roman" w:hAnsi="Times New Roman" w:cs="Times New Roman"/>
                <w:sz w:val="20"/>
                <w:szCs w:val="20"/>
                <w:lang w:val="en-GB"/>
              </w:rPr>
            </w:pPr>
          </w:p>
        </w:tc>
      </w:tr>
      <w:tr w:rsidR="00C12809" w:rsidRPr="00504C79" w14:paraId="791B508E" w14:textId="77777777" w:rsidTr="006309AE">
        <w:trPr>
          <w:cantSplit/>
          <w:trHeight w:val="201"/>
        </w:trPr>
        <w:tc>
          <w:tcPr>
            <w:tcW w:w="2017" w:type="dxa"/>
            <w:tcBorders>
              <w:top w:val="nil"/>
              <w:left w:val="nil"/>
              <w:bottom w:val="single" w:sz="4" w:space="0" w:color="auto"/>
              <w:right w:val="nil"/>
            </w:tcBorders>
            <w:shd w:val="clear" w:color="auto" w:fill="FFFFFF"/>
          </w:tcPr>
          <w:p w14:paraId="3E19424A" w14:textId="77777777" w:rsidR="00C12809" w:rsidRPr="00504C79" w:rsidRDefault="00C12809" w:rsidP="00C12809">
            <w:pPr>
              <w:autoSpaceDE w:val="0"/>
              <w:autoSpaceDN w:val="0"/>
              <w:adjustRightInd w:val="0"/>
              <w:spacing w:after="0" w:line="240" w:lineRule="auto"/>
              <w:ind w:left="60" w:right="60"/>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Total</w:t>
            </w:r>
          </w:p>
        </w:tc>
        <w:tc>
          <w:tcPr>
            <w:tcW w:w="1842" w:type="dxa"/>
            <w:tcBorders>
              <w:top w:val="nil"/>
              <w:left w:val="nil"/>
              <w:bottom w:val="single" w:sz="4" w:space="0" w:color="auto"/>
              <w:right w:val="nil"/>
            </w:tcBorders>
            <w:shd w:val="clear" w:color="auto" w:fill="FFFFFF"/>
          </w:tcPr>
          <w:p w14:paraId="6A10D344" w14:textId="77777777" w:rsidR="00C12809" w:rsidRPr="00504C79" w:rsidRDefault="00C12809" w:rsidP="00C12809">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26.666</w:t>
            </w:r>
          </w:p>
        </w:tc>
        <w:tc>
          <w:tcPr>
            <w:tcW w:w="941" w:type="dxa"/>
            <w:tcBorders>
              <w:top w:val="nil"/>
              <w:left w:val="nil"/>
              <w:bottom w:val="single" w:sz="4" w:space="0" w:color="auto"/>
              <w:right w:val="nil"/>
            </w:tcBorders>
            <w:shd w:val="clear" w:color="auto" w:fill="FFFFFF"/>
          </w:tcPr>
          <w:p w14:paraId="2285D55C" w14:textId="77777777" w:rsidR="00C12809" w:rsidRPr="00504C79" w:rsidRDefault="00C12809" w:rsidP="00C12809">
            <w:pPr>
              <w:autoSpaceDE w:val="0"/>
              <w:autoSpaceDN w:val="0"/>
              <w:adjustRightInd w:val="0"/>
              <w:spacing w:after="0" w:line="240" w:lineRule="auto"/>
              <w:ind w:left="60" w:right="60"/>
              <w:jc w:val="center"/>
              <w:rPr>
                <w:rFonts w:ascii="Times New Roman" w:hAnsi="Times New Roman" w:cs="Times New Roman"/>
                <w:color w:val="000000"/>
                <w:sz w:val="20"/>
                <w:szCs w:val="20"/>
                <w:lang w:val="en-GB"/>
              </w:rPr>
            </w:pPr>
            <w:r w:rsidRPr="00504C79">
              <w:rPr>
                <w:rFonts w:ascii="Times New Roman" w:hAnsi="Times New Roman" w:cs="Times New Roman"/>
                <w:color w:val="000000"/>
                <w:sz w:val="20"/>
                <w:szCs w:val="20"/>
                <w:lang w:val="en-GB"/>
              </w:rPr>
              <w:t>107</w:t>
            </w:r>
          </w:p>
        </w:tc>
        <w:tc>
          <w:tcPr>
            <w:tcW w:w="1601" w:type="dxa"/>
            <w:tcBorders>
              <w:top w:val="nil"/>
              <w:left w:val="nil"/>
              <w:bottom w:val="single" w:sz="4" w:space="0" w:color="auto"/>
              <w:right w:val="nil"/>
            </w:tcBorders>
            <w:shd w:val="clear" w:color="auto" w:fill="FFFFFF"/>
            <w:vAlign w:val="center"/>
          </w:tcPr>
          <w:p w14:paraId="0356F55B" w14:textId="77777777" w:rsidR="00C12809" w:rsidRPr="00504C79" w:rsidRDefault="00C12809" w:rsidP="00C12809">
            <w:pPr>
              <w:autoSpaceDE w:val="0"/>
              <w:autoSpaceDN w:val="0"/>
              <w:adjustRightInd w:val="0"/>
              <w:spacing w:after="0" w:line="240" w:lineRule="auto"/>
              <w:jc w:val="center"/>
              <w:rPr>
                <w:rFonts w:ascii="Times New Roman" w:hAnsi="Times New Roman" w:cs="Times New Roman"/>
                <w:sz w:val="20"/>
                <w:szCs w:val="20"/>
                <w:lang w:val="en-GB"/>
              </w:rPr>
            </w:pPr>
          </w:p>
        </w:tc>
        <w:tc>
          <w:tcPr>
            <w:tcW w:w="941" w:type="dxa"/>
            <w:tcBorders>
              <w:top w:val="nil"/>
              <w:left w:val="nil"/>
              <w:bottom w:val="single" w:sz="4" w:space="0" w:color="auto"/>
              <w:right w:val="nil"/>
            </w:tcBorders>
            <w:shd w:val="clear" w:color="auto" w:fill="FFFFFF"/>
            <w:vAlign w:val="center"/>
          </w:tcPr>
          <w:p w14:paraId="3A0F49C0" w14:textId="77777777" w:rsidR="00C12809" w:rsidRPr="00504C79" w:rsidRDefault="00C12809" w:rsidP="00C12809">
            <w:pPr>
              <w:autoSpaceDE w:val="0"/>
              <w:autoSpaceDN w:val="0"/>
              <w:adjustRightInd w:val="0"/>
              <w:spacing w:after="0" w:line="240" w:lineRule="auto"/>
              <w:jc w:val="center"/>
              <w:rPr>
                <w:rFonts w:ascii="Times New Roman" w:hAnsi="Times New Roman" w:cs="Times New Roman"/>
                <w:sz w:val="20"/>
                <w:szCs w:val="20"/>
                <w:lang w:val="en-GB"/>
              </w:rPr>
            </w:pPr>
          </w:p>
        </w:tc>
        <w:tc>
          <w:tcPr>
            <w:tcW w:w="941" w:type="dxa"/>
            <w:tcBorders>
              <w:top w:val="nil"/>
              <w:left w:val="nil"/>
              <w:bottom w:val="single" w:sz="4" w:space="0" w:color="auto"/>
              <w:right w:val="nil"/>
            </w:tcBorders>
            <w:shd w:val="clear" w:color="auto" w:fill="FFFFFF"/>
            <w:vAlign w:val="center"/>
          </w:tcPr>
          <w:p w14:paraId="778D0C3C" w14:textId="77777777" w:rsidR="00C12809" w:rsidRPr="00504C79" w:rsidRDefault="00C12809" w:rsidP="00C12809">
            <w:pPr>
              <w:autoSpaceDE w:val="0"/>
              <w:autoSpaceDN w:val="0"/>
              <w:adjustRightInd w:val="0"/>
              <w:spacing w:after="0" w:line="240" w:lineRule="auto"/>
              <w:jc w:val="center"/>
              <w:rPr>
                <w:rFonts w:ascii="Times New Roman" w:hAnsi="Times New Roman" w:cs="Times New Roman"/>
                <w:sz w:val="20"/>
                <w:szCs w:val="20"/>
                <w:lang w:val="en-GB"/>
              </w:rPr>
            </w:pPr>
          </w:p>
        </w:tc>
      </w:tr>
    </w:tbl>
    <w:p w14:paraId="27EE540B" w14:textId="77777777" w:rsidR="00CF4E1B" w:rsidRPr="00504C79" w:rsidRDefault="00CF4E1B" w:rsidP="006B0E87">
      <w:pPr>
        <w:autoSpaceDE w:val="0"/>
        <w:autoSpaceDN w:val="0"/>
        <w:adjustRightInd w:val="0"/>
        <w:spacing w:after="0" w:line="240" w:lineRule="auto"/>
        <w:ind w:firstLine="708"/>
        <w:jc w:val="both"/>
        <w:rPr>
          <w:rFonts w:ascii="Times New Roman" w:hAnsi="Times New Roman" w:cs="Times New Roman"/>
          <w:sz w:val="20"/>
          <w:szCs w:val="20"/>
          <w:lang w:val="en-GB"/>
        </w:rPr>
      </w:pPr>
    </w:p>
    <w:p w14:paraId="7D1AF898" w14:textId="77777777" w:rsidR="00337C37" w:rsidRPr="00504C79" w:rsidRDefault="00337C37" w:rsidP="006B0E87">
      <w:pPr>
        <w:autoSpaceDE w:val="0"/>
        <w:autoSpaceDN w:val="0"/>
        <w:adjustRightInd w:val="0"/>
        <w:spacing w:after="0" w:line="240" w:lineRule="auto"/>
        <w:jc w:val="both"/>
        <w:rPr>
          <w:rFonts w:ascii="Times New Roman" w:hAnsi="Times New Roman" w:cs="Times New Roman"/>
          <w:b/>
          <w:bCs/>
          <w:sz w:val="20"/>
          <w:szCs w:val="20"/>
          <w:lang w:val="en-GB"/>
        </w:rPr>
      </w:pPr>
      <w:r w:rsidRPr="00504C79">
        <w:rPr>
          <w:rFonts w:ascii="Times New Roman" w:hAnsi="Times New Roman" w:cs="Times New Roman"/>
          <w:b/>
          <w:bCs/>
          <w:sz w:val="20"/>
          <w:szCs w:val="20"/>
          <w:lang w:val="en-GB"/>
        </w:rPr>
        <w:t xml:space="preserve">5. </w:t>
      </w:r>
      <w:r w:rsidRPr="00504C79">
        <w:rPr>
          <w:rFonts w:ascii="Times-NRBoldJ" w:hAnsi="Times-NRBoldJ"/>
          <w:b/>
          <w:bCs/>
          <w:sz w:val="20"/>
          <w:szCs w:val="20"/>
          <w:lang w:val="en-GB"/>
        </w:rPr>
        <w:t>Discussion</w:t>
      </w:r>
    </w:p>
    <w:p w14:paraId="0EBFCDD1" w14:textId="77777777" w:rsidR="00156657" w:rsidRPr="00E660E9" w:rsidRDefault="00956A8B" w:rsidP="003A36DD">
      <w:pPr>
        <w:spacing w:before="240" w:line="240" w:lineRule="auto"/>
        <w:ind w:firstLine="708"/>
        <w:jc w:val="both"/>
        <w:rPr>
          <w:rStyle w:val="fontstyle01"/>
          <w:rFonts w:ascii="Times New Roman" w:hAnsi="Times New Roman" w:cs="Times New Roman"/>
          <w:color w:val="auto"/>
          <w:sz w:val="20"/>
          <w:szCs w:val="20"/>
          <w:lang w:val="en-GB"/>
        </w:rPr>
      </w:pPr>
      <w:r w:rsidRPr="00E660E9">
        <w:rPr>
          <w:rFonts w:ascii="Times New Roman" w:hAnsi="Times New Roman" w:cs="Times New Roman"/>
          <w:sz w:val="20"/>
          <w:szCs w:val="20"/>
          <w:lang w:val="en-GB"/>
        </w:rPr>
        <w:t xml:space="preserve">The goal of this research </w:t>
      </w:r>
      <w:r w:rsidRPr="00E660E9">
        <w:rPr>
          <w:rStyle w:val="fontstyle01"/>
          <w:rFonts w:ascii="Times New Roman" w:hAnsi="Times New Roman" w:cs="Times New Roman"/>
          <w:color w:val="auto"/>
          <w:sz w:val="20"/>
          <w:szCs w:val="20"/>
          <w:lang w:val="en-GB"/>
        </w:rPr>
        <w:t xml:space="preserve">is to detect correlations between the didactic use of ICT in relation to the personal and professional characteristics of students. </w:t>
      </w:r>
      <w:r w:rsidR="00156657" w:rsidRPr="00E660E9">
        <w:rPr>
          <w:rStyle w:val="fontstyle01"/>
          <w:rFonts w:ascii="Times New Roman" w:hAnsi="Times New Roman" w:cs="Times New Roman"/>
          <w:color w:val="auto"/>
          <w:sz w:val="20"/>
          <w:szCs w:val="20"/>
          <w:lang w:val="en-GB"/>
        </w:rPr>
        <w:t>In this research</w:t>
      </w:r>
      <w:r w:rsidR="007A19C7" w:rsidRPr="00E660E9">
        <w:rPr>
          <w:rStyle w:val="fontstyle01"/>
          <w:rFonts w:ascii="Times New Roman" w:hAnsi="Times New Roman" w:cs="Times New Roman"/>
          <w:color w:val="auto"/>
          <w:sz w:val="20"/>
          <w:szCs w:val="20"/>
          <w:lang w:val="en-GB"/>
        </w:rPr>
        <w:t>,</w:t>
      </w:r>
      <w:r w:rsidR="00156657" w:rsidRPr="00E660E9">
        <w:rPr>
          <w:rStyle w:val="fontstyle01"/>
          <w:rFonts w:ascii="Times New Roman" w:hAnsi="Times New Roman" w:cs="Times New Roman"/>
          <w:color w:val="auto"/>
          <w:sz w:val="20"/>
          <w:szCs w:val="20"/>
          <w:lang w:val="en-GB"/>
        </w:rPr>
        <w:t xml:space="preserve"> it has been possible to verify that the use of </w:t>
      </w:r>
      <w:r w:rsidR="007A19C7" w:rsidRPr="00E660E9">
        <w:rPr>
          <w:rStyle w:val="fontstyle01"/>
          <w:rFonts w:ascii="Times New Roman" w:hAnsi="Times New Roman" w:cs="Times New Roman"/>
          <w:color w:val="auto"/>
          <w:sz w:val="20"/>
          <w:szCs w:val="20"/>
          <w:lang w:val="en-GB"/>
        </w:rPr>
        <w:t xml:space="preserve">2.0 </w:t>
      </w:r>
      <w:r w:rsidR="00156657" w:rsidRPr="00E660E9">
        <w:rPr>
          <w:rStyle w:val="fontstyle01"/>
          <w:rFonts w:ascii="Times New Roman" w:hAnsi="Times New Roman" w:cs="Times New Roman"/>
          <w:color w:val="auto"/>
          <w:sz w:val="20"/>
          <w:szCs w:val="20"/>
          <w:lang w:val="en-GB"/>
        </w:rPr>
        <w:t xml:space="preserve">resources and </w:t>
      </w:r>
      <w:r w:rsidR="00794C9D" w:rsidRPr="00E660E9">
        <w:rPr>
          <w:rStyle w:val="fontstyle01"/>
          <w:rFonts w:ascii="Times New Roman" w:hAnsi="Times New Roman" w:cs="Times New Roman"/>
          <w:color w:val="auto"/>
          <w:sz w:val="20"/>
          <w:szCs w:val="20"/>
          <w:lang w:val="en-GB"/>
        </w:rPr>
        <w:t>applications is</w:t>
      </w:r>
      <w:r w:rsidR="00156657" w:rsidRPr="00E660E9">
        <w:rPr>
          <w:rStyle w:val="fontstyle01"/>
          <w:rFonts w:ascii="Times New Roman" w:hAnsi="Times New Roman" w:cs="Times New Roman"/>
          <w:color w:val="auto"/>
          <w:sz w:val="20"/>
          <w:szCs w:val="20"/>
          <w:lang w:val="en-GB"/>
        </w:rPr>
        <w:t xml:space="preserve"> not associated with the age of students; therefore, hypothesis 1 of this study </w:t>
      </w:r>
      <w:r w:rsidR="007A19C7" w:rsidRPr="00E660E9">
        <w:rPr>
          <w:rStyle w:val="fontstyle01"/>
          <w:rFonts w:ascii="Times New Roman" w:hAnsi="Times New Roman" w:cs="Times New Roman"/>
          <w:color w:val="auto"/>
          <w:sz w:val="20"/>
          <w:szCs w:val="20"/>
          <w:lang w:val="en-GB"/>
        </w:rPr>
        <w:t xml:space="preserve">can be </w:t>
      </w:r>
      <w:r w:rsidR="00156657" w:rsidRPr="00E660E9">
        <w:rPr>
          <w:rStyle w:val="fontstyle01"/>
          <w:rFonts w:ascii="Times New Roman" w:hAnsi="Times New Roman" w:cs="Times New Roman"/>
          <w:color w:val="auto"/>
          <w:sz w:val="20"/>
          <w:szCs w:val="20"/>
          <w:lang w:val="en-GB"/>
        </w:rPr>
        <w:t xml:space="preserve">rejected. These results are corroborated with the results obtained by Guo, Dobson </w:t>
      </w:r>
      <w:r w:rsidR="007A19C7" w:rsidRPr="00E660E9">
        <w:rPr>
          <w:rStyle w:val="fontstyle01"/>
          <w:rFonts w:ascii="Times New Roman" w:hAnsi="Times New Roman" w:cs="Times New Roman"/>
          <w:color w:val="auto"/>
          <w:sz w:val="20"/>
          <w:szCs w:val="20"/>
          <w:lang w:val="en-GB"/>
        </w:rPr>
        <w:t>and</w:t>
      </w:r>
      <w:r w:rsidR="00156657" w:rsidRPr="00E660E9">
        <w:rPr>
          <w:rStyle w:val="fontstyle01"/>
          <w:rFonts w:ascii="Times New Roman" w:hAnsi="Times New Roman" w:cs="Times New Roman"/>
          <w:color w:val="auto"/>
          <w:sz w:val="20"/>
          <w:szCs w:val="20"/>
          <w:lang w:val="en-GB"/>
        </w:rPr>
        <w:t xml:space="preserve"> Petrina (2008), which affirmed that there is no statistically significant difference between the age group and total level of ICT use, unlike the results obtained by Ramírez-Orellana, Cañedo-Hernández </w:t>
      </w:r>
      <w:r w:rsidR="007A19C7" w:rsidRPr="00E660E9">
        <w:rPr>
          <w:rStyle w:val="fontstyle01"/>
          <w:rFonts w:ascii="Times New Roman" w:hAnsi="Times New Roman" w:cs="Times New Roman"/>
          <w:color w:val="auto"/>
          <w:sz w:val="20"/>
          <w:szCs w:val="20"/>
          <w:lang w:val="en-GB"/>
        </w:rPr>
        <w:t>and</w:t>
      </w:r>
      <w:r w:rsidR="00156657" w:rsidRPr="00E660E9">
        <w:rPr>
          <w:rStyle w:val="fontstyle01"/>
          <w:rFonts w:ascii="Times New Roman" w:hAnsi="Times New Roman" w:cs="Times New Roman"/>
          <w:color w:val="auto"/>
          <w:sz w:val="20"/>
          <w:szCs w:val="20"/>
          <w:lang w:val="en-GB"/>
        </w:rPr>
        <w:t xml:space="preserve"> Clemente-Linuesa (2012) and Mac-Callum </w:t>
      </w:r>
      <w:r w:rsidR="007A19C7" w:rsidRPr="00E660E9">
        <w:rPr>
          <w:rStyle w:val="fontstyle01"/>
          <w:rFonts w:ascii="Times New Roman" w:hAnsi="Times New Roman" w:cs="Times New Roman"/>
          <w:color w:val="auto"/>
          <w:sz w:val="20"/>
          <w:szCs w:val="20"/>
          <w:lang w:val="en-GB"/>
        </w:rPr>
        <w:t>and</w:t>
      </w:r>
      <w:r w:rsidR="00156657" w:rsidRPr="00E660E9">
        <w:rPr>
          <w:rStyle w:val="fontstyle01"/>
          <w:rFonts w:ascii="Times New Roman" w:hAnsi="Times New Roman" w:cs="Times New Roman"/>
          <w:color w:val="auto"/>
          <w:sz w:val="20"/>
          <w:szCs w:val="20"/>
          <w:lang w:val="en-GB"/>
        </w:rPr>
        <w:t xml:space="preserve"> Jeffrey (2014), which found significant differences in </w:t>
      </w:r>
      <w:r w:rsidR="00A869B4" w:rsidRPr="00E660E9">
        <w:rPr>
          <w:rStyle w:val="fontstyle01"/>
          <w:rFonts w:ascii="Times New Roman" w:hAnsi="Times New Roman" w:cs="Times New Roman"/>
          <w:color w:val="auto"/>
          <w:sz w:val="20"/>
          <w:szCs w:val="20"/>
          <w:lang w:val="en-GB"/>
        </w:rPr>
        <w:t xml:space="preserve">ICT </w:t>
      </w:r>
      <w:r w:rsidR="00156657" w:rsidRPr="00E660E9">
        <w:rPr>
          <w:rStyle w:val="fontstyle01"/>
          <w:rFonts w:ascii="Times New Roman" w:hAnsi="Times New Roman" w:cs="Times New Roman"/>
          <w:color w:val="auto"/>
          <w:sz w:val="20"/>
          <w:szCs w:val="20"/>
          <w:lang w:val="en-GB"/>
        </w:rPr>
        <w:t>use according to age.</w:t>
      </w:r>
    </w:p>
    <w:p w14:paraId="6F47824C" w14:textId="77777777" w:rsidR="00DC1F2B" w:rsidRPr="00504C79" w:rsidRDefault="004E2365" w:rsidP="006B0E87">
      <w:pPr>
        <w:spacing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 xml:space="preserve">In addition, </w:t>
      </w:r>
      <w:r w:rsidR="00DC1F2B" w:rsidRPr="00504C79">
        <w:rPr>
          <w:rFonts w:ascii="Times New Roman" w:hAnsi="Times New Roman" w:cs="Times New Roman"/>
          <w:sz w:val="20"/>
          <w:szCs w:val="20"/>
          <w:lang w:val="en-GB"/>
        </w:rPr>
        <w:t xml:space="preserve">the results obtained by </w:t>
      </w:r>
      <w:r w:rsidR="00A41999" w:rsidRPr="00504C79">
        <w:rPr>
          <w:rFonts w:ascii="Times New Roman" w:hAnsi="Times New Roman" w:cs="Times New Roman"/>
          <w:sz w:val="20"/>
          <w:szCs w:val="20"/>
          <w:lang w:val="en-GB"/>
        </w:rPr>
        <w:t>Scherer</w:t>
      </w:r>
      <w:r w:rsidR="006F0FE4" w:rsidRPr="00504C79">
        <w:rPr>
          <w:rFonts w:ascii="Times New Roman" w:hAnsi="Times New Roman" w:cs="Times New Roman"/>
          <w:sz w:val="20"/>
          <w:szCs w:val="20"/>
          <w:lang w:val="en-GB"/>
        </w:rPr>
        <w:t>,</w:t>
      </w:r>
      <w:r w:rsidR="00DC1F2B" w:rsidRPr="00504C79">
        <w:rPr>
          <w:rFonts w:ascii="Times New Roman" w:hAnsi="Times New Roman" w:cs="Times New Roman"/>
          <w:sz w:val="20"/>
          <w:szCs w:val="20"/>
          <w:lang w:val="en-GB"/>
        </w:rPr>
        <w:t xml:space="preserve"> </w:t>
      </w:r>
      <w:r w:rsidR="008E6F84" w:rsidRPr="00504C79">
        <w:rPr>
          <w:rFonts w:ascii="Times New Roman" w:hAnsi="Times New Roman" w:cs="Times New Roman"/>
          <w:sz w:val="20"/>
          <w:szCs w:val="20"/>
          <w:lang w:val="en-GB"/>
        </w:rPr>
        <w:t xml:space="preserve">Siddig </w:t>
      </w:r>
      <w:r w:rsidR="005768DF" w:rsidRPr="00504C79">
        <w:rPr>
          <w:rFonts w:ascii="Times New Roman" w:hAnsi="Times New Roman" w:cs="Times New Roman"/>
          <w:sz w:val="20"/>
          <w:szCs w:val="20"/>
          <w:lang w:val="en-GB"/>
        </w:rPr>
        <w:t>&amp;</w:t>
      </w:r>
      <w:r w:rsidR="008E6F84" w:rsidRPr="00504C79">
        <w:rPr>
          <w:rFonts w:ascii="Times New Roman" w:hAnsi="Times New Roman" w:cs="Times New Roman"/>
          <w:sz w:val="20"/>
          <w:szCs w:val="20"/>
          <w:lang w:val="en-GB"/>
        </w:rPr>
        <w:t xml:space="preserve"> Teo </w:t>
      </w:r>
      <w:r w:rsidR="005768DF" w:rsidRPr="00504C79">
        <w:rPr>
          <w:rFonts w:ascii="Times New Roman" w:hAnsi="Times New Roman" w:cs="Times New Roman"/>
          <w:sz w:val="20"/>
          <w:szCs w:val="20"/>
          <w:lang w:val="en-GB"/>
        </w:rPr>
        <w:t xml:space="preserve">(2015) </w:t>
      </w:r>
      <w:r w:rsidR="00DC1F2B" w:rsidRPr="00504C79">
        <w:rPr>
          <w:rFonts w:ascii="Times New Roman" w:hAnsi="Times New Roman" w:cs="Times New Roman"/>
          <w:sz w:val="20"/>
          <w:szCs w:val="20"/>
          <w:lang w:val="en-GB"/>
        </w:rPr>
        <w:t xml:space="preserve">are </w:t>
      </w:r>
      <w:r w:rsidR="006F0FE4" w:rsidRPr="00504C79">
        <w:rPr>
          <w:rFonts w:ascii="Times New Roman" w:hAnsi="Times New Roman" w:cs="Times New Roman"/>
          <w:sz w:val="20"/>
          <w:szCs w:val="20"/>
          <w:lang w:val="en-GB"/>
        </w:rPr>
        <w:t xml:space="preserve">also </w:t>
      </w:r>
      <w:r w:rsidR="00DC1F2B" w:rsidRPr="00504C79">
        <w:rPr>
          <w:rFonts w:ascii="Times New Roman" w:hAnsi="Times New Roman" w:cs="Times New Roman"/>
          <w:sz w:val="20"/>
          <w:szCs w:val="20"/>
          <w:lang w:val="en-GB"/>
        </w:rPr>
        <w:t xml:space="preserve">confirmed </w:t>
      </w:r>
      <w:r w:rsidR="005768DF" w:rsidRPr="00504C79">
        <w:rPr>
          <w:rFonts w:ascii="Times New Roman" w:hAnsi="Times New Roman" w:cs="Times New Roman"/>
          <w:sz w:val="20"/>
          <w:szCs w:val="20"/>
          <w:lang w:val="en-GB"/>
        </w:rPr>
        <w:t>it,</w:t>
      </w:r>
      <w:r w:rsidR="00DC1F2B" w:rsidRPr="00504C79">
        <w:rPr>
          <w:rFonts w:ascii="Times New Roman" w:hAnsi="Times New Roman" w:cs="Times New Roman"/>
          <w:sz w:val="20"/>
          <w:szCs w:val="20"/>
          <w:lang w:val="en-GB"/>
        </w:rPr>
        <w:t xml:space="preserve"> since</w:t>
      </w:r>
      <w:r w:rsidR="008E6F84" w:rsidRPr="00504C79">
        <w:rPr>
          <w:rFonts w:ascii="Times New Roman" w:hAnsi="Times New Roman" w:cs="Times New Roman"/>
          <w:sz w:val="20"/>
          <w:szCs w:val="20"/>
          <w:lang w:val="en-GB"/>
        </w:rPr>
        <w:t>,</w:t>
      </w:r>
      <w:r w:rsidR="00DC1F2B" w:rsidRPr="00504C79">
        <w:rPr>
          <w:rFonts w:ascii="Times New Roman" w:hAnsi="Times New Roman" w:cs="Times New Roman"/>
          <w:sz w:val="20"/>
          <w:szCs w:val="20"/>
          <w:lang w:val="en-GB"/>
        </w:rPr>
        <w:t xml:space="preserve"> in this study</w:t>
      </w:r>
      <w:r w:rsidR="008E6F84" w:rsidRPr="00504C79">
        <w:rPr>
          <w:rFonts w:ascii="Times New Roman" w:hAnsi="Times New Roman" w:cs="Times New Roman"/>
          <w:sz w:val="20"/>
          <w:szCs w:val="20"/>
          <w:lang w:val="en-GB"/>
        </w:rPr>
        <w:t>,</w:t>
      </w:r>
      <w:r w:rsidR="00DC1F2B" w:rsidRPr="00504C79">
        <w:rPr>
          <w:rFonts w:ascii="Times New Roman" w:hAnsi="Times New Roman" w:cs="Times New Roman"/>
          <w:sz w:val="20"/>
          <w:szCs w:val="20"/>
          <w:lang w:val="en-GB"/>
        </w:rPr>
        <w:t xml:space="preserve"> positive correlations have been </w:t>
      </w:r>
      <w:r w:rsidR="006F0FE4" w:rsidRPr="00504C79">
        <w:rPr>
          <w:rFonts w:ascii="Times New Roman" w:hAnsi="Times New Roman" w:cs="Times New Roman"/>
          <w:sz w:val="20"/>
          <w:szCs w:val="20"/>
          <w:lang w:val="en-GB"/>
        </w:rPr>
        <w:t xml:space="preserve">found </w:t>
      </w:r>
      <w:r w:rsidR="00DC1F2B" w:rsidRPr="00504C79">
        <w:rPr>
          <w:rFonts w:ascii="Times New Roman" w:hAnsi="Times New Roman" w:cs="Times New Roman"/>
          <w:sz w:val="20"/>
          <w:szCs w:val="20"/>
          <w:lang w:val="en-GB"/>
        </w:rPr>
        <w:t xml:space="preserve">between the level of </w:t>
      </w:r>
      <w:r w:rsidR="00694C5C" w:rsidRPr="00504C79">
        <w:rPr>
          <w:rFonts w:ascii="Times New Roman" w:hAnsi="Times New Roman" w:cs="Times New Roman"/>
          <w:sz w:val="20"/>
          <w:szCs w:val="20"/>
          <w:lang w:val="en-GB"/>
        </w:rPr>
        <w:t>use of ICT</w:t>
      </w:r>
      <w:r w:rsidR="00DC1F2B" w:rsidRPr="00504C79">
        <w:rPr>
          <w:rFonts w:ascii="Times New Roman" w:hAnsi="Times New Roman" w:cs="Times New Roman"/>
          <w:sz w:val="20"/>
          <w:szCs w:val="20"/>
          <w:lang w:val="en-GB"/>
        </w:rPr>
        <w:t xml:space="preserve"> </w:t>
      </w:r>
      <w:r w:rsidR="006F0FE4" w:rsidRPr="00504C79">
        <w:rPr>
          <w:rFonts w:ascii="Times New Roman" w:hAnsi="Times New Roman" w:cs="Times New Roman"/>
          <w:sz w:val="20"/>
          <w:szCs w:val="20"/>
          <w:lang w:val="en-GB"/>
        </w:rPr>
        <w:t xml:space="preserve">and </w:t>
      </w:r>
      <w:r w:rsidR="00DC1F2B" w:rsidRPr="00504C79">
        <w:rPr>
          <w:rFonts w:ascii="Times New Roman" w:hAnsi="Times New Roman" w:cs="Times New Roman"/>
          <w:sz w:val="20"/>
          <w:szCs w:val="20"/>
          <w:lang w:val="en-GB"/>
        </w:rPr>
        <w:t xml:space="preserve">the degree of motivation </w:t>
      </w:r>
      <w:r w:rsidR="00694C5C" w:rsidRPr="00504C79">
        <w:rPr>
          <w:rFonts w:ascii="Times New Roman" w:hAnsi="Times New Roman" w:cs="Times New Roman"/>
          <w:sz w:val="20"/>
          <w:szCs w:val="20"/>
          <w:lang w:val="en-GB"/>
        </w:rPr>
        <w:t>in their teaching education</w:t>
      </w:r>
      <w:r w:rsidR="00DC1F2B" w:rsidRPr="00504C79">
        <w:rPr>
          <w:rFonts w:ascii="Times New Roman" w:hAnsi="Times New Roman" w:cs="Times New Roman"/>
          <w:sz w:val="20"/>
          <w:szCs w:val="20"/>
          <w:lang w:val="en-GB"/>
        </w:rPr>
        <w:t>.</w:t>
      </w:r>
    </w:p>
    <w:p w14:paraId="255E805E" w14:textId="77777777" w:rsidR="00814F0B" w:rsidRPr="00E660E9" w:rsidRDefault="00814F0B" w:rsidP="006B0E87">
      <w:pPr>
        <w:spacing w:line="240" w:lineRule="auto"/>
        <w:ind w:firstLine="708"/>
        <w:jc w:val="both"/>
        <w:rPr>
          <w:rFonts w:ascii="Times New Roman" w:hAnsi="Times New Roman" w:cs="Times New Roman"/>
          <w:sz w:val="20"/>
          <w:szCs w:val="20"/>
          <w:lang w:val="en-GB"/>
        </w:rPr>
      </w:pPr>
      <w:bookmarkStart w:id="6" w:name="_Hlk510110341"/>
      <w:r w:rsidRPr="00E660E9">
        <w:rPr>
          <w:rFonts w:ascii="Times New Roman" w:hAnsi="Times New Roman" w:cs="Times New Roman"/>
          <w:sz w:val="20"/>
          <w:szCs w:val="20"/>
          <w:lang w:val="en-GB"/>
        </w:rPr>
        <w:t>In this study it has been found that</w:t>
      </w:r>
      <w:r w:rsidR="007A19C7" w:rsidRPr="00E660E9">
        <w:rPr>
          <w:rFonts w:ascii="Times New Roman" w:hAnsi="Times New Roman" w:cs="Times New Roman"/>
          <w:sz w:val="20"/>
          <w:szCs w:val="20"/>
          <w:lang w:val="en-GB"/>
        </w:rPr>
        <w:t>,</w:t>
      </w:r>
      <w:r w:rsidRPr="00E660E9">
        <w:rPr>
          <w:rFonts w:ascii="Times New Roman" w:hAnsi="Times New Roman" w:cs="Times New Roman"/>
          <w:sz w:val="20"/>
          <w:szCs w:val="20"/>
          <w:lang w:val="en-GB"/>
        </w:rPr>
        <w:t xml:space="preserve"> although students claim to have a high level of digital competence</w:t>
      </w:r>
      <w:r w:rsidR="007A19C7" w:rsidRPr="00E660E9">
        <w:rPr>
          <w:rFonts w:ascii="Times New Roman" w:hAnsi="Times New Roman" w:cs="Times New Roman"/>
          <w:sz w:val="20"/>
          <w:szCs w:val="20"/>
          <w:lang w:val="en-GB"/>
        </w:rPr>
        <w:t>, it</w:t>
      </w:r>
      <w:r w:rsidRPr="00E660E9">
        <w:rPr>
          <w:rFonts w:ascii="Times New Roman" w:hAnsi="Times New Roman" w:cs="Times New Roman"/>
          <w:sz w:val="20"/>
          <w:szCs w:val="20"/>
          <w:lang w:val="en-GB"/>
        </w:rPr>
        <w:t xml:space="preserve"> has been shown that the use they make of the 2.0 tools is medium-low</w:t>
      </w:r>
      <w:r w:rsidR="007A19C7" w:rsidRPr="00E660E9">
        <w:rPr>
          <w:rFonts w:ascii="Times New Roman" w:hAnsi="Times New Roman" w:cs="Times New Roman"/>
          <w:sz w:val="20"/>
          <w:szCs w:val="20"/>
          <w:lang w:val="en-GB"/>
        </w:rPr>
        <w:t>.</w:t>
      </w:r>
      <w:r w:rsidRPr="00E660E9">
        <w:rPr>
          <w:rFonts w:ascii="Times New Roman" w:hAnsi="Times New Roman" w:cs="Times New Roman"/>
          <w:sz w:val="20"/>
          <w:szCs w:val="20"/>
          <w:lang w:val="en-GB"/>
        </w:rPr>
        <w:t xml:space="preserve"> </w:t>
      </w:r>
      <w:r w:rsidR="007A19C7" w:rsidRPr="00E660E9">
        <w:rPr>
          <w:rFonts w:ascii="Times New Roman" w:hAnsi="Times New Roman" w:cs="Times New Roman"/>
          <w:sz w:val="20"/>
          <w:szCs w:val="20"/>
          <w:lang w:val="en-GB"/>
        </w:rPr>
        <w:t>T</w:t>
      </w:r>
      <w:r w:rsidRPr="00E660E9">
        <w:rPr>
          <w:rFonts w:ascii="Times New Roman" w:hAnsi="Times New Roman" w:cs="Times New Roman"/>
          <w:sz w:val="20"/>
          <w:szCs w:val="20"/>
          <w:lang w:val="en-GB"/>
        </w:rPr>
        <w:t>herefore</w:t>
      </w:r>
      <w:r w:rsidR="007A19C7" w:rsidRPr="00E660E9">
        <w:rPr>
          <w:rFonts w:ascii="Times New Roman" w:hAnsi="Times New Roman" w:cs="Times New Roman"/>
          <w:sz w:val="20"/>
          <w:szCs w:val="20"/>
          <w:lang w:val="en-GB"/>
        </w:rPr>
        <w:t>,</w:t>
      </w:r>
      <w:r w:rsidRPr="00E660E9">
        <w:rPr>
          <w:rFonts w:ascii="Times New Roman" w:hAnsi="Times New Roman" w:cs="Times New Roman"/>
          <w:sz w:val="20"/>
          <w:szCs w:val="20"/>
          <w:lang w:val="en-GB"/>
        </w:rPr>
        <w:t xml:space="preserve"> hypothesis number 2 </w:t>
      </w:r>
      <w:r w:rsidR="007A19C7" w:rsidRPr="00E660E9">
        <w:rPr>
          <w:rFonts w:ascii="Times New Roman" w:hAnsi="Times New Roman" w:cs="Times New Roman"/>
          <w:sz w:val="20"/>
          <w:szCs w:val="20"/>
          <w:lang w:val="en-GB"/>
        </w:rPr>
        <w:t xml:space="preserve">can be </w:t>
      </w:r>
      <w:r w:rsidRPr="00E660E9">
        <w:rPr>
          <w:rFonts w:ascii="Times New Roman" w:hAnsi="Times New Roman" w:cs="Times New Roman"/>
          <w:sz w:val="20"/>
          <w:szCs w:val="20"/>
          <w:lang w:val="en-GB"/>
        </w:rPr>
        <w:t xml:space="preserve">rejected. </w:t>
      </w:r>
      <w:r w:rsidR="007A19C7" w:rsidRPr="00E660E9">
        <w:rPr>
          <w:rFonts w:ascii="Times New Roman" w:hAnsi="Times New Roman" w:cs="Times New Roman"/>
          <w:sz w:val="20"/>
          <w:szCs w:val="20"/>
          <w:lang w:val="en-GB"/>
        </w:rPr>
        <w:t xml:space="preserve">The </w:t>
      </w:r>
      <w:r w:rsidRPr="00E660E9">
        <w:rPr>
          <w:rFonts w:ascii="Times New Roman" w:hAnsi="Times New Roman" w:cs="Times New Roman"/>
          <w:sz w:val="20"/>
          <w:szCs w:val="20"/>
          <w:lang w:val="en-GB"/>
        </w:rPr>
        <w:t>2.0</w:t>
      </w:r>
      <w:r w:rsidR="007A19C7" w:rsidRPr="00E660E9">
        <w:rPr>
          <w:rFonts w:ascii="Times New Roman" w:hAnsi="Times New Roman" w:cs="Times New Roman"/>
          <w:sz w:val="20"/>
          <w:szCs w:val="20"/>
          <w:lang w:val="en-GB"/>
        </w:rPr>
        <w:t xml:space="preserve"> tools</w:t>
      </w:r>
      <w:r w:rsidRPr="00E660E9">
        <w:rPr>
          <w:rFonts w:ascii="Times New Roman" w:hAnsi="Times New Roman" w:cs="Times New Roman"/>
          <w:sz w:val="20"/>
          <w:szCs w:val="20"/>
          <w:lang w:val="en-GB"/>
        </w:rPr>
        <w:t xml:space="preserve"> most used by students have been web browsers, online presentations and blogs, corroborating the results obtained by Sadaf, Newby and Ertmer (2016). No similar findings were reported by Costa, Alvedos and Teixeira (2016), where wikis and blogs were shown as the </w:t>
      </w:r>
      <w:r w:rsidR="007A19C7" w:rsidRPr="00E660E9">
        <w:rPr>
          <w:rFonts w:ascii="Times New Roman" w:hAnsi="Times New Roman" w:cs="Times New Roman"/>
          <w:sz w:val="20"/>
          <w:szCs w:val="20"/>
          <w:lang w:val="en-GB"/>
        </w:rPr>
        <w:t xml:space="preserve">least </w:t>
      </w:r>
      <w:r w:rsidRPr="00E660E9">
        <w:rPr>
          <w:rFonts w:ascii="Times New Roman" w:hAnsi="Times New Roman" w:cs="Times New Roman"/>
          <w:sz w:val="20"/>
          <w:szCs w:val="20"/>
          <w:lang w:val="en-GB"/>
        </w:rPr>
        <w:t>popular 2.0 tools.</w:t>
      </w:r>
    </w:p>
    <w:bookmarkEnd w:id="6"/>
    <w:p w14:paraId="356F5936" w14:textId="77777777" w:rsidR="00814F0B" w:rsidRPr="00E660E9" w:rsidRDefault="00814F0B" w:rsidP="00814F0B">
      <w:pPr>
        <w:spacing w:before="240" w:after="0" w:line="240" w:lineRule="auto"/>
        <w:ind w:firstLine="708"/>
        <w:jc w:val="both"/>
        <w:rPr>
          <w:rFonts w:ascii="Times New Roman" w:hAnsi="Times New Roman" w:cs="Times New Roman"/>
          <w:sz w:val="20"/>
          <w:szCs w:val="20"/>
          <w:lang w:val="en-GB"/>
        </w:rPr>
      </w:pPr>
      <w:r w:rsidRPr="00E660E9">
        <w:rPr>
          <w:rFonts w:ascii="Times New Roman" w:hAnsi="Times New Roman" w:cs="Times New Roman"/>
          <w:sz w:val="20"/>
          <w:szCs w:val="20"/>
          <w:lang w:val="en-GB"/>
        </w:rPr>
        <w:t>Once the data has been analy</w:t>
      </w:r>
      <w:r w:rsidR="007A19C7" w:rsidRPr="00E660E9">
        <w:rPr>
          <w:rFonts w:ascii="Times New Roman" w:hAnsi="Times New Roman" w:cs="Times New Roman"/>
          <w:sz w:val="20"/>
          <w:szCs w:val="20"/>
          <w:lang w:val="en-GB"/>
        </w:rPr>
        <w:t>s</w:t>
      </w:r>
      <w:r w:rsidRPr="00E660E9">
        <w:rPr>
          <w:rFonts w:ascii="Times New Roman" w:hAnsi="Times New Roman" w:cs="Times New Roman"/>
          <w:sz w:val="20"/>
          <w:szCs w:val="20"/>
          <w:lang w:val="en-GB"/>
        </w:rPr>
        <w:t>ed, the students affirm</w:t>
      </w:r>
      <w:r w:rsidR="007A19C7" w:rsidRPr="00E660E9">
        <w:rPr>
          <w:rFonts w:ascii="Times New Roman" w:hAnsi="Times New Roman" w:cs="Times New Roman"/>
          <w:sz w:val="20"/>
          <w:szCs w:val="20"/>
          <w:lang w:val="en-GB"/>
        </w:rPr>
        <w:t>ed</w:t>
      </w:r>
      <w:r w:rsidRPr="00E660E9">
        <w:rPr>
          <w:rFonts w:ascii="Times New Roman" w:hAnsi="Times New Roman" w:cs="Times New Roman"/>
          <w:sz w:val="20"/>
          <w:szCs w:val="20"/>
          <w:lang w:val="en-GB"/>
        </w:rPr>
        <w:t xml:space="preserve"> that they have a very high level of motivation in their teaching practice. However, </w:t>
      </w:r>
      <w:r w:rsidR="007A19C7" w:rsidRPr="00E660E9">
        <w:rPr>
          <w:rFonts w:ascii="Times New Roman" w:hAnsi="Times New Roman" w:cs="Times New Roman"/>
          <w:sz w:val="20"/>
          <w:szCs w:val="20"/>
          <w:lang w:val="en-GB"/>
        </w:rPr>
        <w:t xml:space="preserve">the </w:t>
      </w:r>
      <w:r w:rsidRPr="00E660E9">
        <w:rPr>
          <w:rFonts w:ascii="Times New Roman" w:hAnsi="Times New Roman" w:cs="Times New Roman"/>
          <w:sz w:val="20"/>
          <w:szCs w:val="20"/>
          <w:lang w:val="en-GB"/>
        </w:rPr>
        <w:t xml:space="preserve">data has shown that there are hardly any correlations between the degree of motivation and the use of 2.0 tools and resources, there being only a correlation with the use of laptops. These results </w:t>
      </w:r>
      <w:r w:rsidR="007A19C7" w:rsidRPr="00E660E9">
        <w:rPr>
          <w:rFonts w:ascii="Times New Roman" w:hAnsi="Times New Roman" w:cs="Times New Roman"/>
          <w:sz w:val="20"/>
          <w:szCs w:val="20"/>
          <w:lang w:val="en-GB"/>
        </w:rPr>
        <w:t xml:space="preserve">are </w:t>
      </w:r>
      <w:r w:rsidRPr="00E660E9">
        <w:rPr>
          <w:rFonts w:ascii="Times New Roman" w:hAnsi="Times New Roman" w:cs="Times New Roman"/>
          <w:sz w:val="20"/>
          <w:szCs w:val="20"/>
          <w:lang w:val="en-GB"/>
        </w:rPr>
        <w:t xml:space="preserve">contradictory </w:t>
      </w:r>
      <w:r w:rsidR="007A19C7" w:rsidRPr="00E660E9">
        <w:rPr>
          <w:rFonts w:ascii="Times New Roman" w:hAnsi="Times New Roman" w:cs="Times New Roman"/>
          <w:sz w:val="20"/>
          <w:szCs w:val="20"/>
          <w:lang w:val="en-GB"/>
        </w:rPr>
        <w:t xml:space="preserve">to </w:t>
      </w:r>
      <w:r w:rsidRPr="00E660E9">
        <w:rPr>
          <w:rFonts w:ascii="Times New Roman" w:hAnsi="Times New Roman" w:cs="Times New Roman"/>
          <w:sz w:val="20"/>
          <w:szCs w:val="20"/>
          <w:lang w:val="en-GB"/>
        </w:rPr>
        <w:t xml:space="preserve">the findings obtained by Schulz, Isabwe </w:t>
      </w:r>
      <w:r w:rsidR="007A19C7" w:rsidRPr="00E660E9">
        <w:rPr>
          <w:rFonts w:ascii="Times New Roman" w:hAnsi="Times New Roman" w:cs="Times New Roman"/>
          <w:sz w:val="20"/>
          <w:szCs w:val="20"/>
          <w:lang w:val="en-GB"/>
        </w:rPr>
        <w:t>and</w:t>
      </w:r>
      <w:r w:rsidRPr="00E660E9">
        <w:rPr>
          <w:rFonts w:ascii="Times New Roman" w:hAnsi="Times New Roman" w:cs="Times New Roman"/>
          <w:sz w:val="20"/>
          <w:szCs w:val="20"/>
          <w:lang w:val="en-GB"/>
        </w:rPr>
        <w:t xml:space="preserve"> Reichert (2015), Uluyol </w:t>
      </w:r>
      <w:r w:rsidR="007A19C7" w:rsidRPr="00E660E9">
        <w:rPr>
          <w:rFonts w:ascii="Times New Roman" w:hAnsi="Times New Roman" w:cs="Times New Roman"/>
          <w:sz w:val="20"/>
          <w:szCs w:val="20"/>
          <w:lang w:val="en-GB"/>
        </w:rPr>
        <w:t>and</w:t>
      </w:r>
      <w:r w:rsidRPr="00E660E9">
        <w:rPr>
          <w:rFonts w:ascii="Times New Roman" w:hAnsi="Times New Roman" w:cs="Times New Roman"/>
          <w:sz w:val="20"/>
          <w:szCs w:val="20"/>
          <w:lang w:val="en-GB"/>
        </w:rPr>
        <w:t xml:space="preserve"> Şahin (2016), </w:t>
      </w:r>
      <w:r w:rsidR="007A19C7" w:rsidRPr="00E660E9">
        <w:rPr>
          <w:rFonts w:ascii="Times New Roman" w:hAnsi="Times New Roman" w:cs="Times New Roman"/>
          <w:sz w:val="20"/>
          <w:szCs w:val="20"/>
          <w:lang w:val="en-GB"/>
        </w:rPr>
        <w:t xml:space="preserve">and </w:t>
      </w:r>
      <w:r w:rsidRPr="00E660E9">
        <w:rPr>
          <w:rFonts w:ascii="Times New Roman" w:hAnsi="Times New Roman" w:cs="Times New Roman"/>
          <w:sz w:val="20"/>
          <w:szCs w:val="20"/>
          <w:lang w:val="en-GB"/>
        </w:rPr>
        <w:t xml:space="preserve">Harandi (2015). Therefore, hypothesis number 3 </w:t>
      </w:r>
      <w:r w:rsidR="007A19C7" w:rsidRPr="00E660E9">
        <w:rPr>
          <w:rFonts w:ascii="Times New Roman" w:hAnsi="Times New Roman" w:cs="Times New Roman"/>
          <w:sz w:val="20"/>
          <w:szCs w:val="20"/>
          <w:lang w:val="en-GB"/>
        </w:rPr>
        <w:t xml:space="preserve">can be </w:t>
      </w:r>
      <w:r w:rsidRPr="00E660E9">
        <w:rPr>
          <w:rFonts w:ascii="Times New Roman" w:hAnsi="Times New Roman" w:cs="Times New Roman"/>
          <w:sz w:val="20"/>
          <w:szCs w:val="20"/>
          <w:lang w:val="en-GB"/>
        </w:rPr>
        <w:t>rejected.</w:t>
      </w:r>
    </w:p>
    <w:p w14:paraId="0BBE35E7" w14:textId="77777777" w:rsidR="008A66DE" w:rsidRPr="00E660E9" w:rsidRDefault="00814F0B" w:rsidP="00814F0B">
      <w:pPr>
        <w:spacing w:before="240" w:after="0" w:line="240" w:lineRule="auto"/>
        <w:ind w:firstLine="708"/>
        <w:jc w:val="both"/>
        <w:rPr>
          <w:rFonts w:ascii="Times New Roman" w:hAnsi="Times New Roman" w:cs="Times New Roman"/>
          <w:sz w:val="20"/>
          <w:szCs w:val="20"/>
          <w:lang w:val="en-GB"/>
        </w:rPr>
      </w:pPr>
      <w:r w:rsidRPr="00E660E9">
        <w:rPr>
          <w:rFonts w:ascii="Times New Roman" w:hAnsi="Times New Roman" w:cs="Times New Roman"/>
          <w:sz w:val="20"/>
          <w:szCs w:val="20"/>
          <w:lang w:val="en-GB"/>
        </w:rPr>
        <w:t xml:space="preserve">Taking into account the total level of use of ICT, hypothesis number 4 </w:t>
      </w:r>
      <w:r w:rsidR="007A19C7" w:rsidRPr="00E660E9">
        <w:rPr>
          <w:rFonts w:ascii="Times New Roman" w:hAnsi="Times New Roman" w:cs="Times New Roman"/>
          <w:sz w:val="20"/>
          <w:szCs w:val="20"/>
          <w:lang w:val="en-GB"/>
        </w:rPr>
        <w:t>can also be</w:t>
      </w:r>
      <w:r w:rsidRPr="00E660E9">
        <w:rPr>
          <w:rFonts w:ascii="Times New Roman" w:hAnsi="Times New Roman" w:cs="Times New Roman"/>
          <w:sz w:val="20"/>
          <w:szCs w:val="20"/>
          <w:lang w:val="en-GB"/>
        </w:rPr>
        <w:t xml:space="preserve"> rejected </w:t>
      </w:r>
      <w:r w:rsidR="007A19C7" w:rsidRPr="00E660E9">
        <w:rPr>
          <w:rFonts w:ascii="Times New Roman" w:hAnsi="Times New Roman" w:cs="Times New Roman"/>
          <w:sz w:val="20"/>
          <w:szCs w:val="20"/>
          <w:lang w:val="en-GB"/>
        </w:rPr>
        <w:t xml:space="preserve">due to </w:t>
      </w:r>
      <w:r w:rsidRPr="00E660E9">
        <w:rPr>
          <w:rFonts w:ascii="Times New Roman" w:hAnsi="Times New Roman" w:cs="Times New Roman"/>
          <w:sz w:val="20"/>
          <w:szCs w:val="20"/>
          <w:lang w:val="en-GB"/>
        </w:rPr>
        <w:t xml:space="preserve">the </w:t>
      </w:r>
      <w:r w:rsidR="007A19C7" w:rsidRPr="00E660E9">
        <w:rPr>
          <w:rFonts w:ascii="Times New Roman" w:hAnsi="Times New Roman" w:cs="Times New Roman"/>
          <w:sz w:val="20"/>
          <w:szCs w:val="20"/>
          <w:lang w:val="en-GB"/>
        </w:rPr>
        <w:t xml:space="preserve">fact that the level </w:t>
      </w:r>
      <w:r w:rsidRPr="00E660E9">
        <w:rPr>
          <w:rFonts w:ascii="Times New Roman" w:hAnsi="Times New Roman" w:cs="Times New Roman"/>
          <w:sz w:val="20"/>
          <w:szCs w:val="20"/>
          <w:lang w:val="en-GB"/>
        </w:rPr>
        <w:t>of general use of students is medium-low.</w:t>
      </w:r>
    </w:p>
    <w:p w14:paraId="1B2684C2" w14:textId="77777777" w:rsidR="00814F0B" w:rsidRPr="00504C79" w:rsidRDefault="00814F0B" w:rsidP="00814F0B">
      <w:pPr>
        <w:spacing w:before="240" w:after="0" w:line="240" w:lineRule="auto"/>
        <w:ind w:firstLine="708"/>
        <w:jc w:val="both"/>
        <w:rPr>
          <w:rFonts w:ascii="Times New Roman" w:hAnsi="Times New Roman" w:cs="Times New Roman"/>
          <w:b/>
          <w:bCs/>
          <w:color w:val="FF0000"/>
          <w:sz w:val="20"/>
          <w:szCs w:val="20"/>
          <w:lang w:val="en-GB"/>
        </w:rPr>
      </w:pPr>
    </w:p>
    <w:p w14:paraId="2FBFD5E7" w14:textId="77777777" w:rsidR="008A66DE" w:rsidRPr="00504C79" w:rsidRDefault="008A66DE" w:rsidP="006B0E87">
      <w:pPr>
        <w:autoSpaceDE w:val="0"/>
        <w:autoSpaceDN w:val="0"/>
        <w:adjustRightInd w:val="0"/>
        <w:spacing w:after="0" w:line="240" w:lineRule="auto"/>
        <w:jc w:val="both"/>
        <w:rPr>
          <w:rFonts w:ascii="Times New Roman" w:hAnsi="Times New Roman" w:cs="Times New Roman"/>
          <w:bCs/>
          <w:sz w:val="20"/>
          <w:szCs w:val="20"/>
          <w:lang w:val="en-GB"/>
        </w:rPr>
      </w:pPr>
      <w:r w:rsidRPr="00504C79">
        <w:rPr>
          <w:rFonts w:ascii="Times New Roman" w:hAnsi="Times New Roman" w:cs="Times New Roman"/>
          <w:b/>
          <w:bCs/>
          <w:sz w:val="20"/>
          <w:szCs w:val="20"/>
          <w:lang w:val="en-GB"/>
        </w:rPr>
        <w:t>6. Conclusions and Future Work</w:t>
      </w:r>
    </w:p>
    <w:p w14:paraId="6D7DC712" w14:textId="77777777" w:rsidR="00133A00" w:rsidRPr="00504C79" w:rsidRDefault="00133A00" w:rsidP="00133A00">
      <w:pPr>
        <w:spacing w:line="240" w:lineRule="auto"/>
        <w:ind w:firstLine="708"/>
        <w:jc w:val="both"/>
        <w:rPr>
          <w:rFonts w:ascii="Times New Roman" w:hAnsi="Times New Roman" w:cs="Times New Roman"/>
          <w:sz w:val="20"/>
          <w:szCs w:val="20"/>
          <w:lang w:val="en-GB"/>
        </w:rPr>
      </w:pPr>
      <w:r w:rsidRPr="00504C79">
        <w:rPr>
          <w:rFonts w:ascii="Times New Roman" w:hAnsi="Times New Roman" w:cs="Times New Roman"/>
          <w:sz w:val="20"/>
          <w:szCs w:val="20"/>
          <w:lang w:val="en-GB"/>
        </w:rPr>
        <w:t>Due to the social changes produced by the advance of ICT, the development of the digital competence of students must become one of the principal aims of education for the 21st century (Griffin, Care and McGaw, 2012; Tristan-Lopez and Ylizaliturri-Salcedo, 2014). However, in spite of this, there are still some gaps related to ICT training and teachers’ use of ICT tools. In this respect, one must ask whether educational institutions are prepared for these changes.</w:t>
      </w:r>
    </w:p>
    <w:p w14:paraId="0D4AFAAC" w14:textId="77777777" w:rsidR="00C47972" w:rsidRPr="00E660E9" w:rsidRDefault="00C47972" w:rsidP="00133A00">
      <w:pPr>
        <w:ind w:firstLine="708"/>
        <w:jc w:val="both"/>
        <w:rPr>
          <w:rFonts w:ascii="Times New Roman" w:hAnsi="Times New Roman" w:cs="Times New Roman"/>
          <w:sz w:val="20"/>
          <w:szCs w:val="20"/>
          <w:lang w:val="en-GB"/>
        </w:rPr>
      </w:pPr>
      <w:bookmarkStart w:id="7" w:name="_Hlk510110369"/>
      <w:r w:rsidRPr="00E660E9">
        <w:rPr>
          <w:rFonts w:ascii="Times New Roman" w:hAnsi="Times New Roman" w:cs="Times New Roman"/>
          <w:sz w:val="20"/>
          <w:szCs w:val="20"/>
          <w:lang w:val="en-GB"/>
        </w:rPr>
        <w:t>In this work</w:t>
      </w:r>
      <w:r w:rsidR="007A19C7" w:rsidRPr="00E660E9">
        <w:rPr>
          <w:rFonts w:ascii="Times New Roman" w:hAnsi="Times New Roman" w:cs="Times New Roman"/>
          <w:sz w:val="20"/>
          <w:szCs w:val="20"/>
          <w:lang w:val="en-GB"/>
        </w:rPr>
        <w:t>,</w:t>
      </w:r>
      <w:r w:rsidRPr="00E660E9">
        <w:rPr>
          <w:rFonts w:ascii="Times New Roman" w:hAnsi="Times New Roman" w:cs="Times New Roman"/>
          <w:sz w:val="20"/>
          <w:szCs w:val="20"/>
          <w:lang w:val="en-GB"/>
        </w:rPr>
        <w:t xml:space="preserve"> it has been possible to verify how future teachers, </w:t>
      </w:r>
      <w:r w:rsidR="007A19C7" w:rsidRPr="00E660E9">
        <w:rPr>
          <w:rFonts w:ascii="Times New Roman" w:hAnsi="Times New Roman" w:cs="Times New Roman"/>
          <w:sz w:val="20"/>
          <w:szCs w:val="20"/>
          <w:lang w:val="en-GB"/>
        </w:rPr>
        <w:t xml:space="preserve">the </w:t>
      </w:r>
      <w:r w:rsidRPr="00E660E9">
        <w:rPr>
          <w:rFonts w:ascii="Times New Roman" w:hAnsi="Times New Roman" w:cs="Times New Roman"/>
          <w:sz w:val="20"/>
          <w:szCs w:val="20"/>
          <w:lang w:val="en-GB"/>
        </w:rPr>
        <w:t xml:space="preserve">participants in this study, still do not have a solid digital education, although they </w:t>
      </w:r>
      <w:r w:rsidR="007A19C7" w:rsidRPr="00E660E9">
        <w:rPr>
          <w:rFonts w:ascii="Times New Roman" w:hAnsi="Times New Roman" w:cs="Times New Roman"/>
          <w:sz w:val="20"/>
          <w:szCs w:val="20"/>
          <w:lang w:val="en-GB"/>
        </w:rPr>
        <w:t xml:space="preserve">believe </w:t>
      </w:r>
      <w:r w:rsidRPr="00E660E9">
        <w:rPr>
          <w:rFonts w:ascii="Times New Roman" w:hAnsi="Times New Roman" w:cs="Times New Roman"/>
          <w:sz w:val="20"/>
          <w:szCs w:val="20"/>
          <w:lang w:val="en-GB"/>
        </w:rPr>
        <w:t>that they do. It can be affirmed that</w:t>
      </w:r>
      <w:r w:rsidR="007A19C7" w:rsidRPr="00E660E9">
        <w:rPr>
          <w:rFonts w:ascii="Times New Roman" w:hAnsi="Times New Roman" w:cs="Times New Roman"/>
          <w:sz w:val="20"/>
          <w:szCs w:val="20"/>
          <w:lang w:val="en-GB"/>
        </w:rPr>
        <w:t>,</w:t>
      </w:r>
      <w:r w:rsidRPr="00E660E9">
        <w:rPr>
          <w:rFonts w:ascii="Times New Roman" w:hAnsi="Times New Roman" w:cs="Times New Roman"/>
          <w:sz w:val="20"/>
          <w:szCs w:val="20"/>
          <w:lang w:val="en-GB"/>
        </w:rPr>
        <w:t xml:space="preserve"> despite the opportunities offered by ICT</w:t>
      </w:r>
      <w:r w:rsidR="00746719" w:rsidRPr="00E660E9">
        <w:rPr>
          <w:rFonts w:ascii="Times New Roman" w:hAnsi="Times New Roman" w:cs="Times New Roman"/>
          <w:sz w:val="20"/>
          <w:szCs w:val="20"/>
          <w:lang w:val="en-GB"/>
        </w:rPr>
        <w:t>,</w:t>
      </w:r>
      <w:r w:rsidRPr="00E660E9">
        <w:rPr>
          <w:rFonts w:ascii="Times New Roman" w:hAnsi="Times New Roman" w:cs="Times New Roman"/>
          <w:sz w:val="20"/>
          <w:szCs w:val="20"/>
          <w:lang w:val="en-GB"/>
        </w:rPr>
        <w:t xml:space="preserve"> future teachers are still conditioned by their practical thinking, which leads them to reproduce the knowledge and ways of teaching class</w:t>
      </w:r>
      <w:r w:rsidR="007A19C7" w:rsidRPr="00E660E9">
        <w:rPr>
          <w:rFonts w:ascii="Times New Roman" w:hAnsi="Times New Roman" w:cs="Times New Roman"/>
          <w:sz w:val="20"/>
          <w:szCs w:val="20"/>
          <w:lang w:val="en-GB"/>
        </w:rPr>
        <w:t>es</w:t>
      </w:r>
      <w:r w:rsidRPr="00E660E9">
        <w:rPr>
          <w:rFonts w:ascii="Times New Roman" w:hAnsi="Times New Roman" w:cs="Times New Roman"/>
          <w:sz w:val="20"/>
          <w:szCs w:val="20"/>
          <w:lang w:val="en-GB"/>
        </w:rPr>
        <w:t xml:space="preserve"> that they have acquir</w:t>
      </w:r>
      <w:r w:rsidR="007A19C7" w:rsidRPr="00E660E9">
        <w:rPr>
          <w:rFonts w:ascii="Times New Roman" w:hAnsi="Times New Roman" w:cs="Times New Roman"/>
          <w:sz w:val="20"/>
          <w:szCs w:val="20"/>
          <w:lang w:val="en-GB"/>
        </w:rPr>
        <w:t>ed</w:t>
      </w:r>
      <w:r w:rsidRPr="00E660E9">
        <w:rPr>
          <w:rFonts w:ascii="Times New Roman" w:hAnsi="Times New Roman" w:cs="Times New Roman"/>
          <w:sz w:val="20"/>
          <w:szCs w:val="20"/>
          <w:lang w:val="en-GB"/>
        </w:rPr>
        <w:t xml:space="preserve"> throughout their school</w:t>
      </w:r>
      <w:r w:rsidR="007A19C7" w:rsidRPr="00E660E9">
        <w:rPr>
          <w:rFonts w:ascii="Times New Roman" w:hAnsi="Times New Roman" w:cs="Times New Roman"/>
          <w:sz w:val="20"/>
          <w:szCs w:val="20"/>
          <w:lang w:val="en-GB"/>
        </w:rPr>
        <w:t>ing</w:t>
      </w:r>
      <w:r w:rsidRPr="00E660E9">
        <w:rPr>
          <w:rFonts w:ascii="Times New Roman" w:hAnsi="Times New Roman" w:cs="Times New Roman"/>
          <w:sz w:val="20"/>
          <w:szCs w:val="20"/>
          <w:lang w:val="en-GB"/>
        </w:rPr>
        <w:t>. In this sense, they continue to use more popular devices and tools</w:t>
      </w:r>
      <w:r w:rsidR="007A19C7" w:rsidRPr="00E660E9">
        <w:rPr>
          <w:rFonts w:ascii="Times New Roman" w:hAnsi="Times New Roman" w:cs="Times New Roman"/>
          <w:sz w:val="20"/>
          <w:szCs w:val="20"/>
          <w:lang w:val="en-GB"/>
        </w:rPr>
        <w:t>,</w:t>
      </w:r>
      <w:r w:rsidRPr="00E660E9">
        <w:rPr>
          <w:rFonts w:ascii="Times New Roman" w:hAnsi="Times New Roman" w:cs="Times New Roman"/>
          <w:sz w:val="20"/>
          <w:szCs w:val="20"/>
          <w:lang w:val="en-GB"/>
        </w:rPr>
        <w:t xml:space="preserve"> such as laptop</w:t>
      </w:r>
      <w:r w:rsidR="007A19C7" w:rsidRPr="00E660E9">
        <w:rPr>
          <w:rFonts w:ascii="Times New Roman" w:hAnsi="Times New Roman" w:cs="Times New Roman"/>
          <w:sz w:val="20"/>
          <w:szCs w:val="20"/>
          <w:lang w:val="en-GB"/>
        </w:rPr>
        <w:t>s</w:t>
      </w:r>
      <w:r w:rsidRPr="00E660E9">
        <w:rPr>
          <w:rFonts w:ascii="Times New Roman" w:hAnsi="Times New Roman" w:cs="Times New Roman"/>
          <w:sz w:val="20"/>
          <w:szCs w:val="20"/>
          <w:lang w:val="en-GB"/>
        </w:rPr>
        <w:t>, projectors or music players, web browsers</w:t>
      </w:r>
      <w:r w:rsidR="007A19C7" w:rsidRPr="00E660E9">
        <w:rPr>
          <w:rFonts w:ascii="Times New Roman" w:hAnsi="Times New Roman" w:cs="Times New Roman"/>
          <w:sz w:val="20"/>
          <w:szCs w:val="20"/>
          <w:lang w:val="en-GB"/>
        </w:rPr>
        <w:t xml:space="preserve"> and</w:t>
      </w:r>
      <w:r w:rsidRPr="00E660E9">
        <w:rPr>
          <w:rFonts w:ascii="Times New Roman" w:hAnsi="Times New Roman" w:cs="Times New Roman"/>
          <w:sz w:val="20"/>
          <w:szCs w:val="20"/>
          <w:lang w:val="en-GB"/>
        </w:rPr>
        <w:t xml:space="preserve"> online presentations, among others, with the main disadvantage </w:t>
      </w:r>
      <w:r w:rsidR="007A19C7" w:rsidRPr="00E660E9">
        <w:rPr>
          <w:rFonts w:ascii="Times New Roman" w:hAnsi="Times New Roman" w:cs="Times New Roman"/>
          <w:sz w:val="20"/>
          <w:szCs w:val="20"/>
          <w:lang w:val="en-GB"/>
        </w:rPr>
        <w:t xml:space="preserve">being </w:t>
      </w:r>
      <w:r w:rsidRPr="00E660E9">
        <w:rPr>
          <w:rFonts w:ascii="Times New Roman" w:hAnsi="Times New Roman" w:cs="Times New Roman"/>
          <w:sz w:val="20"/>
          <w:szCs w:val="20"/>
          <w:lang w:val="en-GB"/>
        </w:rPr>
        <w:t>that they continue to be used in a traditional way without producing</w:t>
      </w:r>
      <w:r w:rsidR="007A19C7" w:rsidRPr="00E660E9">
        <w:rPr>
          <w:rFonts w:ascii="Times New Roman" w:hAnsi="Times New Roman" w:cs="Times New Roman"/>
          <w:sz w:val="20"/>
          <w:szCs w:val="20"/>
          <w:lang w:val="en-GB"/>
        </w:rPr>
        <w:t xml:space="preserve"> any innovating</w:t>
      </w:r>
      <w:r w:rsidRPr="00E660E9">
        <w:rPr>
          <w:rFonts w:ascii="Times New Roman" w:hAnsi="Times New Roman" w:cs="Times New Roman"/>
          <w:sz w:val="20"/>
          <w:szCs w:val="20"/>
          <w:lang w:val="en-GB"/>
        </w:rPr>
        <w:t xml:space="preserve"> changes in teaching practice.</w:t>
      </w:r>
    </w:p>
    <w:p w14:paraId="107F5927" w14:textId="77777777" w:rsidR="00746719" w:rsidRPr="00E660E9" w:rsidRDefault="00746719" w:rsidP="00133A00">
      <w:pPr>
        <w:ind w:firstLine="708"/>
        <w:jc w:val="both"/>
        <w:rPr>
          <w:rFonts w:ascii="Times New Roman" w:hAnsi="Times New Roman" w:cs="Times New Roman"/>
          <w:sz w:val="20"/>
          <w:szCs w:val="20"/>
          <w:lang w:val="en-GB"/>
        </w:rPr>
      </w:pPr>
      <w:r w:rsidRPr="00E660E9">
        <w:rPr>
          <w:rFonts w:ascii="Times New Roman" w:hAnsi="Times New Roman" w:cs="Times New Roman"/>
          <w:sz w:val="20"/>
          <w:szCs w:val="20"/>
          <w:lang w:val="en-GB"/>
        </w:rPr>
        <w:t>Another conclusion of the study is that</w:t>
      </w:r>
      <w:r w:rsidR="007A19C7" w:rsidRPr="00E660E9">
        <w:rPr>
          <w:rFonts w:ascii="Times New Roman" w:hAnsi="Times New Roman" w:cs="Times New Roman"/>
          <w:sz w:val="20"/>
          <w:szCs w:val="20"/>
          <w:lang w:val="en-GB"/>
        </w:rPr>
        <w:t>,</w:t>
      </w:r>
      <w:r w:rsidRPr="00E660E9">
        <w:rPr>
          <w:rFonts w:ascii="Times New Roman" w:hAnsi="Times New Roman" w:cs="Times New Roman"/>
          <w:sz w:val="20"/>
          <w:szCs w:val="20"/>
          <w:lang w:val="en-GB"/>
        </w:rPr>
        <w:t xml:space="preserve"> although it may be thought that age is a determining variable in the level of use of ICT, </w:t>
      </w:r>
      <w:r w:rsidR="007A19C7" w:rsidRPr="00E660E9">
        <w:rPr>
          <w:rFonts w:ascii="Times New Roman" w:hAnsi="Times New Roman" w:cs="Times New Roman"/>
          <w:sz w:val="20"/>
          <w:szCs w:val="20"/>
          <w:lang w:val="en-GB"/>
        </w:rPr>
        <w:t xml:space="preserve">due to the fact that </w:t>
      </w:r>
      <w:r w:rsidRPr="00E660E9">
        <w:rPr>
          <w:rFonts w:ascii="Times New Roman" w:hAnsi="Times New Roman" w:cs="Times New Roman"/>
          <w:sz w:val="20"/>
          <w:szCs w:val="20"/>
          <w:lang w:val="en-GB"/>
        </w:rPr>
        <w:t xml:space="preserve">younger students have been born and raised in the ICT era, this is not the case, since the motivation toward teaching practice has a greater influence than the age variable. It can be said that motivation and digital competence are two mutually reinforcing variables, </w:t>
      </w:r>
      <w:r w:rsidR="007A19C7" w:rsidRPr="00E660E9">
        <w:rPr>
          <w:rFonts w:ascii="Times New Roman" w:hAnsi="Times New Roman" w:cs="Times New Roman"/>
          <w:sz w:val="20"/>
          <w:szCs w:val="20"/>
          <w:lang w:val="en-GB"/>
        </w:rPr>
        <w:t xml:space="preserve">given that </w:t>
      </w:r>
      <w:r w:rsidRPr="00E660E9">
        <w:rPr>
          <w:rFonts w:ascii="Times New Roman" w:hAnsi="Times New Roman" w:cs="Times New Roman"/>
          <w:sz w:val="20"/>
          <w:szCs w:val="20"/>
          <w:lang w:val="en-GB"/>
        </w:rPr>
        <w:t>they are positively correlated and decisively influence the use of 2.0 tools. Teachers who are motivated are more digitally</w:t>
      </w:r>
      <w:r w:rsidR="007A19C7" w:rsidRPr="00E660E9">
        <w:rPr>
          <w:rFonts w:ascii="Times New Roman" w:hAnsi="Times New Roman" w:cs="Times New Roman"/>
          <w:sz w:val="20"/>
          <w:szCs w:val="20"/>
          <w:lang w:val="en-GB"/>
        </w:rPr>
        <w:t xml:space="preserve"> proficient</w:t>
      </w:r>
      <w:r w:rsidRPr="00E660E9">
        <w:rPr>
          <w:rFonts w:ascii="Times New Roman" w:hAnsi="Times New Roman" w:cs="Times New Roman"/>
          <w:sz w:val="20"/>
          <w:szCs w:val="20"/>
          <w:lang w:val="en-GB"/>
        </w:rPr>
        <w:t xml:space="preserve"> and vice versa</w:t>
      </w:r>
      <w:r w:rsidR="007A19C7" w:rsidRPr="00E660E9">
        <w:rPr>
          <w:rFonts w:ascii="Times New Roman" w:hAnsi="Times New Roman" w:cs="Times New Roman"/>
          <w:sz w:val="20"/>
          <w:szCs w:val="20"/>
          <w:lang w:val="en-GB"/>
        </w:rPr>
        <w:t>.</w:t>
      </w:r>
      <w:r w:rsidRPr="00E660E9">
        <w:rPr>
          <w:rFonts w:ascii="Times New Roman" w:hAnsi="Times New Roman" w:cs="Times New Roman"/>
          <w:sz w:val="20"/>
          <w:szCs w:val="20"/>
          <w:lang w:val="en-GB"/>
        </w:rPr>
        <w:t xml:space="preserve"> </w:t>
      </w:r>
      <w:r w:rsidR="007A19C7" w:rsidRPr="00E660E9">
        <w:rPr>
          <w:rFonts w:ascii="Times New Roman" w:hAnsi="Times New Roman" w:cs="Times New Roman"/>
          <w:sz w:val="20"/>
          <w:szCs w:val="20"/>
          <w:lang w:val="en-GB"/>
        </w:rPr>
        <w:t>T</w:t>
      </w:r>
      <w:r w:rsidRPr="00E660E9">
        <w:rPr>
          <w:rFonts w:ascii="Times New Roman" w:hAnsi="Times New Roman" w:cs="Times New Roman"/>
          <w:sz w:val="20"/>
          <w:szCs w:val="20"/>
          <w:lang w:val="en-GB"/>
        </w:rPr>
        <w:t>his means that teachers use digital platforms</w:t>
      </w:r>
      <w:r w:rsidR="007A19C7" w:rsidRPr="00E660E9">
        <w:rPr>
          <w:rFonts w:ascii="Times New Roman" w:hAnsi="Times New Roman" w:cs="Times New Roman"/>
          <w:sz w:val="20"/>
          <w:szCs w:val="20"/>
          <w:lang w:val="en-GB"/>
        </w:rPr>
        <w:t>,</w:t>
      </w:r>
      <w:r w:rsidRPr="00E660E9">
        <w:rPr>
          <w:rFonts w:ascii="Times New Roman" w:hAnsi="Times New Roman" w:cs="Times New Roman"/>
          <w:sz w:val="20"/>
          <w:szCs w:val="20"/>
          <w:lang w:val="en-GB"/>
        </w:rPr>
        <w:t xml:space="preserve"> such as Moodle or Glogster, use other ICT teaching strategies</w:t>
      </w:r>
      <w:r w:rsidR="007A19C7" w:rsidRPr="00E660E9">
        <w:rPr>
          <w:rFonts w:ascii="Times New Roman" w:hAnsi="Times New Roman" w:cs="Times New Roman"/>
          <w:sz w:val="20"/>
          <w:szCs w:val="20"/>
          <w:lang w:val="en-GB"/>
        </w:rPr>
        <w:t>,</w:t>
      </w:r>
      <w:r w:rsidRPr="00E660E9">
        <w:rPr>
          <w:rFonts w:ascii="Times New Roman" w:hAnsi="Times New Roman" w:cs="Times New Roman"/>
          <w:sz w:val="20"/>
          <w:szCs w:val="20"/>
          <w:lang w:val="en-GB"/>
        </w:rPr>
        <w:t xml:space="preserve"> such as QR codes or Moocs, and do not limit themselves to </w:t>
      </w:r>
      <w:r w:rsidR="007A19C7" w:rsidRPr="00E660E9">
        <w:rPr>
          <w:rFonts w:ascii="Times New Roman" w:hAnsi="Times New Roman" w:cs="Times New Roman"/>
          <w:sz w:val="20"/>
          <w:szCs w:val="20"/>
          <w:lang w:val="en-GB"/>
        </w:rPr>
        <w:t xml:space="preserve">using </w:t>
      </w:r>
      <w:r w:rsidRPr="00E660E9">
        <w:rPr>
          <w:rFonts w:ascii="Times New Roman" w:hAnsi="Times New Roman" w:cs="Times New Roman"/>
          <w:sz w:val="20"/>
          <w:szCs w:val="20"/>
          <w:lang w:val="en-GB"/>
        </w:rPr>
        <w:t xml:space="preserve">tools </w:t>
      </w:r>
      <w:r w:rsidR="007A19C7" w:rsidRPr="00E660E9">
        <w:rPr>
          <w:rFonts w:ascii="Times New Roman" w:hAnsi="Times New Roman" w:cs="Times New Roman"/>
          <w:sz w:val="20"/>
          <w:szCs w:val="20"/>
          <w:lang w:val="en-GB"/>
        </w:rPr>
        <w:t xml:space="preserve">that are </w:t>
      </w:r>
      <w:r w:rsidRPr="00E660E9">
        <w:rPr>
          <w:rFonts w:ascii="Times New Roman" w:hAnsi="Times New Roman" w:cs="Times New Roman"/>
          <w:sz w:val="20"/>
          <w:szCs w:val="20"/>
          <w:lang w:val="en-GB"/>
        </w:rPr>
        <w:t>traditionally employed in the teaching methodology: videos, projectors</w:t>
      </w:r>
      <w:r w:rsidR="007A19C7" w:rsidRPr="00E660E9">
        <w:rPr>
          <w:rFonts w:ascii="Times New Roman" w:hAnsi="Times New Roman" w:cs="Times New Roman"/>
          <w:sz w:val="20"/>
          <w:szCs w:val="20"/>
          <w:lang w:val="en-GB"/>
        </w:rPr>
        <w:t xml:space="preserve"> and</w:t>
      </w:r>
      <w:r w:rsidRPr="00E660E9">
        <w:rPr>
          <w:rFonts w:ascii="Times New Roman" w:hAnsi="Times New Roman" w:cs="Times New Roman"/>
          <w:sz w:val="20"/>
          <w:szCs w:val="20"/>
          <w:lang w:val="en-GB"/>
        </w:rPr>
        <w:t xml:space="preserve"> computers. This implies that</w:t>
      </w:r>
      <w:r w:rsidR="007A19C7" w:rsidRPr="00E660E9">
        <w:rPr>
          <w:rFonts w:ascii="Times New Roman" w:hAnsi="Times New Roman" w:cs="Times New Roman"/>
          <w:sz w:val="20"/>
          <w:szCs w:val="20"/>
          <w:lang w:val="en-GB"/>
        </w:rPr>
        <w:t>,</w:t>
      </w:r>
      <w:r w:rsidRPr="00E660E9">
        <w:rPr>
          <w:rFonts w:ascii="Times New Roman" w:hAnsi="Times New Roman" w:cs="Times New Roman"/>
          <w:sz w:val="20"/>
          <w:szCs w:val="20"/>
          <w:lang w:val="en-GB"/>
        </w:rPr>
        <w:t xml:space="preserve"> from the</w:t>
      </w:r>
      <w:r w:rsidR="007A19C7" w:rsidRPr="00E660E9">
        <w:rPr>
          <w:rFonts w:ascii="Times New Roman" w:hAnsi="Times New Roman" w:cs="Times New Roman"/>
          <w:sz w:val="20"/>
          <w:szCs w:val="20"/>
          <w:lang w:val="en-GB"/>
        </w:rPr>
        <w:t>ir</w:t>
      </w:r>
      <w:r w:rsidRPr="00E660E9">
        <w:rPr>
          <w:rFonts w:ascii="Times New Roman" w:hAnsi="Times New Roman" w:cs="Times New Roman"/>
          <w:sz w:val="20"/>
          <w:szCs w:val="20"/>
          <w:lang w:val="en-GB"/>
        </w:rPr>
        <w:t xml:space="preserve"> initial training, the use of these technologies must be promoted to a greater extent, and above all, the students' motivation towards them.</w:t>
      </w:r>
    </w:p>
    <w:p w14:paraId="008BD748" w14:textId="77777777" w:rsidR="003F059E" w:rsidRPr="00E660E9" w:rsidRDefault="007A19C7" w:rsidP="00133A00">
      <w:pPr>
        <w:spacing w:after="0"/>
        <w:ind w:firstLine="708"/>
        <w:jc w:val="both"/>
        <w:rPr>
          <w:rFonts w:ascii="Times New Roman" w:hAnsi="Times New Roman" w:cs="Times New Roman"/>
          <w:sz w:val="20"/>
          <w:szCs w:val="20"/>
          <w:lang w:val="en-GB"/>
        </w:rPr>
      </w:pPr>
      <w:r w:rsidRPr="00E660E9">
        <w:rPr>
          <w:rFonts w:ascii="Times New Roman" w:hAnsi="Times New Roman" w:cs="Times New Roman"/>
          <w:sz w:val="20"/>
          <w:szCs w:val="20"/>
          <w:lang w:val="en-GB"/>
        </w:rPr>
        <w:t>A criticism</w:t>
      </w:r>
      <w:r w:rsidR="003F059E" w:rsidRPr="00E660E9">
        <w:rPr>
          <w:rFonts w:ascii="Times New Roman" w:hAnsi="Times New Roman" w:cs="Times New Roman"/>
          <w:sz w:val="20"/>
          <w:szCs w:val="20"/>
          <w:lang w:val="en-GB"/>
        </w:rPr>
        <w:t xml:space="preserve"> resulting from this study</w:t>
      </w:r>
      <w:r w:rsidR="00201B7F" w:rsidRPr="00E660E9">
        <w:rPr>
          <w:rFonts w:ascii="Times New Roman" w:hAnsi="Times New Roman" w:cs="Times New Roman"/>
          <w:sz w:val="20"/>
          <w:szCs w:val="20"/>
          <w:lang w:val="en-GB"/>
        </w:rPr>
        <w:t xml:space="preserve"> </w:t>
      </w:r>
      <w:r w:rsidRPr="00E660E9">
        <w:rPr>
          <w:rFonts w:ascii="Times New Roman" w:hAnsi="Times New Roman" w:cs="Times New Roman"/>
          <w:sz w:val="20"/>
          <w:szCs w:val="20"/>
          <w:lang w:val="en-GB"/>
        </w:rPr>
        <w:t>is</w:t>
      </w:r>
      <w:r w:rsidR="00201B7F" w:rsidRPr="00E660E9">
        <w:rPr>
          <w:rFonts w:ascii="Times New Roman" w:hAnsi="Times New Roman" w:cs="Times New Roman"/>
          <w:sz w:val="20"/>
          <w:szCs w:val="20"/>
          <w:lang w:val="en-GB"/>
        </w:rPr>
        <w:t xml:space="preserve"> that </w:t>
      </w:r>
      <w:r w:rsidRPr="00E660E9">
        <w:rPr>
          <w:rFonts w:ascii="Times New Roman" w:hAnsi="Times New Roman" w:cs="Times New Roman"/>
          <w:sz w:val="20"/>
          <w:szCs w:val="20"/>
          <w:lang w:val="en-GB"/>
        </w:rPr>
        <w:t xml:space="preserve">when </w:t>
      </w:r>
      <w:r w:rsidR="00201B7F" w:rsidRPr="00E660E9">
        <w:rPr>
          <w:rFonts w:ascii="Times New Roman" w:hAnsi="Times New Roman" w:cs="Times New Roman"/>
          <w:sz w:val="20"/>
          <w:szCs w:val="20"/>
          <w:lang w:val="en-GB"/>
        </w:rPr>
        <w:t>the</w:t>
      </w:r>
      <w:r w:rsidRPr="00E660E9">
        <w:rPr>
          <w:rFonts w:ascii="Times New Roman" w:hAnsi="Times New Roman" w:cs="Times New Roman"/>
          <w:sz w:val="20"/>
          <w:szCs w:val="20"/>
          <w:lang w:val="en-GB"/>
        </w:rPr>
        <w:t>se</w:t>
      </w:r>
      <w:r w:rsidR="00201B7F" w:rsidRPr="00E660E9">
        <w:rPr>
          <w:rFonts w:ascii="Times New Roman" w:hAnsi="Times New Roman" w:cs="Times New Roman"/>
          <w:sz w:val="20"/>
          <w:szCs w:val="20"/>
          <w:lang w:val="en-GB"/>
        </w:rPr>
        <w:t xml:space="preserve"> teachers </w:t>
      </w:r>
      <w:r w:rsidRPr="00E660E9">
        <w:rPr>
          <w:rFonts w:ascii="Times New Roman" w:hAnsi="Times New Roman" w:cs="Times New Roman"/>
          <w:sz w:val="20"/>
          <w:szCs w:val="20"/>
          <w:lang w:val="en-GB"/>
        </w:rPr>
        <w:t>arrive at</w:t>
      </w:r>
      <w:r w:rsidR="00201B7F" w:rsidRPr="00E660E9">
        <w:rPr>
          <w:rFonts w:ascii="Times New Roman" w:hAnsi="Times New Roman" w:cs="Times New Roman"/>
          <w:sz w:val="20"/>
          <w:szCs w:val="20"/>
          <w:lang w:val="en-GB"/>
        </w:rPr>
        <w:t xml:space="preserve"> s</w:t>
      </w:r>
      <w:r w:rsidR="003F059E" w:rsidRPr="00E660E9">
        <w:rPr>
          <w:rFonts w:ascii="Times New Roman" w:hAnsi="Times New Roman" w:cs="Times New Roman"/>
          <w:sz w:val="20"/>
          <w:szCs w:val="20"/>
          <w:lang w:val="en-GB"/>
        </w:rPr>
        <w:t>chools</w:t>
      </w:r>
      <w:r w:rsidR="00201B7F" w:rsidRPr="00E660E9">
        <w:rPr>
          <w:rFonts w:ascii="Times New Roman" w:hAnsi="Times New Roman" w:cs="Times New Roman"/>
          <w:sz w:val="20"/>
          <w:szCs w:val="20"/>
          <w:lang w:val="en-GB"/>
        </w:rPr>
        <w:t>,</w:t>
      </w:r>
      <w:r w:rsidR="003F059E" w:rsidRPr="00E660E9">
        <w:rPr>
          <w:rFonts w:ascii="Times New Roman" w:hAnsi="Times New Roman" w:cs="Times New Roman"/>
          <w:sz w:val="20"/>
          <w:szCs w:val="20"/>
          <w:lang w:val="en-GB"/>
        </w:rPr>
        <w:t xml:space="preserve"> if their level of motivation and level of ICT use is not increased, they will continue to practice traditional teaching, even though they use technological resources</w:t>
      </w:r>
      <w:r w:rsidRPr="00E660E9">
        <w:rPr>
          <w:rFonts w:ascii="Times New Roman" w:hAnsi="Times New Roman" w:cs="Times New Roman"/>
          <w:sz w:val="20"/>
          <w:szCs w:val="20"/>
          <w:lang w:val="en-GB"/>
        </w:rPr>
        <w:t>.</w:t>
      </w:r>
      <w:r w:rsidR="003F059E" w:rsidRPr="00E660E9">
        <w:rPr>
          <w:rFonts w:ascii="Times New Roman" w:hAnsi="Times New Roman" w:cs="Times New Roman"/>
          <w:sz w:val="20"/>
          <w:szCs w:val="20"/>
          <w:lang w:val="en-GB"/>
        </w:rPr>
        <w:t xml:space="preserve"> </w:t>
      </w:r>
      <w:r w:rsidRPr="00E660E9">
        <w:rPr>
          <w:rFonts w:ascii="Times New Roman" w:hAnsi="Times New Roman" w:cs="Times New Roman"/>
          <w:sz w:val="20"/>
          <w:szCs w:val="20"/>
          <w:lang w:val="en-GB"/>
        </w:rPr>
        <w:t>T</w:t>
      </w:r>
      <w:r w:rsidR="00201B7F" w:rsidRPr="00E660E9">
        <w:rPr>
          <w:rFonts w:ascii="Times New Roman" w:hAnsi="Times New Roman" w:cs="Times New Roman"/>
          <w:sz w:val="20"/>
          <w:szCs w:val="20"/>
          <w:lang w:val="en-GB"/>
        </w:rPr>
        <w:t>herefore, t</w:t>
      </w:r>
      <w:r w:rsidR="003F059E" w:rsidRPr="00E660E9">
        <w:rPr>
          <w:rFonts w:ascii="Times New Roman" w:hAnsi="Times New Roman" w:cs="Times New Roman"/>
          <w:sz w:val="20"/>
          <w:szCs w:val="20"/>
          <w:lang w:val="en-GB"/>
        </w:rPr>
        <w:t>eaching innovation and the development of digital competence will depend on good teaching practice</w:t>
      </w:r>
      <w:r w:rsidRPr="00E660E9">
        <w:rPr>
          <w:rFonts w:ascii="Times New Roman" w:hAnsi="Times New Roman" w:cs="Times New Roman"/>
          <w:sz w:val="20"/>
          <w:szCs w:val="20"/>
          <w:lang w:val="en-GB"/>
        </w:rPr>
        <w:t xml:space="preserve"> and</w:t>
      </w:r>
      <w:r w:rsidR="003F059E" w:rsidRPr="00E660E9">
        <w:rPr>
          <w:rFonts w:ascii="Times New Roman" w:hAnsi="Times New Roman" w:cs="Times New Roman"/>
          <w:sz w:val="20"/>
          <w:szCs w:val="20"/>
          <w:lang w:val="en-GB"/>
        </w:rPr>
        <w:t xml:space="preserve"> on their positive predisposition towards this type of methodology.</w:t>
      </w:r>
    </w:p>
    <w:p w14:paraId="0FCE9BC8" w14:textId="77777777" w:rsidR="00F331A2" w:rsidRPr="00504C79" w:rsidRDefault="00F331A2" w:rsidP="00133A00">
      <w:pPr>
        <w:spacing w:after="0"/>
        <w:ind w:firstLine="708"/>
        <w:jc w:val="both"/>
        <w:rPr>
          <w:rFonts w:ascii="Times New Roman" w:hAnsi="Times New Roman" w:cs="Times New Roman"/>
          <w:color w:val="FF0000"/>
          <w:sz w:val="20"/>
          <w:szCs w:val="20"/>
          <w:lang w:val="en-GB"/>
        </w:rPr>
      </w:pPr>
    </w:p>
    <w:p w14:paraId="043B0B19" w14:textId="77777777" w:rsidR="00F331A2" w:rsidRPr="00E660E9" w:rsidRDefault="00F331A2" w:rsidP="00133A00">
      <w:pPr>
        <w:spacing w:after="0"/>
        <w:ind w:firstLine="708"/>
        <w:jc w:val="both"/>
        <w:rPr>
          <w:rFonts w:ascii="Times New Roman" w:hAnsi="Times New Roman" w:cs="Times New Roman"/>
          <w:sz w:val="20"/>
          <w:szCs w:val="20"/>
          <w:lang w:val="en-GB"/>
        </w:rPr>
      </w:pPr>
      <w:r w:rsidRPr="00E660E9">
        <w:rPr>
          <w:rFonts w:ascii="Times New Roman" w:hAnsi="Times New Roman" w:cs="Times New Roman"/>
          <w:sz w:val="20"/>
          <w:szCs w:val="20"/>
          <w:lang w:val="en-GB"/>
        </w:rPr>
        <w:t xml:space="preserve">In this sense, from the public administrations, the different state organisms </w:t>
      </w:r>
      <w:r w:rsidR="007A19C7" w:rsidRPr="00E660E9">
        <w:rPr>
          <w:rFonts w:ascii="Times New Roman" w:hAnsi="Times New Roman" w:cs="Times New Roman"/>
          <w:sz w:val="20"/>
          <w:szCs w:val="20"/>
          <w:lang w:val="en-GB"/>
        </w:rPr>
        <w:t xml:space="preserve">and </w:t>
      </w:r>
      <w:r w:rsidRPr="00E660E9">
        <w:rPr>
          <w:rFonts w:ascii="Times New Roman" w:hAnsi="Times New Roman" w:cs="Times New Roman"/>
          <w:sz w:val="20"/>
          <w:szCs w:val="20"/>
          <w:lang w:val="en-GB"/>
        </w:rPr>
        <w:t xml:space="preserve">companies dedicated to the educative sector should develop more incentives, support and opportunities to increase the motivation of </w:t>
      </w:r>
      <w:r w:rsidR="007A19C7" w:rsidRPr="00E660E9">
        <w:rPr>
          <w:rFonts w:ascii="Times New Roman" w:hAnsi="Times New Roman" w:cs="Times New Roman"/>
          <w:sz w:val="20"/>
          <w:szCs w:val="20"/>
          <w:lang w:val="en-GB"/>
        </w:rPr>
        <w:t>teachers</w:t>
      </w:r>
      <w:r w:rsidRPr="00E660E9">
        <w:rPr>
          <w:rFonts w:ascii="Times New Roman" w:hAnsi="Times New Roman" w:cs="Times New Roman"/>
          <w:sz w:val="20"/>
          <w:szCs w:val="20"/>
          <w:lang w:val="en-GB"/>
        </w:rPr>
        <w:t xml:space="preserve"> to improve the level and the quality of ICT use in the classrooms (Uluyol </w:t>
      </w:r>
      <w:r w:rsidR="007A19C7" w:rsidRPr="00E660E9">
        <w:rPr>
          <w:rFonts w:ascii="Times New Roman" w:hAnsi="Times New Roman" w:cs="Times New Roman"/>
          <w:sz w:val="20"/>
          <w:szCs w:val="20"/>
          <w:lang w:val="en-GB"/>
        </w:rPr>
        <w:t>and</w:t>
      </w:r>
      <w:r w:rsidRPr="00E660E9">
        <w:rPr>
          <w:rFonts w:ascii="Times New Roman" w:hAnsi="Times New Roman" w:cs="Times New Roman"/>
          <w:sz w:val="20"/>
          <w:szCs w:val="20"/>
          <w:lang w:val="en-GB"/>
        </w:rPr>
        <w:t xml:space="preserve"> Şahin, 2016). It is advisable to train the teaching staff in charge of higher education, so that future students have direct referents on how to put into practice new teaching methods. </w:t>
      </w:r>
      <w:r w:rsidR="007A19C7" w:rsidRPr="00E660E9">
        <w:rPr>
          <w:rFonts w:ascii="Times New Roman" w:hAnsi="Times New Roman" w:cs="Times New Roman"/>
          <w:sz w:val="20"/>
          <w:szCs w:val="20"/>
          <w:lang w:val="en-GB"/>
        </w:rPr>
        <w:t xml:space="preserve">As already mentioned, this is due to the fact that </w:t>
      </w:r>
      <w:r w:rsidRPr="00E660E9">
        <w:rPr>
          <w:rFonts w:ascii="Times New Roman" w:hAnsi="Times New Roman" w:cs="Times New Roman"/>
          <w:sz w:val="20"/>
          <w:szCs w:val="20"/>
          <w:lang w:val="en-GB"/>
        </w:rPr>
        <w:t xml:space="preserve">said motivation is dialectically related to digital </w:t>
      </w:r>
      <w:r w:rsidR="00504C79" w:rsidRPr="00E660E9">
        <w:rPr>
          <w:rFonts w:ascii="Times New Roman" w:hAnsi="Times New Roman" w:cs="Times New Roman"/>
          <w:sz w:val="20"/>
          <w:szCs w:val="20"/>
          <w:lang w:val="en-GB"/>
        </w:rPr>
        <w:t>competence</w:t>
      </w:r>
      <w:r w:rsidRPr="00E660E9">
        <w:rPr>
          <w:rFonts w:ascii="Times New Roman" w:hAnsi="Times New Roman" w:cs="Times New Roman"/>
          <w:sz w:val="20"/>
          <w:szCs w:val="20"/>
          <w:lang w:val="en-GB"/>
        </w:rPr>
        <w:t xml:space="preserve"> and both variables together have a positive influence on educational quality.</w:t>
      </w:r>
    </w:p>
    <w:p w14:paraId="682568FA" w14:textId="77777777" w:rsidR="00F331A2" w:rsidRPr="00504C79" w:rsidRDefault="00F331A2" w:rsidP="00133A00">
      <w:pPr>
        <w:spacing w:after="0"/>
        <w:ind w:firstLine="708"/>
        <w:jc w:val="both"/>
        <w:rPr>
          <w:rFonts w:ascii="Times New Roman" w:hAnsi="Times New Roman" w:cs="Times New Roman"/>
          <w:color w:val="FF0000"/>
          <w:sz w:val="20"/>
          <w:szCs w:val="20"/>
          <w:lang w:val="en-GB"/>
        </w:rPr>
      </w:pPr>
    </w:p>
    <w:p w14:paraId="7E392B6D" w14:textId="77777777" w:rsidR="00F331A2" w:rsidRPr="00E660E9" w:rsidRDefault="00F331A2" w:rsidP="00133A00">
      <w:pPr>
        <w:spacing w:after="0"/>
        <w:ind w:firstLine="708"/>
        <w:jc w:val="both"/>
        <w:rPr>
          <w:rFonts w:ascii="Times New Roman" w:hAnsi="Times New Roman" w:cs="Times New Roman"/>
          <w:sz w:val="20"/>
          <w:szCs w:val="20"/>
          <w:lang w:val="en-GB"/>
        </w:rPr>
      </w:pPr>
      <w:r w:rsidRPr="00E660E9">
        <w:rPr>
          <w:rFonts w:ascii="Times New Roman" w:hAnsi="Times New Roman" w:cs="Times New Roman"/>
          <w:sz w:val="20"/>
          <w:szCs w:val="20"/>
          <w:lang w:val="en-GB"/>
        </w:rPr>
        <w:t xml:space="preserve">This study has </w:t>
      </w:r>
      <w:r w:rsidR="002913F4" w:rsidRPr="00E660E9">
        <w:rPr>
          <w:rFonts w:ascii="Times New Roman" w:hAnsi="Times New Roman" w:cs="Times New Roman"/>
          <w:sz w:val="20"/>
          <w:szCs w:val="20"/>
          <w:lang w:val="en-GB"/>
        </w:rPr>
        <w:t>several</w:t>
      </w:r>
      <w:r w:rsidRPr="00E660E9">
        <w:rPr>
          <w:rFonts w:ascii="Times New Roman" w:hAnsi="Times New Roman" w:cs="Times New Roman"/>
          <w:sz w:val="20"/>
          <w:szCs w:val="20"/>
          <w:lang w:val="en-GB"/>
        </w:rPr>
        <w:t xml:space="preserve"> limitations. First, the sample was small and not representative of the entire population</w:t>
      </w:r>
      <w:r w:rsidR="002913F4" w:rsidRPr="00E660E9">
        <w:rPr>
          <w:rFonts w:ascii="Times New Roman" w:hAnsi="Times New Roman" w:cs="Times New Roman"/>
          <w:sz w:val="20"/>
          <w:szCs w:val="20"/>
          <w:lang w:val="en-GB"/>
        </w:rPr>
        <w:t>.</w:t>
      </w:r>
      <w:r w:rsidRPr="00E660E9">
        <w:rPr>
          <w:rFonts w:ascii="Times New Roman" w:hAnsi="Times New Roman" w:cs="Times New Roman"/>
          <w:sz w:val="20"/>
          <w:szCs w:val="20"/>
          <w:lang w:val="en-GB"/>
        </w:rPr>
        <w:t xml:space="preserve"> </w:t>
      </w:r>
      <w:r w:rsidR="002913F4" w:rsidRPr="00E660E9">
        <w:rPr>
          <w:rFonts w:ascii="Times New Roman" w:hAnsi="Times New Roman" w:cs="Times New Roman"/>
          <w:sz w:val="20"/>
          <w:szCs w:val="20"/>
          <w:lang w:val="en-GB"/>
        </w:rPr>
        <w:t>T</w:t>
      </w:r>
      <w:r w:rsidRPr="00E660E9">
        <w:rPr>
          <w:rFonts w:ascii="Times New Roman" w:hAnsi="Times New Roman" w:cs="Times New Roman"/>
          <w:sz w:val="20"/>
          <w:szCs w:val="20"/>
          <w:lang w:val="en-GB"/>
        </w:rPr>
        <w:t xml:space="preserve">herefore, the results are not </w:t>
      </w:r>
      <w:r w:rsidR="00504C79" w:rsidRPr="00E660E9">
        <w:rPr>
          <w:rFonts w:ascii="Times New Roman" w:hAnsi="Times New Roman" w:cs="Times New Roman"/>
          <w:sz w:val="20"/>
          <w:szCs w:val="20"/>
          <w:lang w:val="en-GB"/>
        </w:rPr>
        <w:t>applicable</w:t>
      </w:r>
      <w:r w:rsidRPr="00E660E9">
        <w:rPr>
          <w:rFonts w:ascii="Times New Roman" w:hAnsi="Times New Roman" w:cs="Times New Roman"/>
          <w:sz w:val="20"/>
          <w:szCs w:val="20"/>
          <w:lang w:val="en-GB"/>
        </w:rPr>
        <w:t xml:space="preserve"> to </w:t>
      </w:r>
      <w:r w:rsidR="002913F4" w:rsidRPr="00E660E9">
        <w:rPr>
          <w:rFonts w:ascii="Times New Roman" w:hAnsi="Times New Roman" w:cs="Times New Roman"/>
          <w:sz w:val="20"/>
          <w:szCs w:val="20"/>
          <w:lang w:val="en-GB"/>
        </w:rPr>
        <w:t xml:space="preserve">all </w:t>
      </w:r>
      <w:r w:rsidRPr="00E660E9">
        <w:rPr>
          <w:rFonts w:ascii="Times New Roman" w:hAnsi="Times New Roman" w:cs="Times New Roman"/>
          <w:sz w:val="20"/>
          <w:szCs w:val="20"/>
          <w:lang w:val="en-GB"/>
        </w:rPr>
        <w:t xml:space="preserve">future teachers. In addition, because the sample has been mostly female, no statistical </w:t>
      </w:r>
      <w:r w:rsidR="002913F4" w:rsidRPr="00E660E9">
        <w:rPr>
          <w:rFonts w:ascii="Times New Roman" w:hAnsi="Times New Roman" w:cs="Times New Roman"/>
          <w:sz w:val="20"/>
          <w:szCs w:val="20"/>
          <w:lang w:val="en-GB"/>
        </w:rPr>
        <w:t xml:space="preserve">analyses </w:t>
      </w:r>
      <w:r w:rsidRPr="00E660E9">
        <w:rPr>
          <w:rFonts w:ascii="Times New Roman" w:hAnsi="Times New Roman" w:cs="Times New Roman"/>
          <w:sz w:val="20"/>
          <w:szCs w:val="20"/>
          <w:lang w:val="en-GB"/>
        </w:rPr>
        <w:t xml:space="preserve">have been </w:t>
      </w:r>
      <w:r w:rsidR="002913F4" w:rsidRPr="00E660E9">
        <w:rPr>
          <w:rFonts w:ascii="Times New Roman" w:hAnsi="Times New Roman" w:cs="Times New Roman"/>
          <w:sz w:val="20"/>
          <w:szCs w:val="20"/>
          <w:lang w:val="en-GB"/>
        </w:rPr>
        <w:t xml:space="preserve">carried out </w:t>
      </w:r>
      <w:r w:rsidRPr="00E660E9">
        <w:rPr>
          <w:rFonts w:ascii="Times New Roman" w:hAnsi="Times New Roman" w:cs="Times New Roman"/>
          <w:sz w:val="20"/>
          <w:szCs w:val="20"/>
          <w:lang w:val="en-GB"/>
        </w:rPr>
        <w:t>in relation to gender to verify</w:t>
      </w:r>
      <w:r w:rsidR="002913F4" w:rsidRPr="00E660E9">
        <w:rPr>
          <w:rFonts w:ascii="Times New Roman" w:hAnsi="Times New Roman" w:cs="Times New Roman"/>
          <w:sz w:val="20"/>
          <w:szCs w:val="20"/>
          <w:lang w:val="en-GB"/>
        </w:rPr>
        <w:t xml:space="preserve"> any</w:t>
      </w:r>
      <w:r w:rsidRPr="00E660E9">
        <w:rPr>
          <w:rFonts w:ascii="Times New Roman" w:hAnsi="Times New Roman" w:cs="Times New Roman"/>
          <w:sz w:val="20"/>
          <w:szCs w:val="20"/>
          <w:lang w:val="en-GB"/>
        </w:rPr>
        <w:t xml:space="preserve"> significant differences between both. Finally, another limitation of the research is that only one component of digital competence has been taken into account when it is composed of knowledge, use and attitude.</w:t>
      </w:r>
    </w:p>
    <w:p w14:paraId="7243ECA1" w14:textId="77777777" w:rsidR="00F331A2" w:rsidRPr="00504C79" w:rsidRDefault="00F331A2" w:rsidP="00133A00">
      <w:pPr>
        <w:spacing w:after="0"/>
        <w:ind w:firstLine="708"/>
        <w:jc w:val="both"/>
        <w:rPr>
          <w:rFonts w:ascii="Times New Roman" w:hAnsi="Times New Roman" w:cs="Times New Roman"/>
          <w:color w:val="FF0000"/>
          <w:sz w:val="20"/>
          <w:szCs w:val="20"/>
          <w:lang w:val="en-GB"/>
        </w:rPr>
      </w:pPr>
    </w:p>
    <w:p w14:paraId="32D9DC64" w14:textId="77777777" w:rsidR="00F331A2" w:rsidRPr="00E660E9" w:rsidRDefault="002913F4" w:rsidP="00133A00">
      <w:pPr>
        <w:spacing w:after="0"/>
        <w:ind w:firstLine="708"/>
        <w:jc w:val="both"/>
        <w:rPr>
          <w:rFonts w:ascii="Times New Roman" w:hAnsi="Times New Roman" w:cs="Times New Roman"/>
          <w:sz w:val="20"/>
          <w:szCs w:val="20"/>
          <w:lang w:val="en-GB"/>
        </w:rPr>
      </w:pPr>
      <w:r w:rsidRPr="00E660E9">
        <w:rPr>
          <w:rFonts w:ascii="Times New Roman" w:hAnsi="Times New Roman" w:cs="Times New Roman"/>
          <w:sz w:val="20"/>
          <w:szCs w:val="20"/>
          <w:lang w:val="en-GB"/>
        </w:rPr>
        <w:t xml:space="preserve">Based on the results obtained in this study, the </w:t>
      </w:r>
      <w:r w:rsidR="00F331A2" w:rsidRPr="00E660E9">
        <w:rPr>
          <w:rFonts w:ascii="Times New Roman" w:hAnsi="Times New Roman" w:cs="Times New Roman"/>
          <w:sz w:val="20"/>
          <w:szCs w:val="20"/>
          <w:lang w:val="en-GB"/>
        </w:rPr>
        <w:t>future lines of research that can be proposed are: First, to carry out this same study taking into account the gender variable</w:t>
      </w:r>
      <w:r w:rsidRPr="00E660E9">
        <w:rPr>
          <w:rFonts w:ascii="Times New Roman" w:hAnsi="Times New Roman" w:cs="Times New Roman"/>
          <w:sz w:val="20"/>
          <w:szCs w:val="20"/>
          <w:lang w:val="en-GB"/>
        </w:rPr>
        <w:t xml:space="preserve"> in order</w:t>
      </w:r>
      <w:r w:rsidR="00F331A2" w:rsidRPr="00E660E9">
        <w:rPr>
          <w:rFonts w:ascii="Times New Roman" w:hAnsi="Times New Roman" w:cs="Times New Roman"/>
          <w:sz w:val="20"/>
          <w:szCs w:val="20"/>
          <w:lang w:val="en-GB"/>
        </w:rPr>
        <w:t xml:space="preserve"> to </w:t>
      </w:r>
      <w:r w:rsidRPr="00E660E9">
        <w:rPr>
          <w:rFonts w:ascii="Times New Roman" w:hAnsi="Times New Roman" w:cs="Times New Roman"/>
          <w:sz w:val="20"/>
          <w:szCs w:val="20"/>
          <w:lang w:val="en-GB"/>
        </w:rPr>
        <w:t xml:space="preserve">find out </w:t>
      </w:r>
      <w:r w:rsidR="00F331A2" w:rsidRPr="00E660E9">
        <w:rPr>
          <w:rFonts w:ascii="Times New Roman" w:hAnsi="Times New Roman" w:cs="Times New Roman"/>
          <w:sz w:val="20"/>
          <w:szCs w:val="20"/>
          <w:lang w:val="en-GB"/>
        </w:rPr>
        <w:t>to what extent gender influences or not the use of 2.0 tools</w:t>
      </w:r>
      <w:r w:rsidRPr="00E660E9">
        <w:rPr>
          <w:rFonts w:ascii="Times New Roman" w:hAnsi="Times New Roman" w:cs="Times New Roman"/>
          <w:sz w:val="20"/>
          <w:szCs w:val="20"/>
          <w:lang w:val="en-GB"/>
        </w:rPr>
        <w:t>.</w:t>
      </w:r>
      <w:r w:rsidR="00F331A2" w:rsidRPr="00E660E9">
        <w:rPr>
          <w:rFonts w:ascii="Times New Roman" w:hAnsi="Times New Roman" w:cs="Times New Roman"/>
          <w:sz w:val="20"/>
          <w:szCs w:val="20"/>
          <w:lang w:val="en-GB"/>
        </w:rPr>
        <w:t xml:space="preserve"> In addition, it would be interesting to correlate the years that teachers have been active with the</w:t>
      </w:r>
      <w:r w:rsidRPr="00E660E9">
        <w:rPr>
          <w:rFonts w:ascii="Times New Roman" w:hAnsi="Times New Roman" w:cs="Times New Roman"/>
          <w:sz w:val="20"/>
          <w:szCs w:val="20"/>
          <w:lang w:val="en-GB"/>
        </w:rPr>
        <w:t>ir</w:t>
      </w:r>
      <w:r w:rsidR="00F331A2" w:rsidRPr="00E660E9">
        <w:rPr>
          <w:rFonts w:ascii="Times New Roman" w:hAnsi="Times New Roman" w:cs="Times New Roman"/>
          <w:sz w:val="20"/>
          <w:szCs w:val="20"/>
          <w:lang w:val="en-GB"/>
        </w:rPr>
        <w:t xml:space="preserve"> motivation towards the use of ICT and the</w:t>
      </w:r>
      <w:r w:rsidRPr="00E660E9">
        <w:rPr>
          <w:rFonts w:ascii="Times New Roman" w:hAnsi="Times New Roman" w:cs="Times New Roman"/>
          <w:sz w:val="20"/>
          <w:szCs w:val="20"/>
          <w:lang w:val="en-GB"/>
        </w:rPr>
        <w:t>ir</w:t>
      </w:r>
      <w:r w:rsidR="00F331A2" w:rsidRPr="00E660E9">
        <w:rPr>
          <w:rFonts w:ascii="Times New Roman" w:hAnsi="Times New Roman" w:cs="Times New Roman"/>
          <w:sz w:val="20"/>
          <w:szCs w:val="20"/>
          <w:lang w:val="en-GB"/>
        </w:rPr>
        <w:t xml:space="preserve"> level of digital competence. It would also be relevant to </w:t>
      </w:r>
      <w:r w:rsidRPr="00E660E9">
        <w:rPr>
          <w:rFonts w:ascii="Times New Roman" w:hAnsi="Times New Roman" w:cs="Times New Roman"/>
          <w:sz w:val="20"/>
          <w:szCs w:val="20"/>
          <w:lang w:val="en-GB"/>
        </w:rPr>
        <w:t xml:space="preserve">find out </w:t>
      </w:r>
      <w:r w:rsidR="00F331A2" w:rsidRPr="00E660E9">
        <w:rPr>
          <w:rFonts w:ascii="Times New Roman" w:hAnsi="Times New Roman" w:cs="Times New Roman"/>
          <w:sz w:val="20"/>
          <w:szCs w:val="20"/>
          <w:lang w:val="en-GB"/>
        </w:rPr>
        <w:t xml:space="preserve">through </w:t>
      </w:r>
      <w:r w:rsidR="00E34E7D" w:rsidRPr="00E660E9">
        <w:rPr>
          <w:rFonts w:ascii="Times New Roman" w:hAnsi="Times New Roman" w:cs="Times New Roman"/>
          <w:sz w:val="20"/>
          <w:szCs w:val="20"/>
          <w:lang w:val="en-GB"/>
        </w:rPr>
        <w:t xml:space="preserve">which </w:t>
      </w:r>
      <w:r w:rsidR="00F331A2" w:rsidRPr="00E660E9">
        <w:rPr>
          <w:rFonts w:ascii="Times New Roman" w:hAnsi="Times New Roman" w:cs="Times New Roman"/>
          <w:sz w:val="20"/>
          <w:szCs w:val="20"/>
          <w:lang w:val="en-GB"/>
        </w:rPr>
        <w:t xml:space="preserve">procedures the faculty has acquired their real digital competence: through regulated permanent training, self-training, etc. The socio-educational contexts, resources and support that the </w:t>
      </w:r>
      <w:r w:rsidR="00504C79" w:rsidRPr="00E660E9">
        <w:rPr>
          <w:rFonts w:ascii="Times New Roman" w:hAnsi="Times New Roman" w:cs="Times New Roman"/>
          <w:sz w:val="20"/>
          <w:szCs w:val="20"/>
          <w:lang w:val="en-GB"/>
        </w:rPr>
        <w:t>centres</w:t>
      </w:r>
      <w:r w:rsidR="00F331A2" w:rsidRPr="00E660E9">
        <w:rPr>
          <w:rFonts w:ascii="Times New Roman" w:hAnsi="Times New Roman" w:cs="Times New Roman"/>
          <w:sz w:val="20"/>
          <w:szCs w:val="20"/>
          <w:lang w:val="en-GB"/>
        </w:rPr>
        <w:t xml:space="preserve"> have can also influence the implementation of innovative methodologies and the use of 2.0 tools. Therefore, it would be interesting to correlate the socio-educational contexts of the </w:t>
      </w:r>
      <w:r w:rsidR="00504C79" w:rsidRPr="00E660E9">
        <w:rPr>
          <w:rFonts w:ascii="Times New Roman" w:hAnsi="Times New Roman" w:cs="Times New Roman"/>
          <w:sz w:val="20"/>
          <w:szCs w:val="20"/>
          <w:lang w:val="en-GB"/>
        </w:rPr>
        <w:t>centres</w:t>
      </w:r>
      <w:r w:rsidR="00F331A2" w:rsidRPr="00E660E9">
        <w:rPr>
          <w:rFonts w:ascii="Times New Roman" w:hAnsi="Times New Roman" w:cs="Times New Roman"/>
          <w:sz w:val="20"/>
          <w:szCs w:val="20"/>
          <w:lang w:val="en-GB"/>
        </w:rPr>
        <w:t xml:space="preserve"> where the professors teach with the</w:t>
      </w:r>
      <w:r w:rsidR="00E34E7D" w:rsidRPr="00E660E9">
        <w:rPr>
          <w:rFonts w:ascii="Times New Roman" w:hAnsi="Times New Roman" w:cs="Times New Roman"/>
          <w:sz w:val="20"/>
          <w:szCs w:val="20"/>
          <w:lang w:val="en-GB"/>
        </w:rPr>
        <w:t>ir</w:t>
      </w:r>
      <w:r w:rsidR="00F331A2" w:rsidRPr="00E660E9">
        <w:rPr>
          <w:rFonts w:ascii="Times New Roman" w:hAnsi="Times New Roman" w:cs="Times New Roman"/>
          <w:sz w:val="20"/>
          <w:szCs w:val="20"/>
          <w:lang w:val="en-GB"/>
        </w:rPr>
        <w:t xml:space="preserve"> level of use of the 2.0 tools.</w:t>
      </w:r>
    </w:p>
    <w:p w14:paraId="6AE8C490" w14:textId="77777777" w:rsidR="003F059E" w:rsidRPr="00504C79" w:rsidRDefault="003F059E" w:rsidP="00133A00">
      <w:pPr>
        <w:spacing w:after="0"/>
        <w:ind w:firstLine="708"/>
        <w:jc w:val="both"/>
        <w:rPr>
          <w:rFonts w:ascii="Times New Roman" w:hAnsi="Times New Roman" w:cs="Times New Roman"/>
          <w:color w:val="FF0000"/>
          <w:sz w:val="20"/>
          <w:szCs w:val="20"/>
          <w:lang w:val="en-GB"/>
        </w:rPr>
      </w:pPr>
    </w:p>
    <w:bookmarkEnd w:id="7"/>
    <w:p w14:paraId="7EC9B927" w14:textId="77777777" w:rsidR="00D47BB3" w:rsidRPr="00504C79" w:rsidRDefault="00D47BB3" w:rsidP="00D47BB3">
      <w:pPr>
        <w:spacing w:after="0" w:line="240" w:lineRule="auto"/>
        <w:ind w:left="993" w:hanging="284"/>
        <w:jc w:val="both"/>
        <w:rPr>
          <w:rFonts w:ascii="Times New Roman" w:hAnsi="Times New Roman" w:cs="Times New Roman"/>
          <w:sz w:val="20"/>
          <w:szCs w:val="20"/>
          <w:lang w:val="en-GB"/>
        </w:rPr>
      </w:pPr>
    </w:p>
    <w:p w14:paraId="1BD0FC4A" w14:textId="77777777" w:rsidR="00B06461" w:rsidRPr="00504C79" w:rsidRDefault="00B06461" w:rsidP="00B06461">
      <w:pPr>
        <w:spacing w:line="240" w:lineRule="auto"/>
        <w:rPr>
          <w:rFonts w:ascii="Times New Roman" w:hAnsi="Times New Roman" w:cs="Times New Roman"/>
          <w:b/>
          <w:color w:val="222222"/>
          <w:sz w:val="20"/>
          <w:szCs w:val="20"/>
          <w:shd w:val="clear" w:color="auto" w:fill="FFFFFF"/>
          <w:lang w:val="en-GB"/>
        </w:rPr>
      </w:pPr>
      <w:r w:rsidRPr="00504C79">
        <w:rPr>
          <w:rFonts w:ascii="Times New Roman" w:hAnsi="Times New Roman" w:cs="Times New Roman"/>
          <w:b/>
          <w:color w:val="222222"/>
          <w:sz w:val="20"/>
          <w:szCs w:val="20"/>
          <w:shd w:val="clear" w:color="auto" w:fill="FFFFFF"/>
          <w:lang w:val="en-GB"/>
        </w:rPr>
        <w:t>References</w:t>
      </w:r>
    </w:p>
    <w:p w14:paraId="3B6B64BF" w14:textId="77777777" w:rsidR="00B06461" w:rsidRPr="00504C79" w:rsidRDefault="00B06461" w:rsidP="00B06461">
      <w:pPr>
        <w:pStyle w:val="References"/>
        <w:spacing w:line="240" w:lineRule="auto"/>
        <w:ind w:left="284" w:hanging="284"/>
        <w:jc w:val="both"/>
        <w:rPr>
          <w:rStyle w:val="fontstyle01"/>
          <w:rFonts w:ascii="Times New Roman" w:hAnsi="Times New Roman"/>
          <w:sz w:val="20"/>
          <w:szCs w:val="20"/>
        </w:rPr>
      </w:pPr>
      <w:r w:rsidRPr="00504C79">
        <w:rPr>
          <w:color w:val="222222"/>
          <w:sz w:val="20"/>
          <w:shd w:val="clear" w:color="auto" w:fill="FFFFFF"/>
        </w:rPr>
        <w:t>Albion, P. R., Tondeur, J., Forkosh-Baruch, A., &amp; Peeraer, J. (2015). Teachers’ professional development for ICT integration: towards a reciprocal relationship between research and practice.</w:t>
      </w:r>
      <w:r w:rsidRPr="00504C79">
        <w:rPr>
          <w:rStyle w:val="apple-converted-space"/>
          <w:color w:val="222222"/>
          <w:sz w:val="20"/>
          <w:shd w:val="clear" w:color="auto" w:fill="FFFFFF"/>
        </w:rPr>
        <w:t> </w:t>
      </w:r>
      <w:r w:rsidRPr="00504C79">
        <w:rPr>
          <w:i/>
          <w:iCs/>
          <w:color w:val="222222"/>
          <w:sz w:val="20"/>
          <w:shd w:val="clear" w:color="auto" w:fill="FFFFFF"/>
        </w:rPr>
        <w:t>Education and Information Technologies</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20</w:t>
      </w:r>
      <w:r w:rsidRPr="00504C79">
        <w:rPr>
          <w:color w:val="222222"/>
          <w:sz w:val="20"/>
          <w:shd w:val="clear" w:color="auto" w:fill="FFFFFF"/>
        </w:rPr>
        <w:t>(4), 655-673.</w:t>
      </w:r>
      <w:r w:rsidR="00EE7765" w:rsidRPr="00504C79">
        <w:rPr>
          <w:color w:val="222222"/>
          <w:sz w:val="20"/>
          <w:shd w:val="clear" w:color="auto" w:fill="FFFFFF"/>
        </w:rPr>
        <w:t xml:space="preserve"> Doi: </w:t>
      </w:r>
      <w:r w:rsidR="00EE7765" w:rsidRPr="00504C79">
        <w:rPr>
          <w:color w:val="333333"/>
          <w:spacing w:val="4"/>
          <w:sz w:val="20"/>
        </w:rPr>
        <w:t>https://doi.org/10.1007/s10639-015-9401-9</w:t>
      </w:r>
    </w:p>
    <w:p w14:paraId="2204C044" w14:textId="77777777" w:rsidR="00807074" w:rsidRPr="00504C79" w:rsidRDefault="00807074" w:rsidP="00807074">
      <w:pPr>
        <w:pStyle w:val="References"/>
        <w:spacing w:line="240" w:lineRule="auto"/>
        <w:ind w:left="284" w:hanging="284"/>
        <w:jc w:val="both"/>
        <w:rPr>
          <w:color w:val="000000"/>
          <w:sz w:val="20"/>
        </w:rPr>
      </w:pPr>
      <w:r w:rsidRPr="00E660E9">
        <w:rPr>
          <w:color w:val="000000"/>
          <w:sz w:val="20"/>
          <w:lang w:val="en-US"/>
        </w:rPr>
        <w:t xml:space="preserve">Bisquerra, R. (2004). </w:t>
      </w:r>
      <w:r w:rsidRPr="00D4210F">
        <w:rPr>
          <w:i/>
          <w:iCs/>
          <w:color w:val="000000"/>
          <w:sz w:val="20"/>
          <w:lang w:val="es-ES"/>
        </w:rPr>
        <w:t xml:space="preserve">Metodología de la investigación educativa. </w:t>
      </w:r>
      <w:r w:rsidRPr="00504C79">
        <w:rPr>
          <w:color w:val="000000"/>
          <w:sz w:val="20"/>
        </w:rPr>
        <w:t>Madrid: Plaza.</w:t>
      </w:r>
    </w:p>
    <w:p w14:paraId="2B50B21E" w14:textId="77777777" w:rsidR="00C879B6" w:rsidRPr="00504C79" w:rsidRDefault="00B06461" w:rsidP="00C879B6">
      <w:pPr>
        <w:pStyle w:val="References"/>
        <w:spacing w:line="240" w:lineRule="auto"/>
        <w:ind w:left="284" w:hanging="284"/>
        <w:jc w:val="both"/>
        <w:rPr>
          <w:color w:val="222222"/>
          <w:sz w:val="20"/>
          <w:shd w:val="clear" w:color="auto" w:fill="FFFFFF"/>
        </w:rPr>
      </w:pPr>
      <w:r w:rsidRPr="00504C79">
        <w:rPr>
          <w:color w:val="222222"/>
          <w:sz w:val="20"/>
          <w:shd w:val="clear" w:color="auto" w:fill="FFFFFF"/>
        </w:rPr>
        <w:t>Çakır, R., &amp; Aktay, S. (2016). Primary School Principals’ Experiences with Smartphone Apps.</w:t>
      </w:r>
      <w:r w:rsidRPr="00504C79">
        <w:rPr>
          <w:rStyle w:val="apple-converted-space"/>
          <w:color w:val="222222"/>
          <w:sz w:val="20"/>
          <w:shd w:val="clear" w:color="auto" w:fill="FFFFFF"/>
        </w:rPr>
        <w:t> </w:t>
      </w:r>
      <w:r w:rsidRPr="00504C79">
        <w:rPr>
          <w:i/>
          <w:iCs/>
          <w:color w:val="222222"/>
          <w:sz w:val="20"/>
          <w:shd w:val="clear" w:color="auto" w:fill="FFFFFF"/>
        </w:rPr>
        <w:t>Journal of Education and Training Studies</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4</w:t>
      </w:r>
      <w:r w:rsidRPr="00504C79">
        <w:rPr>
          <w:color w:val="222222"/>
          <w:sz w:val="20"/>
          <w:shd w:val="clear" w:color="auto" w:fill="FFFFFF"/>
        </w:rPr>
        <w:t>(12), 14-20.</w:t>
      </w:r>
      <w:r w:rsidR="00E74F43" w:rsidRPr="00504C79">
        <w:rPr>
          <w:color w:val="222222"/>
          <w:sz w:val="20"/>
          <w:shd w:val="clear" w:color="auto" w:fill="FFFFFF"/>
        </w:rPr>
        <w:t xml:space="preserve"> Doi:</w:t>
      </w:r>
      <w:r w:rsidR="00E74F43" w:rsidRPr="00504C79">
        <w:rPr>
          <w:sz w:val="20"/>
        </w:rPr>
        <w:t xml:space="preserve"> </w:t>
      </w:r>
      <w:r w:rsidR="00E74F43" w:rsidRPr="00504C79">
        <w:rPr>
          <w:sz w:val="20"/>
          <w:shd w:val="clear" w:color="auto" w:fill="FFFFFF"/>
        </w:rPr>
        <w:t>https://doi.org/10.11114/jets.v4i12.1869</w:t>
      </w:r>
    </w:p>
    <w:p w14:paraId="51CDF254" w14:textId="77777777" w:rsidR="00C879B6" w:rsidRPr="00504C79" w:rsidRDefault="00B06461" w:rsidP="00C879B6">
      <w:pPr>
        <w:pStyle w:val="References"/>
        <w:spacing w:line="240" w:lineRule="auto"/>
        <w:ind w:left="284" w:hanging="284"/>
        <w:jc w:val="both"/>
        <w:rPr>
          <w:sz w:val="20"/>
        </w:rPr>
      </w:pPr>
      <w:r w:rsidRPr="00D4210F">
        <w:rPr>
          <w:color w:val="222222"/>
          <w:sz w:val="20"/>
          <w:shd w:val="clear" w:color="auto" w:fill="FFFFFF"/>
          <w:lang w:val="es-ES"/>
        </w:rPr>
        <w:t xml:space="preserve">Costa, C., Alvelos, H., &amp; Teixeira, L. (2016). </w:t>
      </w:r>
      <w:r w:rsidRPr="00504C79">
        <w:rPr>
          <w:color w:val="222222"/>
          <w:sz w:val="20"/>
          <w:shd w:val="clear" w:color="auto" w:fill="FFFFFF"/>
        </w:rPr>
        <w:t>The use of Web 2.0 tools by students in learning and leisure contexts: a study in a Portuguese institution of higher education.</w:t>
      </w:r>
      <w:r w:rsidRPr="00504C79">
        <w:rPr>
          <w:rStyle w:val="apple-converted-space"/>
          <w:color w:val="222222"/>
          <w:sz w:val="20"/>
          <w:shd w:val="clear" w:color="auto" w:fill="FFFFFF"/>
        </w:rPr>
        <w:t> </w:t>
      </w:r>
      <w:r w:rsidRPr="00504C79">
        <w:rPr>
          <w:i/>
          <w:iCs/>
          <w:color w:val="222222"/>
          <w:sz w:val="20"/>
          <w:shd w:val="clear" w:color="auto" w:fill="FFFFFF"/>
        </w:rPr>
        <w:t>Technology, Pedagogy and Education</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25</w:t>
      </w:r>
      <w:r w:rsidRPr="00504C79">
        <w:rPr>
          <w:color w:val="222222"/>
          <w:sz w:val="20"/>
          <w:shd w:val="clear" w:color="auto" w:fill="FFFFFF"/>
        </w:rPr>
        <w:t>(3), 377-394.</w:t>
      </w:r>
      <w:r w:rsidR="00C879B6" w:rsidRPr="00504C79">
        <w:rPr>
          <w:color w:val="222222"/>
          <w:sz w:val="20"/>
          <w:shd w:val="clear" w:color="auto" w:fill="FFFFFF"/>
        </w:rPr>
        <w:t xml:space="preserve"> Doi: </w:t>
      </w:r>
      <w:r w:rsidR="00C879B6" w:rsidRPr="00504C79">
        <w:rPr>
          <w:color w:val="333333"/>
          <w:sz w:val="20"/>
        </w:rPr>
        <w:t>https://doi.org/10.1080/1475939X.2015.1057611</w:t>
      </w:r>
    </w:p>
    <w:p w14:paraId="64D65AA7" w14:textId="77777777" w:rsidR="00B06461" w:rsidRPr="00504C79" w:rsidRDefault="00B06461" w:rsidP="00B06461">
      <w:pPr>
        <w:pStyle w:val="References"/>
        <w:spacing w:line="240" w:lineRule="auto"/>
        <w:ind w:left="284" w:hanging="284"/>
        <w:jc w:val="both"/>
        <w:rPr>
          <w:color w:val="222222"/>
          <w:sz w:val="20"/>
          <w:shd w:val="clear" w:color="auto" w:fill="FFFFFF"/>
        </w:rPr>
      </w:pPr>
      <w:r w:rsidRPr="00504C79">
        <w:rPr>
          <w:color w:val="222222"/>
          <w:sz w:val="20"/>
          <w:shd w:val="clear" w:color="auto" w:fill="FFFFFF"/>
        </w:rPr>
        <w:t>Dede, C. (2005). Planning for Neomillenial learning styles: implications for investments in technology and faculty. Educause.</w:t>
      </w:r>
      <w:r w:rsidRPr="00504C79">
        <w:rPr>
          <w:rStyle w:val="apple-converted-space"/>
          <w:color w:val="222222"/>
          <w:sz w:val="20"/>
          <w:shd w:val="clear" w:color="auto" w:fill="FFFFFF"/>
        </w:rPr>
        <w:t> </w:t>
      </w:r>
      <w:r w:rsidRPr="00504C79">
        <w:rPr>
          <w:i/>
          <w:iCs/>
          <w:color w:val="222222"/>
          <w:sz w:val="20"/>
          <w:shd w:val="clear" w:color="auto" w:fill="FFFFFF"/>
        </w:rPr>
        <w:t>Retrieved March</w:t>
      </w:r>
      <w:r w:rsidRPr="00504C79">
        <w:rPr>
          <w:color w:val="222222"/>
          <w:sz w:val="20"/>
          <w:shd w:val="clear" w:color="auto" w:fill="FFFFFF"/>
        </w:rPr>
        <w:t>,</w:t>
      </w:r>
      <w:r w:rsidRPr="00504C79">
        <w:rPr>
          <w:rStyle w:val="apple-converted-space"/>
          <w:color w:val="222222"/>
          <w:sz w:val="20"/>
          <w:shd w:val="clear" w:color="auto" w:fill="FFFFFF"/>
        </w:rPr>
        <w:t> </w:t>
      </w:r>
      <w:r w:rsidR="00D835F2" w:rsidRPr="00504C79">
        <w:rPr>
          <w:i/>
          <w:iCs/>
          <w:color w:val="222222"/>
          <w:sz w:val="20"/>
          <w:shd w:val="clear" w:color="auto" w:fill="FFFFFF"/>
        </w:rPr>
        <w:t>28</w:t>
      </w:r>
      <w:r w:rsidRPr="00504C79">
        <w:rPr>
          <w:color w:val="222222"/>
          <w:sz w:val="20"/>
          <w:shd w:val="clear" w:color="auto" w:fill="FFFFFF"/>
        </w:rPr>
        <w:t>, 20</w:t>
      </w:r>
      <w:r w:rsidR="00D835F2" w:rsidRPr="00504C79">
        <w:rPr>
          <w:color w:val="222222"/>
          <w:sz w:val="20"/>
          <w:shd w:val="clear" w:color="auto" w:fill="FFFFFF"/>
        </w:rPr>
        <w:t>18</w:t>
      </w:r>
      <w:r w:rsidRPr="00504C79">
        <w:rPr>
          <w:color w:val="222222"/>
          <w:sz w:val="20"/>
          <w:shd w:val="clear" w:color="auto" w:fill="FFFFFF"/>
        </w:rPr>
        <w:t>.</w:t>
      </w:r>
    </w:p>
    <w:p w14:paraId="0E60A637" w14:textId="77777777" w:rsidR="00B06461" w:rsidRPr="00504C79" w:rsidRDefault="00B06461" w:rsidP="00B06461">
      <w:pPr>
        <w:pStyle w:val="References"/>
        <w:spacing w:line="240" w:lineRule="auto"/>
        <w:ind w:left="284" w:hanging="284"/>
        <w:jc w:val="both"/>
        <w:rPr>
          <w:color w:val="000000"/>
          <w:sz w:val="20"/>
        </w:rPr>
      </w:pPr>
      <w:r w:rsidRPr="00504C79">
        <w:rPr>
          <w:color w:val="222222"/>
          <w:sz w:val="20"/>
          <w:shd w:val="clear" w:color="auto" w:fill="FFFFFF"/>
        </w:rPr>
        <w:t>Domingo, M. G., &amp; Gargante, A. B. (2016). Exploring the use of educational technology in primary education: Teachers' perception of mobile technology learning impacts and applications' use in the classroom.</w:t>
      </w:r>
      <w:r w:rsidRPr="00504C79">
        <w:rPr>
          <w:rStyle w:val="apple-converted-space"/>
          <w:color w:val="222222"/>
          <w:sz w:val="20"/>
          <w:shd w:val="clear" w:color="auto" w:fill="FFFFFF"/>
        </w:rPr>
        <w:t> </w:t>
      </w:r>
      <w:r w:rsidRPr="00504C79">
        <w:rPr>
          <w:i/>
          <w:iCs/>
          <w:color w:val="222222"/>
          <w:sz w:val="20"/>
          <w:shd w:val="clear" w:color="auto" w:fill="FFFFFF"/>
        </w:rPr>
        <w:t>Computers in Human Behavior</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56</w:t>
      </w:r>
      <w:r w:rsidRPr="00504C79">
        <w:rPr>
          <w:color w:val="222222"/>
          <w:sz w:val="20"/>
          <w:shd w:val="clear" w:color="auto" w:fill="FFFFFF"/>
        </w:rPr>
        <w:t>, 21-28.</w:t>
      </w:r>
      <w:r w:rsidR="00C879B6" w:rsidRPr="00504C79">
        <w:rPr>
          <w:color w:val="222222"/>
          <w:sz w:val="20"/>
          <w:shd w:val="clear" w:color="auto" w:fill="FFFFFF"/>
        </w:rPr>
        <w:t xml:space="preserve"> Doi: </w:t>
      </w:r>
      <w:r w:rsidR="00C879B6" w:rsidRPr="00504C79">
        <w:rPr>
          <w:sz w:val="20"/>
        </w:rPr>
        <w:t>https://doi.org/10.1016/j.chb.2015.11.023</w:t>
      </w:r>
    </w:p>
    <w:p w14:paraId="2CD554E3" w14:textId="77777777" w:rsidR="005768DF" w:rsidRPr="00504C79" w:rsidRDefault="00B06461" w:rsidP="005768DF">
      <w:pPr>
        <w:pStyle w:val="References"/>
        <w:spacing w:line="240" w:lineRule="auto"/>
        <w:ind w:left="284" w:hanging="284"/>
        <w:jc w:val="both"/>
        <w:rPr>
          <w:color w:val="333333"/>
          <w:sz w:val="20"/>
          <w:shd w:val="clear" w:color="auto" w:fill="FFFFFF"/>
        </w:rPr>
      </w:pPr>
      <w:r w:rsidRPr="00504C79">
        <w:rPr>
          <w:color w:val="222222"/>
          <w:sz w:val="20"/>
          <w:shd w:val="clear" w:color="auto" w:fill="FFFFFF"/>
        </w:rPr>
        <w:t>Dönmez, F. I., Odabasi, H. F., &amp; Kabakci Yurdakul, I. (2016). The Potential of Web 2.0 Technologies for Professional Development. In</w:t>
      </w:r>
      <w:r w:rsidRPr="00504C79">
        <w:rPr>
          <w:rStyle w:val="apple-converted-space"/>
          <w:color w:val="222222"/>
          <w:sz w:val="20"/>
          <w:shd w:val="clear" w:color="auto" w:fill="FFFFFF"/>
        </w:rPr>
        <w:t> </w:t>
      </w:r>
      <w:r w:rsidRPr="00504C79">
        <w:rPr>
          <w:i/>
          <w:iCs/>
          <w:color w:val="222222"/>
          <w:sz w:val="20"/>
          <w:shd w:val="clear" w:color="auto" w:fill="FFFFFF"/>
        </w:rPr>
        <w:t>Society for Information Technology &amp; Teacher Education International Conference</w:t>
      </w:r>
      <w:r w:rsidR="00EE7765" w:rsidRPr="00504C79">
        <w:rPr>
          <w:i/>
          <w:iCs/>
          <w:color w:val="222222"/>
          <w:sz w:val="20"/>
          <w:shd w:val="clear" w:color="auto" w:fill="FFFFFF"/>
        </w:rPr>
        <w:t xml:space="preserve">, </w:t>
      </w:r>
      <w:r w:rsidRPr="00504C79">
        <w:rPr>
          <w:color w:val="222222"/>
          <w:sz w:val="20"/>
          <w:shd w:val="clear" w:color="auto" w:fill="FFFFFF"/>
        </w:rPr>
        <w:t>1, 664-667</w:t>
      </w:r>
      <w:r w:rsidR="00EE7765" w:rsidRPr="00504C79">
        <w:rPr>
          <w:color w:val="222222"/>
          <w:sz w:val="20"/>
          <w:shd w:val="clear" w:color="auto" w:fill="FFFFFF"/>
        </w:rPr>
        <w:t xml:space="preserve">. </w:t>
      </w:r>
      <w:r w:rsidR="00EE7765" w:rsidRPr="00504C79">
        <w:rPr>
          <w:color w:val="333333"/>
          <w:sz w:val="20"/>
          <w:shd w:val="clear" w:color="auto" w:fill="FFFFFF"/>
        </w:rPr>
        <w:t xml:space="preserve">Retrieved from </w:t>
      </w:r>
      <w:r w:rsidR="005768DF" w:rsidRPr="00504C79">
        <w:rPr>
          <w:sz w:val="20"/>
          <w:shd w:val="clear" w:color="auto" w:fill="FFFFFF"/>
        </w:rPr>
        <w:t>https://www.learntechlib.org/p/171748/</w:t>
      </w:r>
      <w:r w:rsidR="00EE7765" w:rsidRPr="00504C79">
        <w:rPr>
          <w:color w:val="333333"/>
          <w:sz w:val="20"/>
          <w:shd w:val="clear" w:color="auto" w:fill="FFFFFF"/>
        </w:rPr>
        <w:t>.</w:t>
      </w:r>
    </w:p>
    <w:p w14:paraId="0F265831" w14:textId="77777777" w:rsidR="005768DF" w:rsidRPr="00504C79" w:rsidRDefault="00B06461" w:rsidP="005768DF">
      <w:pPr>
        <w:pStyle w:val="References"/>
        <w:spacing w:line="240" w:lineRule="auto"/>
        <w:ind w:left="284" w:hanging="284"/>
        <w:jc w:val="both"/>
        <w:rPr>
          <w:color w:val="222222"/>
          <w:sz w:val="20"/>
          <w:shd w:val="clear" w:color="auto" w:fill="FFFFFF"/>
        </w:rPr>
      </w:pPr>
      <w:r w:rsidRPr="00504C79">
        <w:rPr>
          <w:color w:val="222222"/>
          <w:sz w:val="20"/>
          <w:shd w:val="clear" w:color="auto" w:fill="FFFFFF"/>
        </w:rPr>
        <w:t>Dornisch, M. (2013). The digital divide in classrooms: Teacher technology comfort and evaluations.</w:t>
      </w:r>
      <w:r w:rsidRPr="00504C79">
        <w:rPr>
          <w:rStyle w:val="apple-converted-space"/>
          <w:color w:val="222222"/>
          <w:sz w:val="20"/>
          <w:shd w:val="clear" w:color="auto" w:fill="FFFFFF"/>
        </w:rPr>
        <w:t> </w:t>
      </w:r>
      <w:r w:rsidRPr="00504C79">
        <w:rPr>
          <w:i/>
          <w:iCs/>
          <w:color w:val="222222"/>
          <w:sz w:val="20"/>
          <w:shd w:val="clear" w:color="auto" w:fill="FFFFFF"/>
        </w:rPr>
        <w:t>Computers in the Schools</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30</w:t>
      </w:r>
      <w:r w:rsidRPr="00504C79">
        <w:rPr>
          <w:color w:val="222222"/>
          <w:sz w:val="20"/>
          <w:shd w:val="clear" w:color="auto" w:fill="FFFFFF"/>
        </w:rPr>
        <w:t>(3), 210-228.</w:t>
      </w:r>
      <w:r w:rsidR="005768DF" w:rsidRPr="00504C79">
        <w:rPr>
          <w:color w:val="222222"/>
          <w:sz w:val="20"/>
          <w:shd w:val="clear" w:color="auto" w:fill="FFFFFF"/>
        </w:rPr>
        <w:t xml:space="preserve"> Doi: </w:t>
      </w:r>
      <w:r w:rsidR="005768DF" w:rsidRPr="00504C79">
        <w:rPr>
          <w:color w:val="333333"/>
          <w:sz w:val="20"/>
        </w:rPr>
        <w:t>https://doi.org/10.1080/07380569.2012.734432</w:t>
      </w:r>
    </w:p>
    <w:p w14:paraId="4D120D77" w14:textId="77777777" w:rsidR="00B06461" w:rsidRPr="00504C79" w:rsidRDefault="00B06461" w:rsidP="00B06461">
      <w:pPr>
        <w:pStyle w:val="References"/>
        <w:spacing w:line="240" w:lineRule="auto"/>
        <w:ind w:left="284" w:hanging="284"/>
        <w:jc w:val="both"/>
        <w:rPr>
          <w:rStyle w:val="fontstyle01"/>
          <w:rFonts w:ascii="Times New Roman" w:hAnsi="Times New Roman"/>
          <w:sz w:val="20"/>
          <w:szCs w:val="20"/>
        </w:rPr>
      </w:pPr>
      <w:r w:rsidRPr="00E660E9">
        <w:rPr>
          <w:color w:val="222222"/>
          <w:sz w:val="20"/>
          <w:shd w:val="clear" w:color="auto" w:fill="FFFFFF"/>
          <w:lang w:val="en-US"/>
        </w:rPr>
        <w:t xml:space="preserve">Fernández-Cruz, F. J. (2016). </w:t>
      </w:r>
      <w:r w:rsidRPr="00D4210F">
        <w:rPr>
          <w:color w:val="222222"/>
          <w:sz w:val="20"/>
          <w:shd w:val="clear" w:color="auto" w:fill="FFFFFF"/>
          <w:lang w:val="es-ES"/>
        </w:rPr>
        <w:t>Los docentes de la Generación Z y sus competencias digitales</w:t>
      </w:r>
      <w:r w:rsidR="00715D44" w:rsidRPr="00D4210F">
        <w:rPr>
          <w:color w:val="222222"/>
          <w:sz w:val="20"/>
          <w:shd w:val="clear" w:color="auto" w:fill="FFFFFF"/>
          <w:lang w:val="es-ES"/>
        </w:rPr>
        <w:t xml:space="preserve"> </w:t>
      </w:r>
      <w:r w:rsidRPr="00D4210F">
        <w:rPr>
          <w:color w:val="222222"/>
          <w:sz w:val="20"/>
          <w:shd w:val="clear" w:color="auto" w:fill="FFFFFF"/>
          <w:lang w:val="es-ES"/>
        </w:rPr>
        <w:t>/</w:t>
      </w:r>
      <w:r w:rsidR="00715D44" w:rsidRPr="00D4210F">
        <w:rPr>
          <w:color w:val="222222"/>
          <w:sz w:val="20"/>
          <w:shd w:val="clear" w:color="auto" w:fill="FFFFFF"/>
          <w:lang w:val="es-ES"/>
        </w:rPr>
        <w:t xml:space="preserve"> </w:t>
      </w:r>
      <w:r w:rsidRPr="00D4210F">
        <w:rPr>
          <w:color w:val="222222"/>
          <w:sz w:val="20"/>
          <w:shd w:val="clear" w:color="auto" w:fill="FFFFFF"/>
          <w:lang w:val="es-ES"/>
        </w:rPr>
        <w:t>Generation Z's Teachers and their Digital Skills.</w:t>
      </w:r>
      <w:r w:rsidRPr="00D4210F">
        <w:rPr>
          <w:rStyle w:val="apple-converted-space"/>
          <w:color w:val="222222"/>
          <w:sz w:val="20"/>
          <w:shd w:val="clear" w:color="auto" w:fill="FFFFFF"/>
          <w:lang w:val="es-ES"/>
        </w:rPr>
        <w:t> </w:t>
      </w:r>
      <w:r w:rsidRPr="00504C79">
        <w:rPr>
          <w:i/>
          <w:iCs/>
          <w:color w:val="222222"/>
          <w:sz w:val="20"/>
          <w:shd w:val="clear" w:color="auto" w:fill="FFFFFF"/>
        </w:rPr>
        <w:t>Comunicar</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24</w:t>
      </w:r>
      <w:r w:rsidRPr="00504C79">
        <w:rPr>
          <w:color w:val="222222"/>
          <w:sz w:val="20"/>
          <w:shd w:val="clear" w:color="auto" w:fill="FFFFFF"/>
        </w:rPr>
        <w:t>(46), 97-105.</w:t>
      </w:r>
      <w:r w:rsidR="00715D44" w:rsidRPr="00504C79">
        <w:rPr>
          <w:color w:val="222222"/>
          <w:sz w:val="20"/>
          <w:shd w:val="clear" w:color="auto" w:fill="FFFFFF"/>
        </w:rPr>
        <w:t xml:space="preserve"> Doi: </w:t>
      </w:r>
      <w:hyperlink r:id="rId13" w:history="1">
        <w:r w:rsidR="00715D44" w:rsidRPr="00504C79">
          <w:rPr>
            <w:rStyle w:val="Hipervnculo"/>
            <w:color w:val="000000"/>
            <w:sz w:val="20"/>
            <w:u w:val="none"/>
            <w:shd w:val="clear" w:color="auto" w:fill="FFFFFF"/>
          </w:rPr>
          <w:t>https://doi.org/10.3916/C46-2016-10</w:t>
        </w:r>
      </w:hyperlink>
    </w:p>
    <w:p w14:paraId="489B7AE0" w14:textId="77777777" w:rsidR="00B06461" w:rsidRPr="00504C79" w:rsidRDefault="00B06461" w:rsidP="00B06461">
      <w:pPr>
        <w:pStyle w:val="References"/>
        <w:spacing w:line="240" w:lineRule="auto"/>
        <w:ind w:left="284" w:hanging="284"/>
        <w:jc w:val="both"/>
        <w:rPr>
          <w:b/>
          <w:sz w:val="20"/>
        </w:rPr>
      </w:pPr>
      <w:r w:rsidRPr="00504C79">
        <w:rPr>
          <w:color w:val="222222"/>
          <w:sz w:val="20"/>
          <w:shd w:val="clear" w:color="auto" w:fill="FFFFFF"/>
        </w:rPr>
        <w:t>Ferrari, A. (2013). DIGCOMP: A framework for developing and understanding digital competence in Europe.</w:t>
      </w:r>
      <w:r w:rsidR="00D835F2" w:rsidRPr="00504C79">
        <w:rPr>
          <w:color w:val="222222"/>
          <w:sz w:val="20"/>
          <w:shd w:val="clear" w:color="auto" w:fill="FFFFFF"/>
        </w:rPr>
        <w:t xml:space="preserve"> </w:t>
      </w:r>
      <w:r w:rsidR="00D835F2" w:rsidRPr="00504C79">
        <w:rPr>
          <w:sz w:val="20"/>
        </w:rPr>
        <w:t xml:space="preserve">Scientific and Policy Report by the Joint Research Centre of the European Commission </w:t>
      </w:r>
      <w:r w:rsidR="00D835F2" w:rsidRPr="00504C79">
        <w:rPr>
          <w:color w:val="222222"/>
          <w:sz w:val="20"/>
          <w:shd w:val="clear" w:color="auto" w:fill="FFFFFF"/>
        </w:rPr>
        <w:t>Doi</w:t>
      </w:r>
      <w:r w:rsidR="00D835F2" w:rsidRPr="00504C79">
        <w:rPr>
          <w:sz w:val="20"/>
        </w:rPr>
        <w:t>:10.2788/52966</w:t>
      </w:r>
    </w:p>
    <w:p w14:paraId="0FC5CBC1" w14:textId="77777777" w:rsidR="00B06461" w:rsidRPr="00504C79" w:rsidRDefault="00B06461" w:rsidP="00B06461">
      <w:pPr>
        <w:pStyle w:val="References"/>
        <w:spacing w:line="240" w:lineRule="auto"/>
        <w:ind w:left="284" w:hanging="284"/>
        <w:jc w:val="both"/>
        <w:rPr>
          <w:color w:val="222222"/>
          <w:sz w:val="20"/>
          <w:shd w:val="clear" w:color="auto" w:fill="FFFFFF"/>
        </w:rPr>
      </w:pPr>
      <w:r w:rsidRPr="00D4210F">
        <w:rPr>
          <w:color w:val="222222"/>
          <w:sz w:val="20"/>
          <w:shd w:val="clear" w:color="auto" w:fill="FFFFFF"/>
          <w:lang w:val="es-ES"/>
        </w:rPr>
        <w:t xml:space="preserve">Gallardo-Echenique, E. E., de Oliveira, J. M., </w:t>
      </w:r>
      <w:r w:rsidRPr="00D4210F">
        <w:rPr>
          <w:sz w:val="20"/>
          <w:lang w:val="es-ES"/>
        </w:rPr>
        <w:t xml:space="preserve">Marqués-Molias, </w:t>
      </w:r>
      <w:r w:rsidRPr="00D4210F">
        <w:rPr>
          <w:color w:val="222222"/>
          <w:sz w:val="20"/>
          <w:shd w:val="clear" w:color="auto" w:fill="FFFFFF"/>
          <w:lang w:val="es-ES"/>
        </w:rPr>
        <w:t xml:space="preserve">L., &amp; Esteve-Mon, F. (2015). </w:t>
      </w:r>
      <w:r w:rsidRPr="00504C79">
        <w:rPr>
          <w:color w:val="222222"/>
          <w:sz w:val="20"/>
          <w:shd w:val="clear" w:color="auto" w:fill="FFFFFF"/>
        </w:rPr>
        <w:t>Digital competence in the knowledge society.</w:t>
      </w:r>
      <w:r w:rsidRPr="00504C79">
        <w:rPr>
          <w:rStyle w:val="apple-converted-space"/>
          <w:color w:val="222222"/>
          <w:sz w:val="20"/>
          <w:shd w:val="clear" w:color="auto" w:fill="FFFFFF"/>
        </w:rPr>
        <w:t> </w:t>
      </w:r>
      <w:r w:rsidRPr="00504C79">
        <w:rPr>
          <w:i/>
          <w:iCs/>
          <w:color w:val="222222"/>
          <w:sz w:val="20"/>
          <w:shd w:val="clear" w:color="auto" w:fill="FFFFFF"/>
        </w:rPr>
        <w:t>Journal of Online Learning and Teaching</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11</w:t>
      </w:r>
      <w:r w:rsidRPr="00504C79">
        <w:rPr>
          <w:color w:val="222222"/>
          <w:sz w:val="20"/>
          <w:shd w:val="clear" w:color="auto" w:fill="FFFFFF"/>
        </w:rPr>
        <w:t>(1), 1</w:t>
      </w:r>
      <w:r w:rsidR="00D835F2" w:rsidRPr="00504C79">
        <w:rPr>
          <w:color w:val="222222"/>
          <w:sz w:val="20"/>
          <w:shd w:val="clear" w:color="auto" w:fill="FFFFFF"/>
        </w:rPr>
        <w:t>-16.</w:t>
      </w:r>
    </w:p>
    <w:p w14:paraId="32265F90" w14:textId="77777777" w:rsidR="00B06461" w:rsidRPr="00504C79" w:rsidRDefault="00B06461" w:rsidP="00B06461">
      <w:pPr>
        <w:pStyle w:val="References"/>
        <w:spacing w:line="240" w:lineRule="auto"/>
        <w:ind w:left="284" w:hanging="284"/>
        <w:jc w:val="both"/>
        <w:rPr>
          <w:color w:val="222222"/>
          <w:sz w:val="20"/>
          <w:shd w:val="clear" w:color="auto" w:fill="FFFFFF"/>
        </w:rPr>
      </w:pPr>
      <w:r w:rsidRPr="00D4210F">
        <w:rPr>
          <w:color w:val="222222"/>
          <w:sz w:val="20"/>
          <w:shd w:val="clear" w:color="auto" w:fill="FFFFFF"/>
          <w:lang w:val="es-ES"/>
        </w:rPr>
        <w:t xml:space="preserve">Guo, R. X., Dobson, T., &amp; Petrina, S. (2008). </w:t>
      </w:r>
      <w:r w:rsidRPr="00504C79">
        <w:rPr>
          <w:color w:val="222222"/>
          <w:sz w:val="20"/>
          <w:shd w:val="clear" w:color="auto" w:fill="FFFFFF"/>
        </w:rPr>
        <w:t>Digital natives, digital immigrants: An analysis of age and ICT competency in teacher education.</w:t>
      </w:r>
      <w:r w:rsidRPr="00504C79">
        <w:rPr>
          <w:rStyle w:val="apple-converted-space"/>
          <w:color w:val="222222"/>
          <w:sz w:val="20"/>
          <w:shd w:val="clear" w:color="auto" w:fill="FFFFFF"/>
        </w:rPr>
        <w:t> </w:t>
      </w:r>
      <w:r w:rsidRPr="00504C79">
        <w:rPr>
          <w:i/>
          <w:iCs/>
          <w:color w:val="222222"/>
          <w:sz w:val="20"/>
          <w:shd w:val="clear" w:color="auto" w:fill="FFFFFF"/>
        </w:rPr>
        <w:t>Journal of educational computing research</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38</w:t>
      </w:r>
      <w:r w:rsidRPr="00504C79">
        <w:rPr>
          <w:color w:val="222222"/>
          <w:sz w:val="20"/>
          <w:shd w:val="clear" w:color="auto" w:fill="FFFFFF"/>
        </w:rPr>
        <w:t>(3), 235-254.</w:t>
      </w:r>
      <w:r w:rsidR="005768DF" w:rsidRPr="00504C79">
        <w:rPr>
          <w:color w:val="222222"/>
          <w:sz w:val="20"/>
          <w:shd w:val="clear" w:color="auto" w:fill="FFFFFF"/>
        </w:rPr>
        <w:t xml:space="preserve"> Doi: </w:t>
      </w:r>
      <w:r w:rsidR="005768DF" w:rsidRPr="00504C79">
        <w:rPr>
          <w:sz w:val="20"/>
          <w:shd w:val="clear" w:color="auto" w:fill="FFFFFF"/>
        </w:rPr>
        <w:t>https://doi.org/10.2190/EC.38.3.a</w:t>
      </w:r>
    </w:p>
    <w:p w14:paraId="052CF6DA" w14:textId="77777777" w:rsidR="00807074" w:rsidRPr="00504C79" w:rsidRDefault="00B06461" w:rsidP="00807074">
      <w:pPr>
        <w:pStyle w:val="References"/>
        <w:spacing w:line="240" w:lineRule="auto"/>
        <w:ind w:left="284" w:hanging="284"/>
        <w:jc w:val="both"/>
        <w:rPr>
          <w:color w:val="222222"/>
          <w:sz w:val="20"/>
          <w:shd w:val="clear" w:color="auto" w:fill="FFFFFF"/>
        </w:rPr>
      </w:pPr>
      <w:r w:rsidRPr="00504C79">
        <w:rPr>
          <w:color w:val="222222"/>
          <w:sz w:val="20"/>
          <w:shd w:val="clear" w:color="auto" w:fill="FFFFFF"/>
        </w:rPr>
        <w:t>Griffin, P., Care, E., &amp; McGaw, B. (2012). The changing role of education and schools. In</w:t>
      </w:r>
      <w:r w:rsidRPr="00504C79">
        <w:rPr>
          <w:rStyle w:val="apple-converted-space"/>
          <w:color w:val="222222"/>
          <w:sz w:val="20"/>
          <w:shd w:val="clear" w:color="auto" w:fill="FFFFFF"/>
        </w:rPr>
        <w:t> </w:t>
      </w:r>
      <w:r w:rsidRPr="00504C79">
        <w:rPr>
          <w:i/>
          <w:iCs/>
          <w:color w:val="222222"/>
          <w:sz w:val="20"/>
          <w:shd w:val="clear" w:color="auto" w:fill="FFFFFF"/>
        </w:rPr>
        <w:t>Assessment and teaching of 21st century skills</w:t>
      </w:r>
      <w:r w:rsidR="00C9187F" w:rsidRPr="00504C79">
        <w:rPr>
          <w:i/>
          <w:iCs/>
          <w:color w:val="222222"/>
          <w:sz w:val="20"/>
          <w:shd w:val="clear" w:color="auto" w:fill="FFFFFF"/>
        </w:rPr>
        <w:t xml:space="preserve">, </w:t>
      </w:r>
      <w:r w:rsidRPr="00504C79">
        <w:rPr>
          <w:color w:val="222222"/>
          <w:sz w:val="20"/>
          <w:shd w:val="clear" w:color="auto" w:fill="FFFFFF"/>
        </w:rPr>
        <w:t>1-15. Springer Netherlands.</w:t>
      </w:r>
      <w:r w:rsidR="00C9187F" w:rsidRPr="00504C79">
        <w:rPr>
          <w:color w:val="222222"/>
          <w:sz w:val="20"/>
          <w:shd w:val="clear" w:color="auto" w:fill="FFFFFF"/>
        </w:rPr>
        <w:t xml:space="preserve"> Doi: </w:t>
      </w:r>
      <w:r w:rsidR="00C9187F" w:rsidRPr="00504C79">
        <w:rPr>
          <w:color w:val="333333"/>
          <w:spacing w:val="4"/>
          <w:sz w:val="20"/>
        </w:rPr>
        <w:t>https://doi.org/10.1007/978-94-007-2324-5_1</w:t>
      </w:r>
    </w:p>
    <w:p w14:paraId="2906AD03" w14:textId="77777777" w:rsidR="00807074" w:rsidRPr="00504C79" w:rsidRDefault="00807074" w:rsidP="00807074">
      <w:pPr>
        <w:pStyle w:val="References"/>
        <w:spacing w:line="240" w:lineRule="auto"/>
        <w:ind w:left="284" w:hanging="284"/>
        <w:jc w:val="both"/>
        <w:rPr>
          <w:rStyle w:val="fontstyle01"/>
          <w:rFonts w:ascii="Times New Roman" w:hAnsi="Times New Roman"/>
          <w:color w:val="222222"/>
          <w:sz w:val="20"/>
          <w:szCs w:val="20"/>
          <w:shd w:val="clear" w:color="auto" w:fill="FFFFFF"/>
        </w:rPr>
      </w:pPr>
      <w:r w:rsidRPr="00504C79">
        <w:rPr>
          <w:color w:val="222222"/>
          <w:sz w:val="20"/>
          <w:shd w:val="clear" w:color="auto" w:fill="FFFFFF"/>
        </w:rPr>
        <w:t>Harandi, S. R. (2015). Effects of e-learning on Students’ Motivation. </w:t>
      </w:r>
      <w:r w:rsidRPr="00504C79">
        <w:rPr>
          <w:i/>
          <w:iCs/>
          <w:color w:val="222222"/>
          <w:sz w:val="20"/>
          <w:shd w:val="clear" w:color="auto" w:fill="FFFFFF"/>
        </w:rPr>
        <w:t>Procedia-Social and Behavioral Sciences</w:t>
      </w:r>
      <w:r w:rsidRPr="00504C79">
        <w:rPr>
          <w:color w:val="222222"/>
          <w:sz w:val="20"/>
          <w:shd w:val="clear" w:color="auto" w:fill="FFFFFF"/>
        </w:rPr>
        <w:t>, </w:t>
      </w:r>
      <w:r w:rsidRPr="00504C79">
        <w:rPr>
          <w:i/>
          <w:iCs/>
          <w:color w:val="222222"/>
          <w:sz w:val="20"/>
          <w:shd w:val="clear" w:color="auto" w:fill="FFFFFF"/>
        </w:rPr>
        <w:t>181</w:t>
      </w:r>
      <w:r w:rsidRPr="00504C79">
        <w:rPr>
          <w:color w:val="222222"/>
          <w:sz w:val="20"/>
          <w:shd w:val="clear" w:color="auto" w:fill="FFFFFF"/>
        </w:rPr>
        <w:t xml:space="preserve">, 423-430. Doi: </w:t>
      </w:r>
      <w:r w:rsidRPr="00504C79">
        <w:rPr>
          <w:sz w:val="20"/>
        </w:rPr>
        <w:t>https://doi.org/10.1016/j.sbspro.2015.04.905</w:t>
      </w:r>
    </w:p>
    <w:p w14:paraId="00281F31" w14:textId="77777777" w:rsidR="00B06461" w:rsidRPr="00504C79" w:rsidRDefault="00B06461" w:rsidP="00B06461">
      <w:pPr>
        <w:pStyle w:val="References"/>
        <w:spacing w:line="240" w:lineRule="auto"/>
        <w:ind w:left="284" w:hanging="284"/>
        <w:jc w:val="both"/>
        <w:rPr>
          <w:sz w:val="20"/>
        </w:rPr>
      </w:pPr>
      <w:r w:rsidRPr="00504C79">
        <w:rPr>
          <w:color w:val="222222"/>
          <w:sz w:val="20"/>
          <w:shd w:val="clear" w:color="auto" w:fill="FFFFFF"/>
        </w:rPr>
        <w:t>Hollinderbäumer, A., Hartz, T., &amp; Ückert, F. (2013). Education 2.0-How has social media and Web 2.0 been integrated into medical education? A systematical literature review.</w:t>
      </w:r>
      <w:r w:rsidRPr="00504C79">
        <w:rPr>
          <w:rStyle w:val="apple-converted-space"/>
          <w:color w:val="222222"/>
          <w:sz w:val="20"/>
          <w:shd w:val="clear" w:color="auto" w:fill="FFFFFF"/>
        </w:rPr>
        <w:t> </w:t>
      </w:r>
      <w:r w:rsidRPr="00504C79">
        <w:rPr>
          <w:i/>
          <w:iCs/>
          <w:color w:val="222222"/>
          <w:sz w:val="20"/>
          <w:shd w:val="clear" w:color="auto" w:fill="FFFFFF"/>
        </w:rPr>
        <w:t>GMS Zeitschrift für Medizinische Ausbildung</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30</w:t>
      </w:r>
      <w:r w:rsidRPr="00504C79">
        <w:rPr>
          <w:color w:val="222222"/>
          <w:sz w:val="20"/>
          <w:shd w:val="clear" w:color="auto" w:fill="FFFFFF"/>
        </w:rPr>
        <w:t>(1)</w:t>
      </w:r>
      <w:r w:rsidR="00EE7765" w:rsidRPr="00504C79">
        <w:rPr>
          <w:color w:val="222222"/>
          <w:sz w:val="20"/>
          <w:shd w:val="clear" w:color="auto" w:fill="FFFFFF"/>
        </w:rPr>
        <w:t xml:space="preserve">, 1-12. Doi: </w:t>
      </w:r>
      <w:r w:rsidR="00EE7765" w:rsidRPr="00504C79">
        <w:rPr>
          <w:sz w:val="20"/>
          <w:shd w:val="clear" w:color="auto" w:fill="FFFFFF"/>
        </w:rPr>
        <w:t>http://dx.doi.org/10.3205/zma000857</w:t>
      </w:r>
    </w:p>
    <w:p w14:paraId="1E4138C6" w14:textId="77777777" w:rsidR="00807074" w:rsidRPr="00504C79" w:rsidRDefault="00B06461" w:rsidP="00807074">
      <w:pPr>
        <w:pStyle w:val="References"/>
        <w:spacing w:line="240" w:lineRule="auto"/>
        <w:ind w:left="284" w:hanging="284"/>
        <w:jc w:val="both"/>
        <w:rPr>
          <w:sz w:val="20"/>
        </w:rPr>
      </w:pPr>
      <w:r w:rsidRPr="00504C79">
        <w:rPr>
          <w:color w:val="222222"/>
          <w:sz w:val="20"/>
          <w:shd w:val="clear" w:color="auto" w:fill="FFFFFF"/>
        </w:rPr>
        <w:t>Janssen, J., Stoyanov, S., Ferrari, A., Punie, Y., Pannekeet, K., &amp; Sloep, P. (2013). Experts' views on digital competence: Commonalities and differences.</w:t>
      </w:r>
      <w:r w:rsidRPr="00504C79">
        <w:rPr>
          <w:rStyle w:val="apple-converted-space"/>
          <w:color w:val="222222"/>
          <w:sz w:val="20"/>
          <w:shd w:val="clear" w:color="auto" w:fill="FFFFFF"/>
        </w:rPr>
        <w:t> </w:t>
      </w:r>
      <w:r w:rsidRPr="00504C79">
        <w:rPr>
          <w:i/>
          <w:iCs/>
          <w:color w:val="222222"/>
          <w:sz w:val="20"/>
          <w:shd w:val="clear" w:color="auto" w:fill="FFFFFF"/>
        </w:rPr>
        <w:t>Computers &amp; Education</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68</w:t>
      </w:r>
      <w:r w:rsidRPr="00504C79">
        <w:rPr>
          <w:color w:val="222222"/>
          <w:sz w:val="20"/>
          <w:shd w:val="clear" w:color="auto" w:fill="FFFFFF"/>
        </w:rPr>
        <w:t>, 473-481.</w:t>
      </w:r>
      <w:r w:rsidR="00D835F2" w:rsidRPr="00504C79">
        <w:rPr>
          <w:color w:val="222222"/>
          <w:sz w:val="20"/>
          <w:shd w:val="clear" w:color="auto" w:fill="FFFFFF"/>
        </w:rPr>
        <w:t xml:space="preserve"> Doi: </w:t>
      </w:r>
      <w:r w:rsidR="00807074" w:rsidRPr="00504C79">
        <w:rPr>
          <w:sz w:val="20"/>
        </w:rPr>
        <w:t>https://doi.org/10.1016/j.compedu.2013.06.008</w:t>
      </w:r>
    </w:p>
    <w:p w14:paraId="472BD095" w14:textId="77777777" w:rsidR="00807074" w:rsidRPr="00504C79" w:rsidRDefault="00807074" w:rsidP="00807074">
      <w:pPr>
        <w:pStyle w:val="References"/>
        <w:spacing w:line="240" w:lineRule="auto"/>
        <w:ind w:left="284" w:hanging="284"/>
        <w:jc w:val="both"/>
        <w:rPr>
          <w:sz w:val="20"/>
        </w:rPr>
      </w:pPr>
      <w:r w:rsidRPr="00504C79">
        <w:rPr>
          <w:color w:val="222222"/>
          <w:sz w:val="20"/>
          <w:shd w:val="clear" w:color="auto" w:fill="FFFFFF"/>
        </w:rPr>
        <w:t>Karsenti, T., Villeneuve, S., &amp; Goyer, S. (2006). The impact of motivation on prospective teachers’ use of information and communication technologies (ICTs). In </w:t>
      </w:r>
      <w:r w:rsidRPr="00504C79">
        <w:rPr>
          <w:i/>
          <w:iCs/>
          <w:color w:val="222222"/>
          <w:sz w:val="20"/>
          <w:shd w:val="clear" w:color="auto" w:fill="FFFFFF"/>
        </w:rPr>
        <w:t xml:space="preserve">Society for Information Technology &amp; Teacher Education International Conference, </w:t>
      </w:r>
      <w:r w:rsidRPr="00504C79">
        <w:rPr>
          <w:color w:val="222222"/>
          <w:sz w:val="20"/>
          <w:shd w:val="clear" w:color="auto" w:fill="FFFFFF"/>
        </w:rPr>
        <w:t xml:space="preserve">1659-1666. </w:t>
      </w:r>
      <w:r w:rsidRPr="00504C79">
        <w:rPr>
          <w:color w:val="333333"/>
          <w:sz w:val="20"/>
          <w:shd w:val="clear" w:color="auto" w:fill="FFFFFF"/>
        </w:rPr>
        <w:t>Retrieved March 29, 2018 from </w:t>
      </w:r>
      <w:r w:rsidRPr="00504C79">
        <w:rPr>
          <w:sz w:val="20"/>
          <w:shd w:val="clear" w:color="auto" w:fill="FFFFFF"/>
        </w:rPr>
        <w:t>https://www.learntechlib.org/p/22300/</w:t>
      </w:r>
      <w:r w:rsidRPr="00504C79">
        <w:rPr>
          <w:color w:val="333333"/>
          <w:sz w:val="20"/>
          <w:shd w:val="clear" w:color="auto" w:fill="FFFFFF"/>
        </w:rPr>
        <w:t>.</w:t>
      </w:r>
    </w:p>
    <w:p w14:paraId="76EDC562" w14:textId="77777777" w:rsidR="00807074" w:rsidRPr="00504C79" w:rsidRDefault="00807074" w:rsidP="00807074">
      <w:pPr>
        <w:pStyle w:val="References"/>
        <w:spacing w:line="240" w:lineRule="auto"/>
        <w:ind w:left="284" w:hanging="284"/>
        <w:jc w:val="both"/>
        <w:rPr>
          <w:color w:val="222222"/>
          <w:sz w:val="20"/>
          <w:shd w:val="clear" w:color="auto" w:fill="FFFFFF"/>
        </w:rPr>
      </w:pPr>
      <w:r w:rsidRPr="00504C79">
        <w:rPr>
          <w:color w:val="222222"/>
          <w:sz w:val="20"/>
          <w:shd w:val="clear" w:color="auto" w:fill="FFFFFF"/>
        </w:rPr>
        <w:t>Kerlinger, F. N. L., Howard, B., Pineda, L. E., &amp; Mora Magaña, I. (2002). </w:t>
      </w:r>
      <w:r w:rsidRPr="00504C79">
        <w:rPr>
          <w:i/>
          <w:iCs/>
          <w:color w:val="222222"/>
          <w:sz w:val="20"/>
          <w:shd w:val="clear" w:color="auto" w:fill="FFFFFF"/>
        </w:rPr>
        <w:t>Investigation del comportamiento</w:t>
      </w:r>
      <w:r w:rsidRPr="00504C79">
        <w:rPr>
          <w:color w:val="222222"/>
          <w:sz w:val="20"/>
          <w:shd w:val="clear" w:color="auto" w:fill="FFFFFF"/>
        </w:rPr>
        <w:t>.</w:t>
      </w:r>
    </w:p>
    <w:p w14:paraId="1ABA37F7" w14:textId="77777777" w:rsidR="00A472AC" w:rsidRPr="00504C79" w:rsidRDefault="00A472AC" w:rsidP="00A472AC">
      <w:pPr>
        <w:pStyle w:val="References"/>
        <w:spacing w:line="240" w:lineRule="auto"/>
        <w:ind w:left="284" w:hanging="284"/>
        <w:jc w:val="both"/>
        <w:rPr>
          <w:rStyle w:val="fontstyle01"/>
          <w:rFonts w:ascii="Times New Roman" w:hAnsi="Times New Roman"/>
          <w:color w:val="222222"/>
          <w:sz w:val="20"/>
          <w:szCs w:val="20"/>
          <w:shd w:val="clear" w:color="auto" w:fill="FFFFFF"/>
        </w:rPr>
      </w:pPr>
      <w:r w:rsidRPr="00504C79">
        <w:rPr>
          <w:color w:val="222222"/>
          <w:sz w:val="20"/>
          <w:shd w:val="clear" w:color="auto" w:fill="FFFFFF"/>
        </w:rPr>
        <w:t>Kim, K. J., &amp; Frick, T. W. (2011). Changes in student motivation during online learning. </w:t>
      </w:r>
      <w:r w:rsidRPr="00504C79">
        <w:rPr>
          <w:i/>
          <w:iCs/>
          <w:color w:val="222222"/>
          <w:sz w:val="20"/>
          <w:shd w:val="clear" w:color="auto" w:fill="FFFFFF"/>
        </w:rPr>
        <w:t>Journal of Educational Computing Research</w:t>
      </w:r>
      <w:r w:rsidRPr="00504C79">
        <w:rPr>
          <w:color w:val="222222"/>
          <w:sz w:val="20"/>
          <w:shd w:val="clear" w:color="auto" w:fill="FFFFFF"/>
        </w:rPr>
        <w:t>, </w:t>
      </w:r>
      <w:r w:rsidRPr="00504C79">
        <w:rPr>
          <w:i/>
          <w:iCs/>
          <w:color w:val="222222"/>
          <w:sz w:val="20"/>
          <w:shd w:val="clear" w:color="auto" w:fill="FFFFFF"/>
        </w:rPr>
        <w:t>44</w:t>
      </w:r>
      <w:r w:rsidRPr="00504C79">
        <w:rPr>
          <w:color w:val="222222"/>
          <w:sz w:val="20"/>
          <w:shd w:val="clear" w:color="auto" w:fill="FFFFFF"/>
        </w:rPr>
        <w:t xml:space="preserve">(1), 1-23. Doi: </w:t>
      </w:r>
      <w:r w:rsidRPr="00504C79">
        <w:rPr>
          <w:sz w:val="20"/>
          <w:shd w:val="clear" w:color="auto" w:fill="FFFFFF"/>
        </w:rPr>
        <w:t>https://doi.org/10.2190/EC.44.1.a</w:t>
      </w:r>
    </w:p>
    <w:p w14:paraId="7501BFD7" w14:textId="77777777" w:rsidR="00B06461" w:rsidRPr="00E660E9" w:rsidRDefault="00B06461" w:rsidP="00B06461">
      <w:pPr>
        <w:pStyle w:val="References"/>
        <w:spacing w:line="240" w:lineRule="auto"/>
        <w:ind w:left="284" w:hanging="284"/>
        <w:jc w:val="both"/>
        <w:rPr>
          <w:sz w:val="20"/>
          <w:lang w:val="es-ES"/>
        </w:rPr>
      </w:pPr>
      <w:r w:rsidRPr="00504C79">
        <w:rPr>
          <w:color w:val="222222"/>
          <w:sz w:val="20"/>
          <w:shd w:val="clear" w:color="auto" w:fill="FFFFFF"/>
        </w:rPr>
        <w:t>Krumsvik, R. J. (2014). Teacher educators' digital competence.</w:t>
      </w:r>
      <w:r w:rsidRPr="00504C79">
        <w:rPr>
          <w:rStyle w:val="apple-converted-space"/>
          <w:color w:val="222222"/>
          <w:sz w:val="20"/>
          <w:shd w:val="clear" w:color="auto" w:fill="FFFFFF"/>
        </w:rPr>
        <w:t> </w:t>
      </w:r>
      <w:r w:rsidRPr="00504C79">
        <w:rPr>
          <w:i/>
          <w:iCs/>
          <w:color w:val="222222"/>
          <w:sz w:val="20"/>
          <w:shd w:val="clear" w:color="auto" w:fill="FFFFFF"/>
        </w:rPr>
        <w:t>Scandinavian Journal of Educational Research</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58</w:t>
      </w:r>
      <w:r w:rsidRPr="00504C79">
        <w:rPr>
          <w:color w:val="222222"/>
          <w:sz w:val="20"/>
          <w:shd w:val="clear" w:color="auto" w:fill="FFFFFF"/>
        </w:rPr>
        <w:t>(3), 269-280.</w:t>
      </w:r>
      <w:r w:rsidR="00715D44" w:rsidRPr="00504C79">
        <w:rPr>
          <w:color w:val="222222"/>
          <w:sz w:val="20"/>
          <w:shd w:val="clear" w:color="auto" w:fill="FFFFFF"/>
        </w:rPr>
        <w:t xml:space="preserve"> </w:t>
      </w:r>
      <w:r w:rsidR="00715D44" w:rsidRPr="00E660E9">
        <w:rPr>
          <w:color w:val="222222"/>
          <w:sz w:val="20"/>
          <w:shd w:val="clear" w:color="auto" w:fill="FFFFFF"/>
          <w:lang w:val="es-ES"/>
        </w:rPr>
        <w:t xml:space="preserve">Doi: </w:t>
      </w:r>
      <w:r w:rsidR="00715D44" w:rsidRPr="00E660E9">
        <w:rPr>
          <w:color w:val="333333"/>
          <w:sz w:val="20"/>
          <w:lang w:val="es-ES"/>
        </w:rPr>
        <w:t>https://doi.org/10.1080/00313831.2012.726273</w:t>
      </w:r>
    </w:p>
    <w:p w14:paraId="5F299563" w14:textId="77777777" w:rsidR="00B06461" w:rsidRPr="00504C79" w:rsidRDefault="00B06461" w:rsidP="00B06461">
      <w:pPr>
        <w:pStyle w:val="References"/>
        <w:spacing w:line="240" w:lineRule="auto"/>
        <w:ind w:left="284" w:hanging="284"/>
        <w:jc w:val="both"/>
        <w:rPr>
          <w:sz w:val="20"/>
          <w:shd w:val="clear" w:color="auto" w:fill="FFFFFF"/>
        </w:rPr>
      </w:pPr>
      <w:r w:rsidRPr="00D4210F">
        <w:rPr>
          <w:rFonts w:eastAsiaTheme="minorHAnsi"/>
          <w:sz w:val="20"/>
          <w:shd w:val="clear" w:color="auto" w:fill="FFFFFF"/>
          <w:lang w:val="es-ES"/>
        </w:rPr>
        <w:t xml:space="preserve">Lara, J. A., Lizcano, D., Martínez, M. A., Pazos, J., &amp; Riera, T. (2014). </w:t>
      </w:r>
      <w:r w:rsidRPr="00504C79">
        <w:rPr>
          <w:rFonts w:eastAsiaTheme="minorHAnsi"/>
          <w:sz w:val="20"/>
          <w:shd w:val="clear" w:color="auto" w:fill="FFFFFF"/>
        </w:rPr>
        <w:t>A system for knowledge discovery in e-learning environments within the European Higher Education Area–Application to student data from Open University of Madrid, UDIMA.</w:t>
      </w:r>
      <w:r w:rsidRPr="00504C79">
        <w:rPr>
          <w:rFonts w:eastAsiaTheme="minorHAnsi"/>
          <w:sz w:val="20"/>
        </w:rPr>
        <w:t> </w:t>
      </w:r>
      <w:r w:rsidRPr="00504C79">
        <w:rPr>
          <w:rFonts w:eastAsiaTheme="minorHAnsi"/>
          <w:i/>
          <w:iCs/>
          <w:sz w:val="20"/>
          <w:shd w:val="clear" w:color="auto" w:fill="FFFFFF"/>
        </w:rPr>
        <w:t>Computers &amp; Education</w:t>
      </w:r>
      <w:r w:rsidRPr="00504C79">
        <w:rPr>
          <w:rFonts w:eastAsiaTheme="minorHAnsi"/>
          <w:sz w:val="20"/>
          <w:shd w:val="clear" w:color="auto" w:fill="FFFFFF"/>
        </w:rPr>
        <w:t>,</w:t>
      </w:r>
      <w:r w:rsidRPr="00504C79">
        <w:rPr>
          <w:rFonts w:eastAsiaTheme="minorHAnsi"/>
          <w:sz w:val="20"/>
        </w:rPr>
        <w:t> </w:t>
      </w:r>
      <w:r w:rsidRPr="00504C79">
        <w:rPr>
          <w:rFonts w:eastAsiaTheme="minorHAnsi"/>
          <w:i/>
          <w:iCs/>
          <w:sz w:val="20"/>
          <w:shd w:val="clear" w:color="auto" w:fill="FFFFFF"/>
        </w:rPr>
        <w:t>72</w:t>
      </w:r>
      <w:r w:rsidRPr="00504C79">
        <w:rPr>
          <w:rFonts w:eastAsiaTheme="minorHAnsi"/>
          <w:sz w:val="20"/>
          <w:shd w:val="clear" w:color="auto" w:fill="FFFFFF"/>
        </w:rPr>
        <w:t>, 23-36.</w:t>
      </w:r>
      <w:r w:rsidR="00EE7765" w:rsidRPr="00504C79">
        <w:rPr>
          <w:rFonts w:eastAsiaTheme="minorHAnsi"/>
          <w:sz w:val="20"/>
          <w:shd w:val="clear" w:color="auto" w:fill="FFFFFF"/>
        </w:rPr>
        <w:t xml:space="preserve"> Doi: </w:t>
      </w:r>
      <w:r w:rsidR="00EE7765" w:rsidRPr="00504C79">
        <w:rPr>
          <w:sz w:val="20"/>
        </w:rPr>
        <w:t>https://doi.org/10.1016/j.compedu.2013.10.009</w:t>
      </w:r>
    </w:p>
    <w:p w14:paraId="5954E196" w14:textId="77777777" w:rsidR="00B06461" w:rsidRPr="00504C79" w:rsidRDefault="00B06461" w:rsidP="00B06461">
      <w:pPr>
        <w:pStyle w:val="References"/>
        <w:spacing w:line="240" w:lineRule="auto"/>
        <w:ind w:left="284" w:hanging="284"/>
        <w:jc w:val="both"/>
        <w:rPr>
          <w:rStyle w:val="fontstyle01"/>
          <w:rFonts w:ascii="Times New Roman" w:hAnsi="Times New Roman"/>
          <w:sz w:val="20"/>
          <w:szCs w:val="20"/>
        </w:rPr>
      </w:pPr>
      <w:r w:rsidRPr="00504C79">
        <w:rPr>
          <w:color w:val="222222"/>
          <w:sz w:val="20"/>
          <w:shd w:val="clear" w:color="auto" w:fill="FFFFFF"/>
        </w:rPr>
        <w:t>Levin, T., &amp; Wadmany, R. (2008). Teachers' views on factors affecting effective integration of information technology in the classroom: Developmental scenery.</w:t>
      </w:r>
      <w:r w:rsidRPr="00504C79">
        <w:rPr>
          <w:rStyle w:val="apple-converted-space"/>
          <w:color w:val="222222"/>
          <w:sz w:val="20"/>
          <w:shd w:val="clear" w:color="auto" w:fill="FFFFFF"/>
        </w:rPr>
        <w:t> </w:t>
      </w:r>
      <w:r w:rsidRPr="00504C79">
        <w:rPr>
          <w:i/>
          <w:iCs/>
          <w:color w:val="222222"/>
          <w:sz w:val="20"/>
          <w:shd w:val="clear" w:color="auto" w:fill="FFFFFF"/>
        </w:rPr>
        <w:t>Journal of Technology and Teacher Education</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16</w:t>
      </w:r>
      <w:r w:rsidRPr="00504C79">
        <w:rPr>
          <w:color w:val="222222"/>
          <w:sz w:val="20"/>
          <w:shd w:val="clear" w:color="auto" w:fill="FFFFFF"/>
        </w:rPr>
        <w:t>(2), 233</w:t>
      </w:r>
      <w:r w:rsidR="00B56EB2" w:rsidRPr="00504C79">
        <w:rPr>
          <w:color w:val="222222"/>
          <w:sz w:val="20"/>
          <w:shd w:val="clear" w:color="auto" w:fill="FFFFFF"/>
        </w:rPr>
        <w:t>-263</w:t>
      </w:r>
      <w:r w:rsidRPr="00504C79">
        <w:rPr>
          <w:color w:val="222222"/>
          <w:sz w:val="20"/>
          <w:shd w:val="clear" w:color="auto" w:fill="FFFFFF"/>
        </w:rPr>
        <w:t>.</w:t>
      </w:r>
      <w:r w:rsidR="00B56EB2" w:rsidRPr="00504C79">
        <w:rPr>
          <w:color w:val="222222"/>
          <w:sz w:val="20"/>
          <w:shd w:val="clear" w:color="auto" w:fill="FFFFFF"/>
        </w:rPr>
        <w:t xml:space="preserve"> </w:t>
      </w:r>
      <w:r w:rsidR="00B56EB2" w:rsidRPr="00504C79">
        <w:rPr>
          <w:color w:val="333333"/>
          <w:sz w:val="20"/>
          <w:shd w:val="clear" w:color="auto" w:fill="FFFFFF"/>
        </w:rPr>
        <w:t xml:space="preserve">Retrieved from </w:t>
      </w:r>
      <w:r w:rsidR="00B56EB2" w:rsidRPr="00504C79">
        <w:rPr>
          <w:sz w:val="20"/>
          <w:shd w:val="clear" w:color="auto" w:fill="FFFFFF"/>
        </w:rPr>
        <w:t>https://www.learntechlib.org/p/22950/</w:t>
      </w:r>
      <w:r w:rsidR="00B56EB2" w:rsidRPr="00504C79">
        <w:rPr>
          <w:color w:val="333333"/>
          <w:sz w:val="20"/>
          <w:shd w:val="clear" w:color="auto" w:fill="FFFFFF"/>
        </w:rPr>
        <w:t>.</w:t>
      </w:r>
    </w:p>
    <w:p w14:paraId="285F238A" w14:textId="77777777" w:rsidR="00B06461" w:rsidRPr="00504C79" w:rsidRDefault="00B06461" w:rsidP="00B06461">
      <w:pPr>
        <w:pStyle w:val="References"/>
        <w:spacing w:line="240" w:lineRule="auto"/>
        <w:ind w:left="284" w:hanging="284"/>
        <w:jc w:val="both"/>
        <w:rPr>
          <w:iCs/>
          <w:color w:val="000000"/>
          <w:sz w:val="20"/>
        </w:rPr>
      </w:pPr>
      <w:r w:rsidRPr="00504C79">
        <w:rPr>
          <w:color w:val="222222"/>
          <w:sz w:val="20"/>
          <w:shd w:val="clear" w:color="auto" w:fill="FFFFFF"/>
        </w:rPr>
        <w:t>Mac</w:t>
      </w:r>
      <w:r w:rsidR="00AD086D" w:rsidRPr="00504C79">
        <w:rPr>
          <w:color w:val="222222"/>
          <w:sz w:val="20"/>
          <w:shd w:val="clear" w:color="auto" w:fill="FFFFFF"/>
        </w:rPr>
        <w:t>-</w:t>
      </w:r>
      <w:r w:rsidRPr="00504C79">
        <w:rPr>
          <w:color w:val="222222"/>
          <w:sz w:val="20"/>
          <w:shd w:val="clear" w:color="auto" w:fill="FFFFFF"/>
        </w:rPr>
        <w:t>Callum, K., &amp; Jeffrey, L. (2014). Comparing the role of ICT literacy and anxiety in the adoption of mobile learning.</w:t>
      </w:r>
      <w:r w:rsidRPr="00504C79">
        <w:rPr>
          <w:rStyle w:val="apple-converted-space"/>
          <w:color w:val="222222"/>
          <w:sz w:val="20"/>
          <w:shd w:val="clear" w:color="auto" w:fill="FFFFFF"/>
        </w:rPr>
        <w:t> </w:t>
      </w:r>
      <w:r w:rsidRPr="00504C79">
        <w:rPr>
          <w:i/>
          <w:iCs/>
          <w:color w:val="222222"/>
          <w:sz w:val="20"/>
          <w:shd w:val="clear" w:color="auto" w:fill="FFFFFF"/>
        </w:rPr>
        <w:t>Computers in Human Behavior</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39</w:t>
      </w:r>
      <w:r w:rsidRPr="00504C79">
        <w:rPr>
          <w:color w:val="222222"/>
          <w:sz w:val="20"/>
          <w:shd w:val="clear" w:color="auto" w:fill="FFFFFF"/>
        </w:rPr>
        <w:t>, 8-19.</w:t>
      </w:r>
      <w:r w:rsidR="00EA3005" w:rsidRPr="00504C79">
        <w:rPr>
          <w:color w:val="222222"/>
          <w:sz w:val="20"/>
          <w:shd w:val="clear" w:color="auto" w:fill="FFFFFF"/>
        </w:rPr>
        <w:t xml:space="preserve"> Doi: </w:t>
      </w:r>
      <w:r w:rsidR="00EA3005" w:rsidRPr="00504C79">
        <w:rPr>
          <w:sz w:val="20"/>
        </w:rPr>
        <w:t>https://doi.org/10.1016/j.chb.2014.05.024</w:t>
      </w:r>
    </w:p>
    <w:p w14:paraId="64E33C1F" w14:textId="77777777" w:rsidR="00B06461" w:rsidRPr="00504C79" w:rsidRDefault="00B06461" w:rsidP="00B06461">
      <w:pPr>
        <w:pStyle w:val="References"/>
        <w:spacing w:line="240" w:lineRule="auto"/>
        <w:ind w:left="284" w:hanging="284"/>
        <w:jc w:val="both"/>
        <w:rPr>
          <w:color w:val="222222"/>
          <w:sz w:val="20"/>
          <w:shd w:val="clear" w:color="auto" w:fill="FFFFFF"/>
        </w:rPr>
      </w:pPr>
      <w:r w:rsidRPr="00504C79">
        <w:rPr>
          <w:color w:val="222222"/>
          <w:sz w:val="20"/>
          <w:shd w:val="clear" w:color="auto" w:fill="FFFFFF"/>
        </w:rPr>
        <w:t>Nikolopoulou, K., &amp; Gialamas, V. (2016). Barriers to ICT use in high schools: Greek teachers’ perceptions.</w:t>
      </w:r>
      <w:r w:rsidRPr="00504C79">
        <w:rPr>
          <w:rStyle w:val="apple-converted-space"/>
          <w:color w:val="222222"/>
          <w:sz w:val="20"/>
          <w:shd w:val="clear" w:color="auto" w:fill="FFFFFF"/>
        </w:rPr>
        <w:t> </w:t>
      </w:r>
      <w:r w:rsidRPr="00504C79">
        <w:rPr>
          <w:i/>
          <w:iCs/>
          <w:color w:val="222222"/>
          <w:sz w:val="20"/>
          <w:shd w:val="clear" w:color="auto" w:fill="FFFFFF"/>
        </w:rPr>
        <w:t>Journal of Computers in Education</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3</w:t>
      </w:r>
      <w:r w:rsidRPr="00504C79">
        <w:rPr>
          <w:color w:val="222222"/>
          <w:sz w:val="20"/>
          <w:shd w:val="clear" w:color="auto" w:fill="FFFFFF"/>
        </w:rPr>
        <w:t>(1), 59-75.</w:t>
      </w:r>
      <w:r w:rsidR="00E55213" w:rsidRPr="00504C79">
        <w:rPr>
          <w:color w:val="222222"/>
          <w:sz w:val="20"/>
          <w:shd w:val="clear" w:color="auto" w:fill="FFFFFF"/>
        </w:rPr>
        <w:t xml:space="preserve"> Doi: </w:t>
      </w:r>
      <w:r w:rsidR="00E55213" w:rsidRPr="00504C79">
        <w:rPr>
          <w:color w:val="333333"/>
          <w:spacing w:val="4"/>
          <w:sz w:val="20"/>
        </w:rPr>
        <w:t>https://doi.org/10.1007/s40692-015-0052-z</w:t>
      </w:r>
    </w:p>
    <w:p w14:paraId="7C866D0A" w14:textId="77777777" w:rsidR="00B06461" w:rsidRPr="00504C79" w:rsidRDefault="00B06461" w:rsidP="00B06461">
      <w:pPr>
        <w:pStyle w:val="References"/>
        <w:spacing w:line="240" w:lineRule="auto"/>
        <w:ind w:left="284" w:hanging="284"/>
        <w:jc w:val="both"/>
        <w:rPr>
          <w:color w:val="222222"/>
          <w:sz w:val="20"/>
          <w:shd w:val="clear" w:color="auto" w:fill="FFFFFF"/>
        </w:rPr>
      </w:pPr>
      <w:r w:rsidRPr="00504C79">
        <w:rPr>
          <w:color w:val="222222"/>
          <w:sz w:val="20"/>
          <w:shd w:val="clear" w:color="auto" w:fill="FFFFFF"/>
        </w:rPr>
        <w:t>Philip, T., &amp; Garcia, A. (2013). The importance of still teaching the iGeneration: New technologies and the centrality of pedagogy.</w:t>
      </w:r>
      <w:r w:rsidRPr="00504C79">
        <w:rPr>
          <w:rStyle w:val="apple-converted-space"/>
          <w:color w:val="222222"/>
          <w:sz w:val="20"/>
          <w:shd w:val="clear" w:color="auto" w:fill="FFFFFF"/>
        </w:rPr>
        <w:t> </w:t>
      </w:r>
      <w:r w:rsidRPr="00504C79">
        <w:rPr>
          <w:i/>
          <w:iCs/>
          <w:color w:val="222222"/>
          <w:sz w:val="20"/>
          <w:shd w:val="clear" w:color="auto" w:fill="FFFFFF"/>
        </w:rPr>
        <w:t>Harvard Educational Review</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83</w:t>
      </w:r>
      <w:r w:rsidRPr="00504C79">
        <w:rPr>
          <w:color w:val="222222"/>
          <w:sz w:val="20"/>
          <w:shd w:val="clear" w:color="auto" w:fill="FFFFFF"/>
        </w:rPr>
        <w:t>(2), 300-319.</w:t>
      </w:r>
      <w:r w:rsidR="00715D44" w:rsidRPr="00504C79">
        <w:rPr>
          <w:color w:val="222222"/>
          <w:sz w:val="20"/>
          <w:shd w:val="clear" w:color="auto" w:fill="FFFFFF"/>
        </w:rPr>
        <w:t xml:space="preserve"> Doi: </w:t>
      </w:r>
      <w:r w:rsidR="00715D44" w:rsidRPr="00504C79">
        <w:rPr>
          <w:sz w:val="20"/>
          <w:shd w:val="clear" w:color="auto" w:fill="FFFFFF"/>
        </w:rPr>
        <w:t>https://doi.org/10.17763/haer.83.2.w221368g1554u158</w:t>
      </w:r>
    </w:p>
    <w:p w14:paraId="4C121B88" w14:textId="77777777" w:rsidR="00B06461" w:rsidRPr="00D4210F" w:rsidRDefault="00B06461" w:rsidP="00B06461">
      <w:pPr>
        <w:pStyle w:val="References"/>
        <w:spacing w:line="240" w:lineRule="auto"/>
        <w:ind w:left="284" w:hanging="284"/>
        <w:jc w:val="both"/>
        <w:rPr>
          <w:iCs/>
          <w:color w:val="000000"/>
          <w:sz w:val="20"/>
          <w:lang w:val="es-ES"/>
        </w:rPr>
      </w:pPr>
      <w:r w:rsidRPr="00E660E9">
        <w:rPr>
          <w:color w:val="222222"/>
          <w:sz w:val="20"/>
          <w:shd w:val="clear" w:color="auto" w:fill="FFFFFF"/>
        </w:rPr>
        <w:t>Ramírez-Orellana, E., Cañedo-Hernández, I., &amp; Clemente-Linuesa, M. (2012). Las actitudes y creencias de los profesores de secundaria sobre el uso de Internet en sus clases</w:t>
      </w:r>
      <w:r w:rsidR="00EA3005" w:rsidRPr="00E660E9">
        <w:rPr>
          <w:color w:val="222222"/>
          <w:sz w:val="20"/>
          <w:shd w:val="clear" w:color="auto" w:fill="FFFFFF"/>
        </w:rPr>
        <w:t xml:space="preserve"> / </w:t>
      </w:r>
      <w:r w:rsidR="00EA3005" w:rsidRPr="00E660E9">
        <w:rPr>
          <w:color w:val="222222"/>
          <w:sz w:val="20"/>
        </w:rPr>
        <w:t>Attitudes and Beliefs of Secondary Teachers about Internet Use in their Classrooms</w:t>
      </w:r>
      <w:r w:rsidRPr="00E660E9">
        <w:rPr>
          <w:color w:val="222222"/>
          <w:sz w:val="20"/>
          <w:shd w:val="clear" w:color="auto" w:fill="FFFFFF"/>
        </w:rPr>
        <w:t>.</w:t>
      </w:r>
      <w:r w:rsidRPr="00E660E9">
        <w:rPr>
          <w:rStyle w:val="apple-converted-space"/>
          <w:color w:val="222222"/>
          <w:sz w:val="20"/>
          <w:shd w:val="clear" w:color="auto" w:fill="FFFFFF"/>
        </w:rPr>
        <w:t> </w:t>
      </w:r>
      <w:r w:rsidR="006F4801" w:rsidRPr="006F4801">
        <w:rPr>
          <w:i/>
          <w:iCs/>
          <w:color w:val="222222"/>
          <w:sz w:val="20"/>
          <w:shd w:val="clear" w:color="auto" w:fill="FFFFFF"/>
          <w:lang w:val="es-ES"/>
        </w:rPr>
        <w:t>Comunicar: Revista Científica de Comunicación y Educación</w:t>
      </w:r>
      <w:r w:rsidR="006F4801" w:rsidRPr="006F4801">
        <w:rPr>
          <w:color w:val="222222"/>
          <w:sz w:val="20"/>
          <w:shd w:val="clear" w:color="auto" w:fill="FFFFFF"/>
          <w:lang w:val="es-ES"/>
        </w:rPr>
        <w:t>,</w:t>
      </w:r>
      <w:r w:rsidR="006F4801" w:rsidRPr="006F4801">
        <w:rPr>
          <w:rStyle w:val="apple-converted-space"/>
          <w:color w:val="222222"/>
          <w:sz w:val="20"/>
          <w:shd w:val="clear" w:color="auto" w:fill="FFFFFF"/>
          <w:lang w:val="es-ES"/>
        </w:rPr>
        <w:t> </w:t>
      </w:r>
      <w:r w:rsidR="006F4801" w:rsidRPr="006F4801">
        <w:rPr>
          <w:i/>
          <w:iCs/>
          <w:color w:val="222222"/>
          <w:sz w:val="20"/>
          <w:shd w:val="clear" w:color="auto" w:fill="FFFFFF"/>
          <w:lang w:val="es-ES"/>
        </w:rPr>
        <w:t>19</w:t>
      </w:r>
      <w:r w:rsidR="006F4801" w:rsidRPr="006F4801">
        <w:rPr>
          <w:color w:val="222222"/>
          <w:sz w:val="20"/>
          <w:shd w:val="clear" w:color="auto" w:fill="FFFFFF"/>
          <w:lang w:val="es-ES"/>
        </w:rPr>
        <w:t xml:space="preserve">(38), 147-155. Doi: </w:t>
      </w:r>
      <w:hyperlink r:id="rId14" w:history="1">
        <w:r w:rsidR="006F4801" w:rsidRPr="006F4801">
          <w:rPr>
            <w:rStyle w:val="Hipervnculo"/>
            <w:color w:val="000000"/>
            <w:sz w:val="20"/>
            <w:u w:val="none"/>
            <w:shd w:val="clear" w:color="auto" w:fill="FFFFFF"/>
            <w:lang w:val="es-ES"/>
          </w:rPr>
          <w:t>https://doi.org/10.3916/C38-2012-03-06</w:t>
        </w:r>
      </w:hyperlink>
    </w:p>
    <w:p w14:paraId="6DB716D5" w14:textId="77777777" w:rsidR="00807074" w:rsidRPr="00504C79" w:rsidRDefault="00B06461" w:rsidP="00807074">
      <w:pPr>
        <w:pStyle w:val="References"/>
        <w:spacing w:line="240" w:lineRule="auto"/>
        <w:ind w:left="284" w:hanging="284"/>
        <w:jc w:val="both"/>
        <w:rPr>
          <w:color w:val="222222"/>
          <w:sz w:val="20"/>
          <w:shd w:val="clear" w:color="auto" w:fill="FFFFFF"/>
        </w:rPr>
      </w:pPr>
      <w:r w:rsidRPr="00504C79">
        <w:rPr>
          <w:color w:val="222222"/>
          <w:sz w:val="20"/>
          <w:shd w:val="clear" w:color="auto" w:fill="FFFFFF"/>
        </w:rPr>
        <w:t>Røkenes, F. M., &amp; Krumsvik, R. J. (2014). Development of Student Teachers’ Digital Competence in Teacher Education-A Literature Review.</w:t>
      </w:r>
      <w:r w:rsidRPr="00504C79">
        <w:rPr>
          <w:rStyle w:val="apple-converted-space"/>
          <w:color w:val="222222"/>
          <w:sz w:val="20"/>
          <w:shd w:val="clear" w:color="auto" w:fill="FFFFFF"/>
        </w:rPr>
        <w:t> </w:t>
      </w:r>
      <w:r w:rsidRPr="00504C79">
        <w:rPr>
          <w:i/>
          <w:iCs/>
          <w:color w:val="222222"/>
          <w:sz w:val="20"/>
          <w:shd w:val="clear" w:color="auto" w:fill="FFFFFF"/>
        </w:rPr>
        <w:t>Nordic Journal of Digital Literacy</w:t>
      </w:r>
      <w:r w:rsidRPr="00504C79">
        <w:rPr>
          <w:color w:val="222222"/>
          <w:sz w:val="20"/>
          <w:shd w:val="clear" w:color="auto" w:fill="FFFFFF"/>
        </w:rPr>
        <w:t xml:space="preserve">, </w:t>
      </w:r>
      <w:r w:rsidR="005768DF" w:rsidRPr="00504C79">
        <w:rPr>
          <w:color w:val="222222"/>
          <w:sz w:val="20"/>
          <w:shd w:val="clear" w:color="auto" w:fill="FFFFFF"/>
        </w:rPr>
        <w:t xml:space="preserve">4 </w:t>
      </w:r>
      <w:r w:rsidRPr="00504C79">
        <w:rPr>
          <w:color w:val="222222"/>
          <w:sz w:val="20"/>
          <w:shd w:val="clear" w:color="auto" w:fill="FFFFFF"/>
        </w:rPr>
        <w:t>(</w:t>
      </w:r>
      <w:r w:rsidR="005768DF" w:rsidRPr="00504C79">
        <w:rPr>
          <w:color w:val="222222"/>
          <w:sz w:val="20"/>
          <w:shd w:val="clear" w:color="auto" w:fill="FFFFFF"/>
        </w:rPr>
        <w:t>9</w:t>
      </w:r>
      <w:r w:rsidRPr="00504C79">
        <w:rPr>
          <w:color w:val="222222"/>
          <w:sz w:val="20"/>
          <w:shd w:val="clear" w:color="auto" w:fill="FFFFFF"/>
        </w:rPr>
        <w:t>), 250-280.</w:t>
      </w:r>
    </w:p>
    <w:p w14:paraId="23F3CED5" w14:textId="77777777" w:rsidR="00807074" w:rsidRPr="00504C79" w:rsidRDefault="00807074" w:rsidP="00807074">
      <w:pPr>
        <w:pStyle w:val="References"/>
        <w:spacing w:line="240" w:lineRule="auto"/>
        <w:ind w:left="284" w:hanging="284"/>
        <w:jc w:val="both"/>
        <w:rPr>
          <w:color w:val="222222"/>
          <w:sz w:val="20"/>
          <w:shd w:val="clear" w:color="auto" w:fill="FFFFFF"/>
        </w:rPr>
      </w:pPr>
      <w:r w:rsidRPr="00504C79">
        <w:rPr>
          <w:color w:val="222222"/>
          <w:sz w:val="20"/>
          <w:shd w:val="clear" w:color="auto" w:fill="FFFFFF"/>
        </w:rPr>
        <w:t>Ruthven, K., Hennessy, S., &amp; Deaney, R. (2005). Incorporating Internet resources into classroom practice: pedagogical perspectives and strategies of secondary-school subject teachers. </w:t>
      </w:r>
      <w:r w:rsidRPr="00504C79">
        <w:rPr>
          <w:i/>
          <w:iCs/>
          <w:color w:val="222222"/>
          <w:sz w:val="20"/>
          <w:shd w:val="clear" w:color="auto" w:fill="FFFFFF"/>
        </w:rPr>
        <w:t>Computers &amp; Education</w:t>
      </w:r>
      <w:r w:rsidRPr="00504C79">
        <w:rPr>
          <w:color w:val="222222"/>
          <w:sz w:val="20"/>
          <w:shd w:val="clear" w:color="auto" w:fill="FFFFFF"/>
        </w:rPr>
        <w:t>, </w:t>
      </w:r>
      <w:r w:rsidRPr="00504C79">
        <w:rPr>
          <w:i/>
          <w:iCs/>
          <w:color w:val="222222"/>
          <w:sz w:val="20"/>
          <w:shd w:val="clear" w:color="auto" w:fill="FFFFFF"/>
        </w:rPr>
        <w:t>44</w:t>
      </w:r>
      <w:r w:rsidRPr="00504C79">
        <w:rPr>
          <w:color w:val="222222"/>
          <w:sz w:val="20"/>
          <w:shd w:val="clear" w:color="auto" w:fill="FFFFFF"/>
        </w:rPr>
        <w:t xml:space="preserve">(1), 1-34. Doi: </w:t>
      </w:r>
      <w:r w:rsidRPr="00504C79">
        <w:rPr>
          <w:sz w:val="20"/>
        </w:rPr>
        <w:t>https://doi.org/10.1016/j.compedu.2003.11.001</w:t>
      </w:r>
    </w:p>
    <w:p w14:paraId="5B52991E" w14:textId="77777777" w:rsidR="00B06461" w:rsidRPr="00504C79" w:rsidRDefault="00B06461" w:rsidP="00B06461">
      <w:pPr>
        <w:pStyle w:val="References"/>
        <w:spacing w:line="240" w:lineRule="auto"/>
        <w:ind w:left="284" w:hanging="284"/>
        <w:jc w:val="both"/>
        <w:rPr>
          <w:color w:val="222222"/>
          <w:sz w:val="20"/>
          <w:shd w:val="clear" w:color="auto" w:fill="FFFFFF"/>
        </w:rPr>
      </w:pPr>
      <w:r w:rsidRPr="00504C79">
        <w:rPr>
          <w:color w:val="222222"/>
          <w:sz w:val="20"/>
          <w:shd w:val="clear" w:color="auto" w:fill="FFFFFF"/>
        </w:rPr>
        <w:t>Sadaf, A., Newby, T. J., &amp; Ertmer, P. A. (2016). An investigation of the factors that influence preservice teachers’ intentions and integration of Web 2.0 tools.</w:t>
      </w:r>
      <w:r w:rsidRPr="00504C79">
        <w:rPr>
          <w:rStyle w:val="apple-converted-space"/>
          <w:color w:val="222222"/>
          <w:sz w:val="20"/>
          <w:shd w:val="clear" w:color="auto" w:fill="FFFFFF"/>
        </w:rPr>
        <w:t> </w:t>
      </w:r>
      <w:r w:rsidRPr="00504C79">
        <w:rPr>
          <w:i/>
          <w:iCs/>
          <w:color w:val="222222"/>
          <w:sz w:val="20"/>
          <w:shd w:val="clear" w:color="auto" w:fill="FFFFFF"/>
        </w:rPr>
        <w:t>Educational Technology Research and Development</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64</w:t>
      </w:r>
      <w:r w:rsidRPr="00504C79">
        <w:rPr>
          <w:color w:val="222222"/>
          <w:sz w:val="20"/>
          <w:shd w:val="clear" w:color="auto" w:fill="FFFFFF"/>
        </w:rPr>
        <w:t>(1), 37-64.</w:t>
      </w:r>
      <w:r w:rsidR="00C879B6" w:rsidRPr="00504C79">
        <w:rPr>
          <w:color w:val="222222"/>
          <w:sz w:val="20"/>
          <w:shd w:val="clear" w:color="auto" w:fill="FFFFFF"/>
        </w:rPr>
        <w:t xml:space="preserve"> Doi: </w:t>
      </w:r>
      <w:r w:rsidR="00C879B6" w:rsidRPr="00504C79">
        <w:rPr>
          <w:sz w:val="20"/>
        </w:rPr>
        <w:t>https://doi.org/10.1016/j.sbspro.2015.04.905</w:t>
      </w:r>
    </w:p>
    <w:p w14:paraId="0AC908A4" w14:textId="77777777" w:rsidR="00807074" w:rsidRPr="00504C79" w:rsidRDefault="00B06461" w:rsidP="00807074">
      <w:pPr>
        <w:pStyle w:val="References"/>
        <w:spacing w:line="240" w:lineRule="auto"/>
        <w:ind w:left="284" w:hanging="284"/>
        <w:jc w:val="both"/>
        <w:rPr>
          <w:sz w:val="20"/>
        </w:rPr>
      </w:pPr>
      <w:r w:rsidRPr="00504C79">
        <w:rPr>
          <w:color w:val="222222"/>
          <w:sz w:val="20"/>
          <w:shd w:val="clear" w:color="auto" w:fill="FFFFFF"/>
        </w:rPr>
        <w:t>Scherer, R., Siddiq, F., &amp; Teo, T. (2015). Becoming more specific: Measuring and modeling teachers' perceived usefulness of ICT in the context of teaching and learning.</w:t>
      </w:r>
      <w:r w:rsidRPr="00504C79">
        <w:rPr>
          <w:rStyle w:val="apple-converted-space"/>
          <w:color w:val="222222"/>
          <w:sz w:val="20"/>
          <w:shd w:val="clear" w:color="auto" w:fill="FFFFFF"/>
        </w:rPr>
        <w:t> </w:t>
      </w:r>
      <w:r w:rsidRPr="00504C79">
        <w:rPr>
          <w:i/>
          <w:iCs/>
          <w:color w:val="222222"/>
          <w:sz w:val="20"/>
          <w:shd w:val="clear" w:color="auto" w:fill="FFFFFF"/>
        </w:rPr>
        <w:t>Computers &amp; Education</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88</w:t>
      </w:r>
      <w:r w:rsidRPr="00504C79">
        <w:rPr>
          <w:color w:val="222222"/>
          <w:sz w:val="20"/>
          <w:shd w:val="clear" w:color="auto" w:fill="FFFFFF"/>
        </w:rPr>
        <w:t>, 202-214.</w:t>
      </w:r>
      <w:r w:rsidR="005768DF" w:rsidRPr="00504C79">
        <w:rPr>
          <w:color w:val="222222"/>
          <w:sz w:val="20"/>
          <w:shd w:val="clear" w:color="auto" w:fill="FFFFFF"/>
        </w:rPr>
        <w:t xml:space="preserve"> Doi: </w:t>
      </w:r>
      <w:r w:rsidR="00807074" w:rsidRPr="00504C79">
        <w:rPr>
          <w:sz w:val="20"/>
        </w:rPr>
        <w:t>https://doi.org/10.1016/j.compedu.2015.05.005</w:t>
      </w:r>
    </w:p>
    <w:p w14:paraId="5D5D2EE7" w14:textId="77777777" w:rsidR="00807074" w:rsidRPr="00504C79" w:rsidRDefault="00807074" w:rsidP="00807074">
      <w:pPr>
        <w:pStyle w:val="References"/>
        <w:spacing w:line="240" w:lineRule="auto"/>
        <w:ind w:left="284" w:hanging="284"/>
        <w:jc w:val="both"/>
        <w:rPr>
          <w:iCs/>
          <w:color w:val="000000"/>
          <w:sz w:val="20"/>
        </w:rPr>
      </w:pPr>
      <w:r w:rsidRPr="00504C79">
        <w:rPr>
          <w:color w:val="222222"/>
          <w:sz w:val="20"/>
          <w:shd w:val="clear" w:color="auto" w:fill="FFFFFF"/>
        </w:rPr>
        <w:t>Schulz, R., Isabwe, G. M., &amp; Reichert, F. (2015). Investigating teacher’s motivation to use ICT tools in higher education. In </w:t>
      </w:r>
      <w:r w:rsidRPr="00504C79">
        <w:rPr>
          <w:i/>
          <w:iCs/>
          <w:color w:val="222222"/>
          <w:sz w:val="20"/>
          <w:shd w:val="clear" w:color="auto" w:fill="FFFFFF"/>
        </w:rPr>
        <w:t xml:space="preserve">Internet Technologies and Applications (ITA), 1, </w:t>
      </w:r>
      <w:r w:rsidRPr="00504C79">
        <w:rPr>
          <w:color w:val="222222"/>
          <w:sz w:val="20"/>
          <w:shd w:val="clear" w:color="auto" w:fill="FFFFFF"/>
        </w:rPr>
        <w:t xml:space="preserve">62-67. IEEE. Doi: </w:t>
      </w:r>
      <w:r w:rsidRPr="00504C79">
        <w:rPr>
          <w:sz w:val="20"/>
          <w:shd w:val="clear" w:color="auto" w:fill="FFFFFF"/>
        </w:rPr>
        <w:t>10.1109/ITechA.2015.7317371</w:t>
      </w:r>
    </w:p>
    <w:p w14:paraId="5ADD3E04" w14:textId="77777777" w:rsidR="00B06461" w:rsidRPr="00504C79" w:rsidRDefault="00B06461" w:rsidP="00B06461">
      <w:pPr>
        <w:pStyle w:val="References"/>
        <w:spacing w:line="240" w:lineRule="auto"/>
        <w:ind w:left="284" w:hanging="284"/>
        <w:jc w:val="both"/>
        <w:rPr>
          <w:rStyle w:val="fontstyle01"/>
          <w:rFonts w:ascii="Times New Roman" w:hAnsi="Times New Roman"/>
          <w:sz w:val="20"/>
          <w:szCs w:val="20"/>
        </w:rPr>
      </w:pPr>
      <w:r w:rsidRPr="00504C79">
        <w:rPr>
          <w:color w:val="222222"/>
          <w:sz w:val="20"/>
          <w:shd w:val="clear" w:color="auto" w:fill="FFFFFF"/>
        </w:rPr>
        <w:t>Talebian, S., Mohammadi, H. M., &amp; Rezvanfar, A. (2014). Information and communication technology (ICT) in higher education: advantages, disadvantages, conveniences and limitations of applying e-learning to agricultural students in Iran.</w:t>
      </w:r>
      <w:r w:rsidRPr="00504C79">
        <w:rPr>
          <w:rStyle w:val="apple-converted-space"/>
          <w:color w:val="222222"/>
          <w:sz w:val="20"/>
          <w:shd w:val="clear" w:color="auto" w:fill="FFFFFF"/>
        </w:rPr>
        <w:t> </w:t>
      </w:r>
      <w:r w:rsidRPr="00504C79">
        <w:rPr>
          <w:i/>
          <w:iCs/>
          <w:color w:val="222222"/>
          <w:sz w:val="20"/>
          <w:shd w:val="clear" w:color="auto" w:fill="FFFFFF"/>
        </w:rPr>
        <w:t>Procedia-Social and Behavioral Sciences</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152</w:t>
      </w:r>
      <w:r w:rsidRPr="00504C79">
        <w:rPr>
          <w:color w:val="222222"/>
          <w:sz w:val="20"/>
          <w:shd w:val="clear" w:color="auto" w:fill="FFFFFF"/>
        </w:rPr>
        <w:t>, 300-305.</w:t>
      </w:r>
      <w:r w:rsidR="00715D44" w:rsidRPr="00504C79">
        <w:rPr>
          <w:color w:val="222222"/>
          <w:sz w:val="20"/>
          <w:shd w:val="clear" w:color="auto" w:fill="FFFFFF"/>
        </w:rPr>
        <w:t xml:space="preserve"> Doi: </w:t>
      </w:r>
      <w:r w:rsidR="00715D44" w:rsidRPr="00504C79">
        <w:rPr>
          <w:sz w:val="20"/>
        </w:rPr>
        <w:t>https://doi.org/10.1016/j.sbspro.2014.09.199</w:t>
      </w:r>
    </w:p>
    <w:p w14:paraId="74A10115" w14:textId="77777777" w:rsidR="00B06461" w:rsidRPr="00504C79" w:rsidRDefault="00B06461" w:rsidP="00B06461">
      <w:pPr>
        <w:pStyle w:val="References"/>
        <w:spacing w:line="240" w:lineRule="auto"/>
        <w:ind w:left="284" w:hanging="284"/>
        <w:jc w:val="both"/>
        <w:rPr>
          <w:rStyle w:val="fontstyle01"/>
          <w:rFonts w:ascii="Times New Roman" w:hAnsi="Times New Roman"/>
          <w:sz w:val="20"/>
          <w:szCs w:val="20"/>
        </w:rPr>
      </w:pPr>
      <w:r w:rsidRPr="00504C79">
        <w:rPr>
          <w:color w:val="222222"/>
          <w:sz w:val="20"/>
          <w:shd w:val="clear" w:color="auto" w:fill="FFFFFF"/>
        </w:rPr>
        <w:t>Tondeur, J., Forkosh-Baruch, A., Prestridge, S., Albion, P., &amp; Edirisinghe, S. (2016). Responding to challenges in teacher professional development for ICT integration in education.</w:t>
      </w:r>
      <w:r w:rsidRPr="00504C79">
        <w:rPr>
          <w:rStyle w:val="apple-converted-space"/>
          <w:color w:val="222222"/>
          <w:sz w:val="20"/>
          <w:shd w:val="clear" w:color="auto" w:fill="FFFFFF"/>
        </w:rPr>
        <w:t> </w:t>
      </w:r>
      <w:r w:rsidRPr="00504C79">
        <w:rPr>
          <w:i/>
          <w:iCs/>
          <w:color w:val="222222"/>
          <w:sz w:val="20"/>
          <w:shd w:val="clear" w:color="auto" w:fill="FFFFFF"/>
        </w:rPr>
        <w:t>Educational Technology &amp; Society</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19</w:t>
      </w:r>
      <w:r w:rsidRPr="00504C79">
        <w:rPr>
          <w:color w:val="222222"/>
          <w:sz w:val="20"/>
          <w:shd w:val="clear" w:color="auto" w:fill="FFFFFF"/>
        </w:rPr>
        <w:t>(3), 110-121.</w:t>
      </w:r>
      <w:r w:rsidR="00715D44" w:rsidRPr="00504C79">
        <w:rPr>
          <w:color w:val="222222"/>
          <w:sz w:val="20"/>
          <w:shd w:val="clear" w:color="auto" w:fill="FFFFFF"/>
        </w:rPr>
        <w:t xml:space="preserve"> </w:t>
      </w:r>
      <w:r w:rsidR="00715D44" w:rsidRPr="00504C79">
        <w:rPr>
          <w:color w:val="333333"/>
          <w:sz w:val="20"/>
          <w:shd w:val="clear" w:color="auto" w:fill="FFFFFF"/>
        </w:rPr>
        <w:t>Retrieved from http://www.jstor.org/stable/jeductechsoci.19.3.110</w:t>
      </w:r>
    </w:p>
    <w:p w14:paraId="5FB37677" w14:textId="77777777" w:rsidR="00C879B6" w:rsidRPr="00504C79" w:rsidRDefault="00B06461" w:rsidP="00C879B6">
      <w:pPr>
        <w:pStyle w:val="References"/>
        <w:spacing w:line="240" w:lineRule="auto"/>
        <w:ind w:left="284" w:hanging="284"/>
        <w:jc w:val="both"/>
        <w:rPr>
          <w:color w:val="222222"/>
          <w:sz w:val="20"/>
          <w:shd w:val="clear" w:color="auto" w:fill="FFFFFF"/>
        </w:rPr>
      </w:pPr>
      <w:r w:rsidRPr="00D4210F">
        <w:rPr>
          <w:color w:val="222222"/>
          <w:sz w:val="20"/>
          <w:shd w:val="clear" w:color="auto" w:fill="FFFFFF"/>
          <w:lang w:val="es-ES"/>
        </w:rPr>
        <w:t xml:space="preserve">Tristán-López, A., &amp; Ylizaliturri-Salcedo, M. A. (2014). </w:t>
      </w:r>
      <w:r w:rsidRPr="00504C79">
        <w:rPr>
          <w:color w:val="222222"/>
          <w:sz w:val="20"/>
          <w:shd w:val="clear" w:color="auto" w:fill="FFFFFF"/>
        </w:rPr>
        <w:t>Evaluation of ICT competencies. In</w:t>
      </w:r>
      <w:r w:rsidRPr="00504C79">
        <w:rPr>
          <w:rStyle w:val="apple-converted-space"/>
          <w:color w:val="222222"/>
          <w:sz w:val="20"/>
          <w:shd w:val="clear" w:color="auto" w:fill="FFFFFF"/>
        </w:rPr>
        <w:t> </w:t>
      </w:r>
      <w:r w:rsidRPr="00504C79">
        <w:rPr>
          <w:i/>
          <w:iCs/>
          <w:color w:val="222222"/>
          <w:sz w:val="20"/>
          <w:shd w:val="clear" w:color="auto" w:fill="FFFFFF"/>
        </w:rPr>
        <w:t>Handbook of research on educational communications and technology</w:t>
      </w:r>
      <w:r w:rsidRPr="00504C79">
        <w:rPr>
          <w:rStyle w:val="apple-converted-space"/>
          <w:color w:val="222222"/>
          <w:sz w:val="20"/>
          <w:shd w:val="clear" w:color="auto" w:fill="FFFFFF"/>
        </w:rPr>
        <w:t> </w:t>
      </w:r>
      <w:r w:rsidRPr="00504C79">
        <w:rPr>
          <w:color w:val="222222"/>
          <w:sz w:val="20"/>
          <w:shd w:val="clear" w:color="auto" w:fill="FFFFFF"/>
        </w:rPr>
        <w:t>(pp. 323-336). Springer New York.</w:t>
      </w:r>
      <w:r w:rsidR="00A472AC" w:rsidRPr="00504C79">
        <w:rPr>
          <w:color w:val="222222"/>
          <w:sz w:val="20"/>
          <w:shd w:val="clear" w:color="auto" w:fill="FFFFFF"/>
        </w:rPr>
        <w:t xml:space="preserve"> Doi: </w:t>
      </w:r>
      <w:r w:rsidR="00A472AC" w:rsidRPr="00504C79">
        <w:rPr>
          <w:color w:val="333333"/>
          <w:spacing w:val="4"/>
          <w:sz w:val="20"/>
        </w:rPr>
        <w:t>https://doi.org/10.1007/978-1-4614-3185-5_26</w:t>
      </w:r>
    </w:p>
    <w:p w14:paraId="02D4AC8B" w14:textId="77777777" w:rsidR="00B06461" w:rsidRPr="00504C79" w:rsidRDefault="00B06461" w:rsidP="00C879B6">
      <w:pPr>
        <w:pStyle w:val="References"/>
        <w:spacing w:line="240" w:lineRule="auto"/>
        <w:ind w:left="284" w:hanging="284"/>
        <w:jc w:val="both"/>
        <w:rPr>
          <w:color w:val="222222"/>
          <w:sz w:val="20"/>
          <w:shd w:val="clear" w:color="auto" w:fill="FFFFFF"/>
        </w:rPr>
      </w:pPr>
      <w:r w:rsidRPr="00504C79">
        <w:rPr>
          <w:color w:val="222222"/>
          <w:sz w:val="20"/>
          <w:shd w:val="clear" w:color="auto" w:fill="FFFFFF"/>
        </w:rPr>
        <w:t>Uluyol, Ç., &amp; Şahin, S. (2016). Elementary school teachers' ICT use in the classroom and their motivators for using ICT.</w:t>
      </w:r>
      <w:r w:rsidRPr="00504C79">
        <w:rPr>
          <w:rStyle w:val="apple-converted-space"/>
          <w:color w:val="222222"/>
          <w:sz w:val="20"/>
          <w:shd w:val="clear" w:color="auto" w:fill="FFFFFF"/>
        </w:rPr>
        <w:t> </w:t>
      </w:r>
      <w:r w:rsidRPr="00504C79">
        <w:rPr>
          <w:i/>
          <w:iCs/>
          <w:color w:val="222222"/>
          <w:sz w:val="20"/>
          <w:shd w:val="clear" w:color="auto" w:fill="FFFFFF"/>
        </w:rPr>
        <w:t>British Journal of Educational Technology</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47</w:t>
      </w:r>
      <w:r w:rsidRPr="00504C79">
        <w:rPr>
          <w:color w:val="222222"/>
          <w:sz w:val="20"/>
          <w:shd w:val="clear" w:color="auto" w:fill="FFFFFF"/>
        </w:rPr>
        <w:t>(1), 65-75.</w:t>
      </w:r>
      <w:r w:rsidR="00C879B6" w:rsidRPr="00504C79">
        <w:rPr>
          <w:color w:val="222222"/>
          <w:sz w:val="20"/>
          <w:shd w:val="clear" w:color="auto" w:fill="FFFFFF"/>
        </w:rPr>
        <w:t xml:space="preserve"> Doi: </w:t>
      </w:r>
      <w:r w:rsidR="00C879B6" w:rsidRPr="00504C79">
        <w:rPr>
          <w:bCs/>
          <w:sz w:val="20"/>
        </w:rPr>
        <w:t>https://doi.org/10.1111/bjet.12220</w:t>
      </w:r>
    </w:p>
    <w:p w14:paraId="33EC06E5" w14:textId="77777777" w:rsidR="00166E81" w:rsidRPr="00504C79" w:rsidRDefault="00B06461" w:rsidP="006B0E87">
      <w:pPr>
        <w:pStyle w:val="References"/>
        <w:spacing w:line="240" w:lineRule="auto"/>
        <w:ind w:left="284" w:hanging="284"/>
        <w:jc w:val="both"/>
        <w:rPr>
          <w:sz w:val="20"/>
        </w:rPr>
      </w:pPr>
      <w:r w:rsidRPr="00504C79">
        <w:rPr>
          <w:color w:val="222222"/>
          <w:sz w:val="20"/>
          <w:shd w:val="clear" w:color="auto" w:fill="FFFFFF"/>
        </w:rPr>
        <w:t>Wong, E. M., Li, S. S., Choi, T. H., &amp; Lee, T. N. (2008). Insights into innovative classroom practices with ICT: Identifying the impetus for change.</w:t>
      </w:r>
      <w:r w:rsidRPr="00504C79">
        <w:rPr>
          <w:rStyle w:val="apple-converted-space"/>
          <w:color w:val="222222"/>
          <w:sz w:val="20"/>
          <w:shd w:val="clear" w:color="auto" w:fill="FFFFFF"/>
        </w:rPr>
        <w:t> </w:t>
      </w:r>
      <w:r w:rsidRPr="00504C79">
        <w:rPr>
          <w:i/>
          <w:iCs/>
          <w:color w:val="222222"/>
          <w:sz w:val="20"/>
          <w:shd w:val="clear" w:color="auto" w:fill="FFFFFF"/>
        </w:rPr>
        <w:t>Educational Technology &amp; Society</w:t>
      </w:r>
      <w:r w:rsidRPr="00504C79">
        <w:rPr>
          <w:color w:val="222222"/>
          <w:sz w:val="20"/>
          <w:shd w:val="clear" w:color="auto" w:fill="FFFFFF"/>
        </w:rPr>
        <w:t>,</w:t>
      </w:r>
      <w:r w:rsidRPr="00504C79">
        <w:rPr>
          <w:rStyle w:val="apple-converted-space"/>
          <w:color w:val="222222"/>
          <w:sz w:val="20"/>
          <w:shd w:val="clear" w:color="auto" w:fill="FFFFFF"/>
        </w:rPr>
        <w:t> </w:t>
      </w:r>
      <w:r w:rsidRPr="00504C79">
        <w:rPr>
          <w:i/>
          <w:iCs/>
          <w:color w:val="222222"/>
          <w:sz w:val="20"/>
          <w:shd w:val="clear" w:color="auto" w:fill="FFFFFF"/>
        </w:rPr>
        <w:t>11</w:t>
      </w:r>
      <w:r w:rsidRPr="00504C79">
        <w:rPr>
          <w:color w:val="222222"/>
          <w:sz w:val="20"/>
          <w:shd w:val="clear" w:color="auto" w:fill="FFFFFF"/>
        </w:rPr>
        <w:t>(1), 248-265.</w:t>
      </w:r>
      <w:r w:rsidR="00D835F2" w:rsidRPr="00504C79">
        <w:rPr>
          <w:color w:val="222222"/>
          <w:sz w:val="20"/>
          <w:shd w:val="clear" w:color="auto" w:fill="FFFFFF"/>
        </w:rPr>
        <w:t xml:space="preserve"> </w:t>
      </w:r>
      <w:r w:rsidR="00D835F2" w:rsidRPr="00504C79">
        <w:rPr>
          <w:color w:val="333333"/>
          <w:sz w:val="20"/>
          <w:shd w:val="clear" w:color="auto" w:fill="FFFFFF"/>
        </w:rPr>
        <w:t>Retrieved from http://www.jstor.org/stable/jeductechsoci.11.1.248</w:t>
      </w:r>
    </w:p>
    <w:p w14:paraId="00D15417" w14:textId="77777777" w:rsidR="00F279AB" w:rsidRPr="00504C79" w:rsidRDefault="00F279AB" w:rsidP="006B0E87">
      <w:pPr>
        <w:pStyle w:val="References"/>
        <w:spacing w:line="240" w:lineRule="auto"/>
        <w:ind w:left="284" w:hanging="284"/>
        <w:jc w:val="both"/>
        <w:rPr>
          <w:sz w:val="20"/>
        </w:rPr>
      </w:pPr>
    </w:p>
    <w:sectPr w:rsidR="00F279AB" w:rsidRPr="00504C79" w:rsidSect="000E2C30">
      <w:footerReference w:type="default" r:id="rId15"/>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22BDE3" w14:textId="77777777" w:rsidR="00F91A52" w:rsidRDefault="00F91A52" w:rsidP="001E568A">
      <w:pPr>
        <w:spacing w:after="0" w:line="240" w:lineRule="auto"/>
      </w:pPr>
      <w:r>
        <w:separator/>
      </w:r>
    </w:p>
  </w:endnote>
  <w:endnote w:type="continuationSeparator" w:id="0">
    <w:p w14:paraId="2F1F9855" w14:textId="77777777" w:rsidR="00F91A52" w:rsidRDefault="00F91A52" w:rsidP="001E56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DejaVu Sans">
    <w:charset w:val="00"/>
    <w:family w:val="swiss"/>
    <w:pitch w:val="variable"/>
    <w:sig w:usb0="E7002EFF" w:usb1="D200FDFF" w:usb2="0A246029" w:usb3="00000000" w:csb0="000001FF" w:csb1="00000000"/>
  </w:font>
  <w:font w:name="TimesNewRomanPSMT">
    <w:altName w:val="Times New Roman"/>
    <w:charset w:val="01"/>
    <w:family w:val="roman"/>
    <w:pitch w:val="variable"/>
  </w:font>
  <w:font w:name="SimSun">
    <w:altName w:val="宋体"/>
    <w:panose1 w:val="02010600030101010101"/>
    <w:charset w:val="86"/>
    <w:family w:val="auto"/>
    <w:pitch w:val="variable"/>
    <w:sig w:usb0="00000203" w:usb1="288F0000" w:usb2="00000016" w:usb3="00000000" w:csb0="00040001" w:csb1="00000000"/>
  </w:font>
  <w:font w:name="inheri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NRBoldJ">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8422230"/>
      <w:docPartObj>
        <w:docPartGallery w:val="Page Numbers (Bottom of Page)"/>
        <w:docPartUnique/>
      </w:docPartObj>
    </w:sdtPr>
    <w:sdtContent>
      <w:p w14:paraId="734427A0" w14:textId="77777777" w:rsidR="00794C9D" w:rsidRDefault="00B941AE">
        <w:pPr>
          <w:pStyle w:val="Piedepgina"/>
          <w:jc w:val="right"/>
        </w:pPr>
        <w:r>
          <w:fldChar w:fldCharType="begin"/>
        </w:r>
        <w:r>
          <w:instrText>PAGE   \* MERGEFORMAT</w:instrText>
        </w:r>
        <w:r>
          <w:fldChar w:fldCharType="separate"/>
        </w:r>
        <w:r w:rsidR="00B9378C">
          <w:rPr>
            <w:noProof/>
          </w:rPr>
          <w:t>4</w:t>
        </w:r>
        <w:r>
          <w:rPr>
            <w:noProof/>
          </w:rPr>
          <w:fldChar w:fldCharType="end"/>
        </w:r>
      </w:p>
    </w:sdtContent>
  </w:sdt>
  <w:p w14:paraId="18B12149" w14:textId="77777777" w:rsidR="00794C9D" w:rsidRDefault="00794C9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F57F66" w14:textId="77777777" w:rsidR="00F91A52" w:rsidRDefault="00F91A52" w:rsidP="001E568A">
      <w:pPr>
        <w:spacing w:after="0" w:line="240" w:lineRule="auto"/>
      </w:pPr>
      <w:r>
        <w:separator/>
      </w:r>
    </w:p>
  </w:footnote>
  <w:footnote w:type="continuationSeparator" w:id="0">
    <w:p w14:paraId="0C727749" w14:textId="77777777" w:rsidR="00F91A52" w:rsidRDefault="00F91A52" w:rsidP="001E56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23C61"/>
    <w:multiLevelType w:val="hybridMultilevel"/>
    <w:tmpl w:val="2796045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3BB58D6"/>
    <w:multiLevelType w:val="hybridMultilevel"/>
    <w:tmpl w:val="EA64B72A"/>
    <w:lvl w:ilvl="0" w:tplc="5D7E41B4">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 w15:restartNumberingAfterBreak="0">
    <w:nsid w:val="045A2424"/>
    <w:multiLevelType w:val="hybridMultilevel"/>
    <w:tmpl w:val="EA64B72A"/>
    <w:lvl w:ilvl="0" w:tplc="5D7E41B4">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 w15:restartNumberingAfterBreak="0">
    <w:nsid w:val="0B561DCD"/>
    <w:multiLevelType w:val="hybridMultilevel"/>
    <w:tmpl w:val="87ECD802"/>
    <w:lvl w:ilvl="0" w:tplc="C00C2B88">
      <w:start w:val="5"/>
      <w:numFmt w:val="bullet"/>
      <w:lvlText w:val="-"/>
      <w:lvlJc w:val="left"/>
      <w:pPr>
        <w:ind w:left="1068" w:hanging="360"/>
      </w:pPr>
      <w:rPr>
        <w:rFonts w:ascii="Times New Roman" w:eastAsiaTheme="minorEastAsia" w:hAnsi="Times New Roman" w:cs="Times New Roman"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4" w15:restartNumberingAfterBreak="0">
    <w:nsid w:val="111512AA"/>
    <w:multiLevelType w:val="hybridMultilevel"/>
    <w:tmpl w:val="89088980"/>
    <w:lvl w:ilvl="0" w:tplc="0C0A000F">
      <w:start w:val="1"/>
      <w:numFmt w:val="decimal"/>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5" w15:restartNumberingAfterBreak="0">
    <w:nsid w:val="189548A6"/>
    <w:multiLevelType w:val="hybridMultilevel"/>
    <w:tmpl w:val="A6F44DE4"/>
    <w:lvl w:ilvl="0" w:tplc="0C0A0019">
      <w:start w:val="1"/>
      <w:numFmt w:val="lowerLetter"/>
      <w:lvlText w:val="%1."/>
      <w:lvlJc w:val="lef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6" w15:restartNumberingAfterBreak="0">
    <w:nsid w:val="22B93B66"/>
    <w:multiLevelType w:val="hybridMultilevel"/>
    <w:tmpl w:val="EF6EDC7E"/>
    <w:lvl w:ilvl="0" w:tplc="64F462EE">
      <w:start w:val="1"/>
      <w:numFmt w:val="bullet"/>
      <w:lvlText w:val=""/>
      <w:lvlJc w:val="left"/>
      <w:pPr>
        <w:ind w:left="720" w:hanging="360"/>
      </w:pPr>
      <w:rPr>
        <w:rFonts w:ascii="Wingdings" w:hAnsi="Wingdings"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87F0CD1"/>
    <w:multiLevelType w:val="multilevel"/>
    <w:tmpl w:val="AF085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D4842DE"/>
    <w:multiLevelType w:val="hybridMultilevel"/>
    <w:tmpl w:val="7E060C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59CE06CE"/>
    <w:multiLevelType w:val="multilevel"/>
    <w:tmpl w:val="895C2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FEC1B61"/>
    <w:multiLevelType w:val="hybridMultilevel"/>
    <w:tmpl w:val="39CA5672"/>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60F03026"/>
    <w:multiLevelType w:val="hybridMultilevel"/>
    <w:tmpl w:val="F16EA34E"/>
    <w:lvl w:ilvl="0" w:tplc="2E92EA8E">
      <w:start w:val="2"/>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71935540"/>
    <w:multiLevelType w:val="multilevel"/>
    <w:tmpl w:val="95927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13255985">
    <w:abstractNumId w:val="0"/>
  </w:num>
  <w:num w:numId="2" w16cid:durableId="350037923">
    <w:abstractNumId w:val="11"/>
  </w:num>
  <w:num w:numId="3" w16cid:durableId="1783450493">
    <w:abstractNumId w:val="8"/>
  </w:num>
  <w:num w:numId="4" w16cid:durableId="420756140">
    <w:abstractNumId w:val="6"/>
  </w:num>
  <w:num w:numId="5" w16cid:durableId="2024355716">
    <w:abstractNumId w:val="3"/>
  </w:num>
  <w:num w:numId="6" w16cid:durableId="1865747763">
    <w:abstractNumId w:val="10"/>
  </w:num>
  <w:num w:numId="7" w16cid:durableId="1520697344">
    <w:abstractNumId w:val="2"/>
  </w:num>
  <w:num w:numId="8" w16cid:durableId="641276910">
    <w:abstractNumId w:val="1"/>
  </w:num>
  <w:num w:numId="9" w16cid:durableId="1457797330">
    <w:abstractNumId w:val="9"/>
  </w:num>
  <w:num w:numId="10" w16cid:durableId="1549489271">
    <w:abstractNumId w:val="12"/>
  </w:num>
  <w:num w:numId="11" w16cid:durableId="265164736">
    <w:abstractNumId w:val="7"/>
  </w:num>
  <w:num w:numId="12" w16cid:durableId="1511531788">
    <w:abstractNumId w:val="5"/>
  </w:num>
  <w:num w:numId="13" w16cid:durableId="82308668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7D47"/>
    <w:rsid w:val="00004B5A"/>
    <w:rsid w:val="000133EE"/>
    <w:rsid w:val="00014A02"/>
    <w:rsid w:val="000219B4"/>
    <w:rsid w:val="000236D5"/>
    <w:rsid w:val="00027D14"/>
    <w:rsid w:val="00030BB9"/>
    <w:rsid w:val="000364B1"/>
    <w:rsid w:val="0004151E"/>
    <w:rsid w:val="0006599A"/>
    <w:rsid w:val="00065F32"/>
    <w:rsid w:val="0006657B"/>
    <w:rsid w:val="00067903"/>
    <w:rsid w:val="00070A24"/>
    <w:rsid w:val="00072F6E"/>
    <w:rsid w:val="00081210"/>
    <w:rsid w:val="00085728"/>
    <w:rsid w:val="0009192A"/>
    <w:rsid w:val="00092D8A"/>
    <w:rsid w:val="000A3C93"/>
    <w:rsid w:val="000B12E0"/>
    <w:rsid w:val="000B3CD3"/>
    <w:rsid w:val="000B43DB"/>
    <w:rsid w:val="000C4ABE"/>
    <w:rsid w:val="000D4260"/>
    <w:rsid w:val="000D51DE"/>
    <w:rsid w:val="000D563C"/>
    <w:rsid w:val="000E1667"/>
    <w:rsid w:val="000E23E6"/>
    <w:rsid w:val="000E2C30"/>
    <w:rsid w:val="000E59D0"/>
    <w:rsid w:val="000E7DD5"/>
    <w:rsid w:val="000F171E"/>
    <w:rsid w:val="000F1CFF"/>
    <w:rsid w:val="000F1D43"/>
    <w:rsid w:val="000F2B6B"/>
    <w:rsid w:val="000F4E5B"/>
    <w:rsid w:val="0010072F"/>
    <w:rsid w:val="00103024"/>
    <w:rsid w:val="00104117"/>
    <w:rsid w:val="00112674"/>
    <w:rsid w:val="00116E6B"/>
    <w:rsid w:val="00121E32"/>
    <w:rsid w:val="001269D9"/>
    <w:rsid w:val="00133A00"/>
    <w:rsid w:val="00136F0F"/>
    <w:rsid w:val="0013718D"/>
    <w:rsid w:val="00150BCA"/>
    <w:rsid w:val="00156657"/>
    <w:rsid w:val="00157326"/>
    <w:rsid w:val="00161724"/>
    <w:rsid w:val="0016231B"/>
    <w:rsid w:val="00166E81"/>
    <w:rsid w:val="00171C47"/>
    <w:rsid w:val="00175B63"/>
    <w:rsid w:val="00182EFF"/>
    <w:rsid w:val="00196B05"/>
    <w:rsid w:val="00197B51"/>
    <w:rsid w:val="001A10ED"/>
    <w:rsid w:val="001A2B04"/>
    <w:rsid w:val="001A3A7A"/>
    <w:rsid w:val="001A605F"/>
    <w:rsid w:val="001B0893"/>
    <w:rsid w:val="001B0FFC"/>
    <w:rsid w:val="001B7636"/>
    <w:rsid w:val="001C067B"/>
    <w:rsid w:val="001C5309"/>
    <w:rsid w:val="001D0765"/>
    <w:rsid w:val="001D1B44"/>
    <w:rsid w:val="001D2677"/>
    <w:rsid w:val="001D4C1D"/>
    <w:rsid w:val="001D5743"/>
    <w:rsid w:val="001D607A"/>
    <w:rsid w:val="001E2816"/>
    <w:rsid w:val="001E3938"/>
    <w:rsid w:val="001E4F99"/>
    <w:rsid w:val="001E568A"/>
    <w:rsid w:val="001E59D4"/>
    <w:rsid w:val="001E7FD7"/>
    <w:rsid w:val="001F1207"/>
    <w:rsid w:val="001F1930"/>
    <w:rsid w:val="001F75CE"/>
    <w:rsid w:val="00201B7F"/>
    <w:rsid w:val="0020476A"/>
    <w:rsid w:val="00215079"/>
    <w:rsid w:val="00215128"/>
    <w:rsid w:val="002151F8"/>
    <w:rsid w:val="00226DC7"/>
    <w:rsid w:val="00227FC2"/>
    <w:rsid w:val="00236B91"/>
    <w:rsid w:val="00237D2A"/>
    <w:rsid w:val="0024254A"/>
    <w:rsid w:val="002466FA"/>
    <w:rsid w:val="0025424F"/>
    <w:rsid w:val="00257E32"/>
    <w:rsid w:val="00270F8C"/>
    <w:rsid w:val="002913F4"/>
    <w:rsid w:val="002A01F8"/>
    <w:rsid w:val="002A04F9"/>
    <w:rsid w:val="002A32E9"/>
    <w:rsid w:val="002A6B50"/>
    <w:rsid w:val="002A7634"/>
    <w:rsid w:val="002B15FA"/>
    <w:rsid w:val="002B37D9"/>
    <w:rsid w:val="002B5386"/>
    <w:rsid w:val="002B6028"/>
    <w:rsid w:val="002B7A69"/>
    <w:rsid w:val="002C1111"/>
    <w:rsid w:val="002C2E13"/>
    <w:rsid w:val="002C3346"/>
    <w:rsid w:val="002D1E47"/>
    <w:rsid w:val="002D4FE5"/>
    <w:rsid w:val="002D5988"/>
    <w:rsid w:val="002E0B64"/>
    <w:rsid w:val="002E2777"/>
    <w:rsid w:val="002E4BE6"/>
    <w:rsid w:val="002E7F96"/>
    <w:rsid w:val="002F0A69"/>
    <w:rsid w:val="002F347F"/>
    <w:rsid w:val="00304EFA"/>
    <w:rsid w:val="003106F5"/>
    <w:rsid w:val="00310928"/>
    <w:rsid w:val="00312601"/>
    <w:rsid w:val="00317E48"/>
    <w:rsid w:val="003231AA"/>
    <w:rsid w:val="00325A13"/>
    <w:rsid w:val="0033128C"/>
    <w:rsid w:val="00337C37"/>
    <w:rsid w:val="00340236"/>
    <w:rsid w:val="003404EB"/>
    <w:rsid w:val="00346C81"/>
    <w:rsid w:val="00346E26"/>
    <w:rsid w:val="00350979"/>
    <w:rsid w:val="00361E78"/>
    <w:rsid w:val="0036324C"/>
    <w:rsid w:val="0036593D"/>
    <w:rsid w:val="003678D6"/>
    <w:rsid w:val="00371F76"/>
    <w:rsid w:val="00381A4E"/>
    <w:rsid w:val="003833EE"/>
    <w:rsid w:val="00383B57"/>
    <w:rsid w:val="00387F6D"/>
    <w:rsid w:val="00393A88"/>
    <w:rsid w:val="0039526E"/>
    <w:rsid w:val="003A007B"/>
    <w:rsid w:val="003A1E4A"/>
    <w:rsid w:val="003A36DD"/>
    <w:rsid w:val="003A3957"/>
    <w:rsid w:val="003B6F78"/>
    <w:rsid w:val="003C2360"/>
    <w:rsid w:val="003C30E3"/>
    <w:rsid w:val="003C46A2"/>
    <w:rsid w:val="003D1C70"/>
    <w:rsid w:val="003D7D45"/>
    <w:rsid w:val="003E5842"/>
    <w:rsid w:val="003E6940"/>
    <w:rsid w:val="003E6D42"/>
    <w:rsid w:val="003F059E"/>
    <w:rsid w:val="003F1727"/>
    <w:rsid w:val="003F6E3E"/>
    <w:rsid w:val="0040014A"/>
    <w:rsid w:val="00401D22"/>
    <w:rsid w:val="00410646"/>
    <w:rsid w:val="00416399"/>
    <w:rsid w:val="004234E7"/>
    <w:rsid w:val="00432747"/>
    <w:rsid w:val="004422D3"/>
    <w:rsid w:val="0044303F"/>
    <w:rsid w:val="00443237"/>
    <w:rsid w:val="00443AD7"/>
    <w:rsid w:val="0045484B"/>
    <w:rsid w:val="00461B5F"/>
    <w:rsid w:val="00464537"/>
    <w:rsid w:val="00467D83"/>
    <w:rsid w:val="00470709"/>
    <w:rsid w:val="004749B0"/>
    <w:rsid w:val="00474B21"/>
    <w:rsid w:val="004763AA"/>
    <w:rsid w:val="0047644B"/>
    <w:rsid w:val="00476A4D"/>
    <w:rsid w:val="004772D8"/>
    <w:rsid w:val="00485C44"/>
    <w:rsid w:val="00493FE1"/>
    <w:rsid w:val="00494879"/>
    <w:rsid w:val="00495DC9"/>
    <w:rsid w:val="00496AD9"/>
    <w:rsid w:val="004A396D"/>
    <w:rsid w:val="004B1BF6"/>
    <w:rsid w:val="004B253C"/>
    <w:rsid w:val="004C2EFD"/>
    <w:rsid w:val="004C5DC5"/>
    <w:rsid w:val="004C6F5D"/>
    <w:rsid w:val="004E15C3"/>
    <w:rsid w:val="004E1FA8"/>
    <w:rsid w:val="004E21FC"/>
    <w:rsid w:val="004E2365"/>
    <w:rsid w:val="004F5C69"/>
    <w:rsid w:val="004F5F49"/>
    <w:rsid w:val="004F5FB6"/>
    <w:rsid w:val="00504C79"/>
    <w:rsid w:val="00512B9F"/>
    <w:rsid w:val="00524818"/>
    <w:rsid w:val="00527C29"/>
    <w:rsid w:val="00531183"/>
    <w:rsid w:val="00542958"/>
    <w:rsid w:val="00545B08"/>
    <w:rsid w:val="00545B1A"/>
    <w:rsid w:val="0055439D"/>
    <w:rsid w:val="00554DC6"/>
    <w:rsid w:val="00563C90"/>
    <w:rsid w:val="00563CE2"/>
    <w:rsid w:val="0056566D"/>
    <w:rsid w:val="00575DAF"/>
    <w:rsid w:val="005768DF"/>
    <w:rsid w:val="00580965"/>
    <w:rsid w:val="005809DB"/>
    <w:rsid w:val="00580D57"/>
    <w:rsid w:val="005811E1"/>
    <w:rsid w:val="00585388"/>
    <w:rsid w:val="00586B69"/>
    <w:rsid w:val="00592BE1"/>
    <w:rsid w:val="005A1C73"/>
    <w:rsid w:val="005A6305"/>
    <w:rsid w:val="005A756F"/>
    <w:rsid w:val="005B2057"/>
    <w:rsid w:val="005B5772"/>
    <w:rsid w:val="005B5C84"/>
    <w:rsid w:val="005B66CA"/>
    <w:rsid w:val="005B6FC8"/>
    <w:rsid w:val="005C4DD3"/>
    <w:rsid w:val="005C760B"/>
    <w:rsid w:val="005D788B"/>
    <w:rsid w:val="005E20D7"/>
    <w:rsid w:val="005E3C24"/>
    <w:rsid w:val="0060467E"/>
    <w:rsid w:val="00605838"/>
    <w:rsid w:val="00605FC7"/>
    <w:rsid w:val="00612F19"/>
    <w:rsid w:val="006154FF"/>
    <w:rsid w:val="00616E9C"/>
    <w:rsid w:val="0062402D"/>
    <w:rsid w:val="006242AC"/>
    <w:rsid w:val="00627D47"/>
    <w:rsid w:val="006309AE"/>
    <w:rsid w:val="00630D25"/>
    <w:rsid w:val="006348FF"/>
    <w:rsid w:val="0064074D"/>
    <w:rsid w:val="00643166"/>
    <w:rsid w:val="006447CB"/>
    <w:rsid w:val="006457AF"/>
    <w:rsid w:val="00656B2D"/>
    <w:rsid w:val="00662AF1"/>
    <w:rsid w:val="0066452C"/>
    <w:rsid w:val="0066629E"/>
    <w:rsid w:val="00670170"/>
    <w:rsid w:val="00670BCA"/>
    <w:rsid w:val="006711EB"/>
    <w:rsid w:val="006744DD"/>
    <w:rsid w:val="00683320"/>
    <w:rsid w:val="006867F7"/>
    <w:rsid w:val="00686BCA"/>
    <w:rsid w:val="00693693"/>
    <w:rsid w:val="00694C5C"/>
    <w:rsid w:val="00695DC5"/>
    <w:rsid w:val="006A085F"/>
    <w:rsid w:val="006A2D83"/>
    <w:rsid w:val="006A5C12"/>
    <w:rsid w:val="006B0D2A"/>
    <w:rsid w:val="006B0E87"/>
    <w:rsid w:val="006B125E"/>
    <w:rsid w:val="006B4573"/>
    <w:rsid w:val="006B5DE7"/>
    <w:rsid w:val="006B6CFE"/>
    <w:rsid w:val="006C1947"/>
    <w:rsid w:val="006C209A"/>
    <w:rsid w:val="006C273D"/>
    <w:rsid w:val="006D0961"/>
    <w:rsid w:val="006D47A6"/>
    <w:rsid w:val="006D5901"/>
    <w:rsid w:val="006E3C01"/>
    <w:rsid w:val="006F0FE4"/>
    <w:rsid w:val="006F4801"/>
    <w:rsid w:val="00706ABC"/>
    <w:rsid w:val="00706B9D"/>
    <w:rsid w:val="007071C5"/>
    <w:rsid w:val="00711990"/>
    <w:rsid w:val="007123C9"/>
    <w:rsid w:val="00715D44"/>
    <w:rsid w:val="00716A64"/>
    <w:rsid w:val="00717D26"/>
    <w:rsid w:val="00717EF3"/>
    <w:rsid w:val="007204CA"/>
    <w:rsid w:val="007248C7"/>
    <w:rsid w:val="00725C22"/>
    <w:rsid w:val="00726A1B"/>
    <w:rsid w:val="00732581"/>
    <w:rsid w:val="00733E93"/>
    <w:rsid w:val="00742140"/>
    <w:rsid w:val="00742B40"/>
    <w:rsid w:val="00743FF6"/>
    <w:rsid w:val="00746719"/>
    <w:rsid w:val="00750D9D"/>
    <w:rsid w:val="007603CF"/>
    <w:rsid w:val="007617BC"/>
    <w:rsid w:val="00761D98"/>
    <w:rsid w:val="007620D7"/>
    <w:rsid w:val="007644A3"/>
    <w:rsid w:val="00764D2F"/>
    <w:rsid w:val="00764D35"/>
    <w:rsid w:val="00767490"/>
    <w:rsid w:val="00772220"/>
    <w:rsid w:val="00772345"/>
    <w:rsid w:val="00774B77"/>
    <w:rsid w:val="007759D2"/>
    <w:rsid w:val="00780553"/>
    <w:rsid w:val="00791447"/>
    <w:rsid w:val="00794351"/>
    <w:rsid w:val="00794C9D"/>
    <w:rsid w:val="0079592C"/>
    <w:rsid w:val="007A19C7"/>
    <w:rsid w:val="007A4C1C"/>
    <w:rsid w:val="007A725D"/>
    <w:rsid w:val="007B2523"/>
    <w:rsid w:val="007B3AC2"/>
    <w:rsid w:val="007C0933"/>
    <w:rsid w:val="007C1579"/>
    <w:rsid w:val="007C1AA3"/>
    <w:rsid w:val="007C406A"/>
    <w:rsid w:val="007D112B"/>
    <w:rsid w:val="007E2154"/>
    <w:rsid w:val="007E3E65"/>
    <w:rsid w:val="007E4881"/>
    <w:rsid w:val="007E74FB"/>
    <w:rsid w:val="007F0736"/>
    <w:rsid w:val="007F10D0"/>
    <w:rsid w:val="007F1EB1"/>
    <w:rsid w:val="007F265B"/>
    <w:rsid w:val="007F2AA8"/>
    <w:rsid w:val="007F764F"/>
    <w:rsid w:val="008026B0"/>
    <w:rsid w:val="00802CBD"/>
    <w:rsid w:val="00807074"/>
    <w:rsid w:val="00814F0B"/>
    <w:rsid w:val="00815D4E"/>
    <w:rsid w:val="00817DD6"/>
    <w:rsid w:val="00824B73"/>
    <w:rsid w:val="00832249"/>
    <w:rsid w:val="00833723"/>
    <w:rsid w:val="0083526E"/>
    <w:rsid w:val="008367F9"/>
    <w:rsid w:val="008375CD"/>
    <w:rsid w:val="00842C3C"/>
    <w:rsid w:val="008445EA"/>
    <w:rsid w:val="00851E74"/>
    <w:rsid w:val="00854240"/>
    <w:rsid w:val="0086453E"/>
    <w:rsid w:val="00864B58"/>
    <w:rsid w:val="00866CD1"/>
    <w:rsid w:val="008702AD"/>
    <w:rsid w:val="00871C59"/>
    <w:rsid w:val="00876607"/>
    <w:rsid w:val="00881369"/>
    <w:rsid w:val="00884159"/>
    <w:rsid w:val="00885499"/>
    <w:rsid w:val="00885725"/>
    <w:rsid w:val="00885768"/>
    <w:rsid w:val="00887B09"/>
    <w:rsid w:val="008924EA"/>
    <w:rsid w:val="00892D98"/>
    <w:rsid w:val="0089386E"/>
    <w:rsid w:val="008941E6"/>
    <w:rsid w:val="008951B6"/>
    <w:rsid w:val="008A57A8"/>
    <w:rsid w:val="008A66DE"/>
    <w:rsid w:val="008A6BEB"/>
    <w:rsid w:val="008A6C09"/>
    <w:rsid w:val="008B23EA"/>
    <w:rsid w:val="008B2659"/>
    <w:rsid w:val="008B331D"/>
    <w:rsid w:val="008B44D4"/>
    <w:rsid w:val="008C0878"/>
    <w:rsid w:val="008C1B8E"/>
    <w:rsid w:val="008C3D15"/>
    <w:rsid w:val="008C4B4E"/>
    <w:rsid w:val="008D37A9"/>
    <w:rsid w:val="008D73FA"/>
    <w:rsid w:val="008E6F84"/>
    <w:rsid w:val="008F2186"/>
    <w:rsid w:val="008F3CEC"/>
    <w:rsid w:val="009020C0"/>
    <w:rsid w:val="009139D6"/>
    <w:rsid w:val="00913A79"/>
    <w:rsid w:val="00916A74"/>
    <w:rsid w:val="009263A4"/>
    <w:rsid w:val="00936F60"/>
    <w:rsid w:val="00941F1E"/>
    <w:rsid w:val="00943452"/>
    <w:rsid w:val="0094459B"/>
    <w:rsid w:val="009525C8"/>
    <w:rsid w:val="00953F3A"/>
    <w:rsid w:val="00956A8B"/>
    <w:rsid w:val="009570F7"/>
    <w:rsid w:val="00957204"/>
    <w:rsid w:val="00957C9A"/>
    <w:rsid w:val="00961FFC"/>
    <w:rsid w:val="00972095"/>
    <w:rsid w:val="00974F71"/>
    <w:rsid w:val="009763CC"/>
    <w:rsid w:val="00976FE9"/>
    <w:rsid w:val="00977C58"/>
    <w:rsid w:val="00985F4E"/>
    <w:rsid w:val="009916CA"/>
    <w:rsid w:val="00991828"/>
    <w:rsid w:val="009940EF"/>
    <w:rsid w:val="0099626A"/>
    <w:rsid w:val="009A5302"/>
    <w:rsid w:val="009A61AD"/>
    <w:rsid w:val="009C5656"/>
    <w:rsid w:val="009C7BEF"/>
    <w:rsid w:val="009E0328"/>
    <w:rsid w:val="009E270D"/>
    <w:rsid w:val="009F0043"/>
    <w:rsid w:val="00A003B1"/>
    <w:rsid w:val="00A020F9"/>
    <w:rsid w:val="00A05358"/>
    <w:rsid w:val="00A169E9"/>
    <w:rsid w:val="00A173E1"/>
    <w:rsid w:val="00A210FC"/>
    <w:rsid w:val="00A22CC3"/>
    <w:rsid w:val="00A25040"/>
    <w:rsid w:val="00A27DE5"/>
    <w:rsid w:val="00A32FAC"/>
    <w:rsid w:val="00A3615F"/>
    <w:rsid w:val="00A36A39"/>
    <w:rsid w:val="00A37565"/>
    <w:rsid w:val="00A41999"/>
    <w:rsid w:val="00A43563"/>
    <w:rsid w:val="00A45041"/>
    <w:rsid w:val="00A472AC"/>
    <w:rsid w:val="00A4768F"/>
    <w:rsid w:val="00A642C5"/>
    <w:rsid w:val="00A64859"/>
    <w:rsid w:val="00A66499"/>
    <w:rsid w:val="00A66F1B"/>
    <w:rsid w:val="00A6701A"/>
    <w:rsid w:val="00A73CD4"/>
    <w:rsid w:val="00A759A7"/>
    <w:rsid w:val="00A76291"/>
    <w:rsid w:val="00A77A08"/>
    <w:rsid w:val="00A83C8E"/>
    <w:rsid w:val="00A8408B"/>
    <w:rsid w:val="00A869B4"/>
    <w:rsid w:val="00A87DF8"/>
    <w:rsid w:val="00AA4729"/>
    <w:rsid w:val="00AA6309"/>
    <w:rsid w:val="00AB75F1"/>
    <w:rsid w:val="00AC1916"/>
    <w:rsid w:val="00AC291A"/>
    <w:rsid w:val="00AC4B44"/>
    <w:rsid w:val="00AC7AFF"/>
    <w:rsid w:val="00AD086D"/>
    <w:rsid w:val="00AD30BF"/>
    <w:rsid w:val="00AE2CC2"/>
    <w:rsid w:val="00AE2E54"/>
    <w:rsid w:val="00AF3BF1"/>
    <w:rsid w:val="00AF7FA7"/>
    <w:rsid w:val="00B06461"/>
    <w:rsid w:val="00B1247C"/>
    <w:rsid w:val="00B12631"/>
    <w:rsid w:val="00B133AD"/>
    <w:rsid w:val="00B157EC"/>
    <w:rsid w:val="00B17383"/>
    <w:rsid w:val="00B17CBA"/>
    <w:rsid w:val="00B2197B"/>
    <w:rsid w:val="00B24FC3"/>
    <w:rsid w:val="00B30146"/>
    <w:rsid w:val="00B33E6D"/>
    <w:rsid w:val="00B364B5"/>
    <w:rsid w:val="00B36CA4"/>
    <w:rsid w:val="00B43C16"/>
    <w:rsid w:val="00B4769C"/>
    <w:rsid w:val="00B514D2"/>
    <w:rsid w:val="00B51ABC"/>
    <w:rsid w:val="00B521DC"/>
    <w:rsid w:val="00B56EB2"/>
    <w:rsid w:val="00B650EE"/>
    <w:rsid w:val="00B7186B"/>
    <w:rsid w:val="00B73C53"/>
    <w:rsid w:val="00B74CBF"/>
    <w:rsid w:val="00B75047"/>
    <w:rsid w:val="00B75144"/>
    <w:rsid w:val="00B76ABA"/>
    <w:rsid w:val="00B76FCB"/>
    <w:rsid w:val="00B77758"/>
    <w:rsid w:val="00B92CBB"/>
    <w:rsid w:val="00B9378C"/>
    <w:rsid w:val="00B941AE"/>
    <w:rsid w:val="00B9515F"/>
    <w:rsid w:val="00BA0CC3"/>
    <w:rsid w:val="00BA61EB"/>
    <w:rsid w:val="00BA6274"/>
    <w:rsid w:val="00BB3050"/>
    <w:rsid w:val="00BB4401"/>
    <w:rsid w:val="00BC0E89"/>
    <w:rsid w:val="00BC0F7A"/>
    <w:rsid w:val="00BC5AA7"/>
    <w:rsid w:val="00BC5E18"/>
    <w:rsid w:val="00BC6A2E"/>
    <w:rsid w:val="00BD2B6E"/>
    <w:rsid w:val="00BD4C2C"/>
    <w:rsid w:val="00BE0A60"/>
    <w:rsid w:val="00BE0F0E"/>
    <w:rsid w:val="00BE5650"/>
    <w:rsid w:val="00BF10E6"/>
    <w:rsid w:val="00C01753"/>
    <w:rsid w:val="00C02C89"/>
    <w:rsid w:val="00C0580A"/>
    <w:rsid w:val="00C11CB7"/>
    <w:rsid w:val="00C12809"/>
    <w:rsid w:val="00C15EA8"/>
    <w:rsid w:val="00C17F05"/>
    <w:rsid w:val="00C217D2"/>
    <w:rsid w:val="00C36A07"/>
    <w:rsid w:val="00C40093"/>
    <w:rsid w:val="00C40E3F"/>
    <w:rsid w:val="00C424F3"/>
    <w:rsid w:val="00C45255"/>
    <w:rsid w:val="00C458BB"/>
    <w:rsid w:val="00C47972"/>
    <w:rsid w:val="00C50ADB"/>
    <w:rsid w:val="00C5344A"/>
    <w:rsid w:val="00C61EF5"/>
    <w:rsid w:val="00C679CB"/>
    <w:rsid w:val="00C70448"/>
    <w:rsid w:val="00C72BBF"/>
    <w:rsid w:val="00C75B27"/>
    <w:rsid w:val="00C81E1C"/>
    <w:rsid w:val="00C834A2"/>
    <w:rsid w:val="00C83BDF"/>
    <w:rsid w:val="00C879B6"/>
    <w:rsid w:val="00C9187F"/>
    <w:rsid w:val="00CA5AFB"/>
    <w:rsid w:val="00CB1B98"/>
    <w:rsid w:val="00CC49D2"/>
    <w:rsid w:val="00CC6B8C"/>
    <w:rsid w:val="00CC7B4F"/>
    <w:rsid w:val="00CD05F3"/>
    <w:rsid w:val="00CD2DF3"/>
    <w:rsid w:val="00CE16BE"/>
    <w:rsid w:val="00CE1C72"/>
    <w:rsid w:val="00CE1D74"/>
    <w:rsid w:val="00CF1322"/>
    <w:rsid w:val="00CF4E1B"/>
    <w:rsid w:val="00CF5876"/>
    <w:rsid w:val="00CF78F2"/>
    <w:rsid w:val="00D01DB9"/>
    <w:rsid w:val="00D031A7"/>
    <w:rsid w:val="00D0677D"/>
    <w:rsid w:val="00D06BE2"/>
    <w:rsid w:val="00D10844"/>
    <w:rsid w:val="00D22628"/>
    <w:rsid w:val="00D4138E"/>
    <w:rsid w:val="00D4210F"/>
    <w:rsid w:val="00D438B0"/>
    <w:rsid w:val="00D45757"/>
    <w:rsid w:val="00D47BB3"/>
    <w:rsid w:val="00D54E79"/>
    <w:rsid w:val="00D61851"/>
    <w:rsid w:val="00D75EB2"/>
    <w:rsid w:val="00D8129F"/>
    <w:rsid w:val="00D835F2"/>
    <w:rsid w:val="00D8791C"/>
    <w:rsid w:val="00D94E53"/>
    <w:rsid w:val="00D96ACD"/>
    <w:rsid w:val="00DA5090"/>
    <w:rsid w:val="00DB588C"/>
    <w:rsid w:val="00DC1F2B"/>
    <w:rsid w:val="00DD00CD"/>
    <w:rsid w:val="00DD28A0"/>
    <w:rsid w:val="00DD6FFC"/>
    <w:rsid w:val="00DE210B"/>
    <w:rsid w:val="00DE2F13"/>
    <w:rsid w:val="00DE45D1"/>
    <w:rsid w:val="00DE7025"/>
    <w:rsid w:val="00DE7980"/>
    <w:rsid w:val="00DF266D"/>
    <w:rsid w:val="00DF6B32"/>
    <w:rsid w:val="00DF747D"/>
    <w:rsid w:val="00E038DD"/>
    <w:rsid w:val="00E11905"/>
    <w:rsid w:val="00E23076"/>
    <w:rsid w:val="00E25814"/>
    <w:rsid w:val="00E31E00"/>
    <w:rsid w:val="00E331E0"/>
    <w:rsid w:val="00E3444B"/>
    <w:rsid w:val="00E34E7D"/>
    <w:rsid w:val="00E36895"/>
    <w:rsid w:val="00E36FC9"/>
    <w:rsid w:val="00E37D81"/>
    <w:rsid w:val="00E4264C"/>
    <w:rsid w:val="00E463C4"/>
    <w:rsid w:val="00E4647A"/>
    <w:rsid w:val="00E47307"/>
    <w:rsid w:val="00E55213"/>
    <w:rsid w:val="00E6052F"/>
    <w:rsid w:val="00E60CF8"/>
    <w:rsid w:val="00E631FF"/>
    <w:rsid w:val="00E63D1C"/>
    <w:rsid w:val="00E64193"/>
    <w:rsid w:val="00E660E9"/>
    <w:rsid w:val="00E74F43"/>
    <w:rsid w:val="00E7794B"/>
    <w:rsid w:val="00E84953"/>
    <w:rsid w:val="00E95CF7"/>
    <w:rsid w:val="00E97C53"/>
    <w:rsid w:val="00EA2148"/>
    <w:rsid w:val="00EA3005"/>
    <w:rsid w:val="00EB130B"/>
    <w:rsid w:val="00EB4514"/>
    <w:rsid w:val="00EC01F2"/>
    <w:rsid w:val="00EC62D2"/>
    <w:rsid w:val="00EC7775"/>
    <w:rsid w:val="00ED2E12"/>
    <w:rsid w:val="00ED5206"/>
    <w:rsid w:val="00ED5411"/>
    <w:rsid w:val="00ED681E"/>
    <w:rsid w:val="00EE0007"/>
    <w:rsid w:val="00EE38F4"/>
    <w:rsid w:val="00EE66A3"/>
    <w:rsid w:val="00EE7765"/>
    <w:rsid w:val="00EF12FD"/>
    <w:rsid w:val="00F0060E"/>
    <w:rsid w:val="00F111CE"/>
    <w:rsid w:val="00F124B1"/>
    <w:rsid w:val="00F127C3"/>
    <w:rsid w:val="00F12942"/>
    <w:rsid w:val="00F1331F"/>
    <w:rsid w:val="00F15D44"/>
    <w:rsid w:val="00F2503A"/>
    <w:rsid w:val="00F25F3E"/>
    <w:rsid w:val="00F279AB"/>
    <w:rsid w:val="00F30B88"/>
    <w:rsid w:val="00F30CA4"/>
    <w:rsid w:val="00F3179A"/>
    <w:rsid w:val="00F31F79"/>
    <w:rsid w:val="00F322E4"/>
    <w:rsid w:val="00F331A2"/>
    <w:rsid w:val="00F33750"/>
    <w:rsid w:val="00F3701D"/>
    <w:rsid w:val="00F43660"/>
    <w:rsid w:val="00F61A81"/>
    <w:rsid w:val="00F64893"/>
    <w:rsid w:val="00F719E8"/>
    <w:rsid w:val="00F72FC7"/>
    <w:rsid w:val="00F74FC4"/>
    <w:rsid w:val="00F86D64"/>
    <w:rsid w:val="00F90D63"/>
    <w:rsid w:val="00F91A52"/>
    <w:rsid w:val="00F92540"/>
    <w:rsid w:val="00F931D0"/>
    <w:rsid w:val="00F958BE"/>
    <w:rsid w:val="00FB2D70"/>
    <w:rsid w:val="00FB3FB2"/>
    <w:rsid w:val="00FC0E1B"/>
    <w:rsid w:val="00FC1600"/>
    <w:rsid w:val="00FC297E"/>
    <w:rsid w:val="00FC7A22"/>
    <w:rsid w:val="00FD0D8F"/>
    <w:rsid w:val="00FE1706"/>
    <w:rsid w:val="00FF0955"/>
    <w:rsid w:val="00FF0B63"/>
    <w:rsid w:val="00FF128A"/>
    <w:rsid w:val="00FF35F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D7768D"/>
  <w15:docId w15:val="{F5547A30-3E1F-4957-BD88-F9CAD13666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324C"/>
  </w:style>
  <w:style w:type="paragraph" w:styleId="Ttulo1">
    <w:name w:val="heading 1"/>
    <w:basedOn w:val="Normal"/>
    <w:next w:val="Normal"/>
    <w:link w:val="Ttulo1Car"/>
    <w:uiPriority w:val="9"/>
    <w:qFormat/>
    <w:rsid w:val="0036324C"/>
    <w:pPr>
      <w:keepNext/>
      <w:keepLines/>
      <w:spacing w:before="400" w:after="40" w:line="240" w:lineRule="auto"/>
      <w:outlineLvl w:val="0"/>
    </w:pPr>
    <w:rPr>
      <w:rFonts w:asciiTheme="majorHAnsi" w:eastAsiaTheme="majorEastAsia" w:hAnsiTheme="majorHAnsi" w:cstheme="majorBidi"/>
      <w:color w:val="244061" w:themeColor="accent1" w:themeShade="80"/>
      <w:sz w:val="36"/>
      <w:szCs w:val="36"/>
    </w:rPr>
  </w:style>
  <w:style w:type="paragraph" w:styleId="Ttulo2">
    <w:name w:val="heading 2"/>
    <w:basedOn w:val="Normal"/>
    <w:next w:val="Normal"/>
    <w:link w:val="Ttulo2Car"/>
    <w:uiPriority w:val="9"/>
    <w:semiHidden/>
    <w:unhideWhenUsed/>
    <w:qFormat/>
    <w:rsid w:val="0036324C"/>
    <w:pPr>
      <w:keepNext/>
      <w:keepLines/>
      <w:spacing w:before="40" w:after="0" w:line="240" w:lineRule="auto"/>
      <w:outlineLvl w:val="1"/>
    </w:pPr>
    <w:rPr>
      <w:rFonts w:asciiTheme="majorHAnsi" w:eastAsiaTheme="majorEastAsia" w:hAnsiTheme="majorHAnsi" w:cstheme="majorBidi"/>
      <w:color w:val="365F91" w:themeColor="accent1" w:themeShade="BF"/>
      <w:sz w:val="32"/>
      <w:szCs w:val="32"/>
    </w:rPr>
  </w:style>
  <w:style w:type="paragraph" w:styleId="Ttulo3">
    <w:name w:val="heading 3"/>
    <w:basedOn w:val="Normal"/>
    <w:next w:val="Normal"/>
    <w:link w:val="Ttulo3Car"/>
    <w:uiPriority w:val="9"/>
    <w:unhideWhenUsed/>
    <w:qFormat/>
    <w:rsid w:val="0036324C"/>
    <w:pPr>
      <w:keepNext/>
      <w:keepLines/>
      <w:spacing w:before="40" w:after="0" w:line="240" w:lineRule="auto"/>
      <w:outlineLvl w:val="2"/>
    </w:pPr>
    <w:rPr>
      <w:rFonts w:asciiTheme="majorHAnsi" w:eastAsiaTheme="majorEastAsia" w:hAnsiTheme="majorHAnsi" w:cstheme="majorBidi"/>
      <w:color w:val="365F91" w:themeColor="accent1" w:themeShade="BF"/>
      <w:sz w:val="28"/>
      <w:szCs w:val="28"/>
    </w:rPr>
  </w:style>
  <w:style w:type="paragraph" w:styleId="Ttulo4">
    <w:name w:val="heading 4"/>
    <w:basedOn w:val="Normal"/>
    <w:next w:val="Normal"/>
    <w:link w:val="Ttulo4Car"/>
    <w:uiPriority w:val="9"/>
    <w:semiHidden/>
    <w:unhideWhenUsed/>
    <w:qFormat/>
    <w:rsid w:val="0036324C"/>
    <w:pPr>
      <w:keepNext/>
      <w:keepLines/>
      <w:spacing w:before="40" w:after="0"/>
      <w:outlineLvl w:val="3"/>
    </w:pPr>
    <w:rPr>
      <w:rFonts w:asciiTheme="majorHAnsi" w:eastAsiaTheme="majorEastAsia" w:hAnsiTheme="majorHAnsi" w:cstheme="majorBidi"/>
      <w:color w:val="365F91" w:themeColor="accent1" w:themeShade="BF"/>
      <w:sz w:val="24"/>
      <w:szCs w:val="24"/>
    </w:rPr>
  </w:style>
  <w:style w:type="paragraph" w:styleId="Ttulo5">
    <w:name w:val="heading 5"/>
    <w:basedOn w:val="Normal"/>
    <w:next w:val="Normal"/>
    <w:link w:val="Ttulo5Car"/>
    <w:uiPriority w:val="9"/>
    <w:semiHidden/>
    <w:unhideWhenUsed/>
    <w:qFormat/>
    <w:rsid w:val="0036324C"/>
    <w:pPr>
      <w:keepNext/>
      <w:keepLines/>
      <w:spacing w:before="40" w:after="0"/>
      <w:outlineLvl w:val="4"/>
    </w:pPr>
    <w:rPr>
      <w:rFonts w:asciiTheme="majorHAnsi" w:eastAsiaTheme="majorEastAsia" w:hAnsiTheme="majorHAnsi" w:cstheme="majorBidi"/>
      <w:caps/>
      <w:color w:val="365F91" w:themeColor="accent1" w:themeShade="BF"/>
    </w:rPr>
  </w:style>
  <w:style w:type="paragraph" w:styleId="Ttulo6">
    <w:name w:val="heading 6"/>
    <w:basedOn w:val="Normal"/>
    <w:next w:val="Normal"/>
    <w:link w:val="Ttulo6Car"/>
    <w:uiPriority w:val="9"/>
    <w:semiHidden/>
    <w:unhideWhenUsed/>
    <w:qFormat/>
    <w:rsid w:val="0036324C"/>
    <w:pPr>
      <w:keepNext/>
      <w:keepLines/>
      <w:spacing w:before="40" w:after="0"/>
      <w:outlineLvl w:val="5"/>
    </w:pPr>
    <w:rPr>
      <w:rFonts w:asciiTheme="majorHAnsi" w:eastAsiaTheme="majorEastAsia" w:hAnsiTheme="majorHAnsi" w:cstheme="majorBidi"/>
      <w:i/>
      <w:iCs/>
      <w:caps/>
      <w:color w:val="244061" w:themeColor="accent1" w:themeShade="80"/>
    </w:rPr>
  </w:style>
  <w:style w:type="paragraph" w:styleId="Ttulo7">
    <w:name w:val="heading 7"/>
    <w:basedOn w:val="Normal"/>
    <w:next w:val="Normal"/>
    <w:link w:val="Ttulo7Car"/>
    <w:uiPriority w:val="9"/>
    <w:semiHidden/>
    <w:unhideWhenUsed/>
    <w:qFormat/>
    <w:rsid w:val="0036324C"/>
    <w:pPr>
      <w:keepNext/>
      <w:keepLines/>
      <w:spacing w:before="40" w:after="0"/>
      <w:outlineLvl w:val="6"/>
    </w:pPr>
    <w:rPr>
      <w:rFonts w:asciiTheme="majorHAnsi" w:eastAsiaTheme="majorEastAsia" w:hAnsiTheme="majorHAnsi" w:cstheme="majorBidi"/>
      <w:b/>
      <w:bCs/>
      <w:color w:val="244061" w:themeColor="accent1" w:themeShade="80"/>
    </w:rPr>
  </w:style>
  <w:style w:type="paragraph" w:styleId="Ttulo8">
    <w:name w:val="heading 8"/>
    <w:basedOn w:val="Normal"/>
    <w:next w:val="Normal"/>
    <w:link w:val="Ttulo8Car"/>
    <w:uiPriority w:val="9"/>
    <w:semiHidden/>
    <w:unhideWhenUsed/>
    <w:qFormat/>
    <w:rsid w:val="0036324C"/>
    <w:pPr>
      <w:keepNext/>
      <w:keepLines/>
      <w:spacing w:before="40" w:after="0"/>
      <w:outlineLvl w:val="7"/>
    </w:pPr>
    <w:rPr>
      <w:rFonts w:asciiTheme="majorHAnsi" w:eastAsiaTheme="majorEastAsia" w:hAnsiTheme="majorHAnsi" w:cstheme="majorBidi"/>
      <w:b/>
      <w:bCs/>
      <w:i/>
      <w:iCs/>
      <w:color w:val="244061" w:themeColor="accent1" w:themeShade="80"/>
    </w:rPr>
  </w:style>
  <w:style w:type="paragraph" w:styleId="Ttulo9">
    <w:name w:val="heading 9"/>
    <w:basedOn w:val="Normal"/>
    <w:next w:val="Normal"/>
    <w:link w:val="Ttulo9Car"/>
    <w:uiPriority w:val="9"/>
    <w:semiHidden/>
    <w:unhideWhenUsed/>
    <w:qFormat/>
    <w:rsid w:val="0036324C"/>
    <w:pPr>
      <w:keepNext/>
      <w:keepLines/>
      <w:spacing w:before="40" w:after="0"/>
      <w:outlineLvl w:val="8"/>
    </w:pPr>
    <w:rPr>
      <w:rFonts w:asciiTheme="majorHAnsi" w:eastAsiaTheme="majorEastAsia" w:hAnsiTheme="majorHAnsi" w:cstheme="majorBidi"/>
      <w:i/>
      <w:iCs/>
      <w:color w:val="244061"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15079"/>
    <w:pPr>
      <w:ind w:left="720"/>
      <w:contextualSpacing/>
    </w:pPr>
  </w:style>
  <w:style w:type="character" w:styleId="Hipervnculo">
    <w:name w:val="Hyperlink"/>
    <w:basedOn w:val="Fuentedeprrafopredeter"/>
    <w:uiPriority w:val="99"/>
    <w:unhideWhenUsed/>
    <w:rsid w:val="00E64193"/>
    <w:rPr>
      <w:color w:val="0000FF" w:themeColor="hyperlink"/>
      <w:u w:val="single"/>
    </w:rPr>
  </w:style>
  <w:style w:type="paragraph" w:styleId="Textodeglobo">
    <w:name w:val="Balloon Text"/>
    <w:basedOn w:val="Normal"/>
    <w:link w:val="TextodegloboCar"/>
    <w:uiPriority w:val="99"/>
    <w:semiHidden/>
    <w:unhideWhenUsed/>
    <w:rsid w:val="00BA0CC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A0CC3"/>
    <w:rPr>
      <w:rFonts w:ascii="Segoe UI" w:hAnsi="Segoe UI" w:cs="Segoe UI"/>
      <w:sz w:val="18"/>
      <w:szCs w:val="18"/>
    </w:rPr>
  </w:style>
  <w:style w:type="paragraph" w:customStyle="1" w:styleId="Standard">
    <w:name w:val="Standard"/>
    <w:rsid w:val="00BA0CC3"/>
    <w:pPr>
      <w:widowControl w:val="0"/>
      <w:suppressAutoHyphens/>
      <w:autoSpaceDN w:val="0"/>
      <w:spacing w:after="0" w:line="240" w:lineRule="auto"/>
      <w:textAlignment w:val="baseline"/>
    </w:pPr>
    <w:rPr>
      <w:rFonts w:ascii="Times New Roman" w:eastAsia="DejaVu Sans" w:hAnsi="Times New Roman" w:cs="DejaVu Sans"/>
      <w:kern w:val="3"/>
      <w:sz w:val="24"/>
      <w:szCs w:val="24"/>
      <w:lang w:eastAsia="zh-CN" w:bidi="hi-IN"/>
    </w:rPr>
  </w:style>
  <w:style w:type="paragraph" w:styleId="NormalWeb">
    <w:name w:val="Normal (Web)"/>
    <w:basedOn w:val="Standard"/>
    <w:rsid w:val="00BA0CC3"/>
    <w:pPr>
      <w:spacing w:before="280" w:after="280"/>
    </w:pPr>
  </w:style>
  <w:style w:type="character" w:customStyle="1" w:styleId="fontstyle01">
    <w:name w:val="fontstyle01"/>
    <w:basedOn w:val="Fuentedeprrafopredeter"/>
    <w:rsid w:val="00887B09"/>
    <w:rPr>
      <w:rFonts w:ascii="TimesNewRomanPSMT" w:hAnsi="TimesNewRomanPSMT" w:hint="default"/>
      <w:b w:val="0"/>
      <w:bCs w:val="0"/>
      <w:i w:val="0"/>
      <w:iCs w:val="0"/>
      <w:color w:val="000000"/>
      <w:sz w:val="24"/>
      <w:szCs w:val="24"/>
    </w:rPr>
  </w:style>
  <w:style w:type="character" w:customStyle="1" w:styleId="apple-converted-space">
    <w:name w:val="apple-converted-space"/>
    <w:basedOn w:val="Fuentedeprrafopredeter"/>
    <w:rsid w:val="00887B09"/>
  </w:style>
  <w:style w:type="paragraph" w:customStyle="1" w:styleId="References">
    <w:name w:val="References"/>
    <w:basedOn w:val="Normal"/>
    <w:qFormat/>
    <w:rsid w:val="009A61AD"/>
    <w:pPr>
      <w:spacing w:after="0" w:line="220" w:lineRule="exact"/>
      <w:ind w:left="240" w:hanging="240"/>
    </w:pPr>
    <w:rPr>
      <w:rFonts w:ascii="Times New Roman" w:eastAsia="SimSun" w:hAnsi="Times New Roman" w:cs="Times New Roman"/>
      <w:sz w:val="18"/>
      <w:szCs w:val="20"/>
      <w:lang w:val="en-GB"/>
    </w:rPr>
  </w:style>
  <w:style w:type="character" w:customStyle="1" w:styleId="Ttulo3Car">
    <w:name w:val="Título 3 Car"/>
    <w:basedOn w:val="Fuentedeprrafopredeter"/>
    <w:link w:val="Ttulo3"/>
    <w:uiPriority w:val="9"/>
    <w:rsid w:val="0036324C"/>
    <w:rPr>
      <w:rFonts w:asciiTheme="majorHAnsi" w:eastAsiaTheme="majorEastAsia" w:hAnsiTheme="majorHAnsi" w:cstheme="majorBidi"/>
      <w:color w:val="365F91" w:themeColor="accent1" w:themeShade="BF"/>
      <w:sz w:val="28"/>
      <w:szCs w:val="28"/>
    </w:rPr>
  </w:style>
  <w:style w:type="character" w:styleId="nfasis">
    <w:name w:val="Emphasis"/>
    <w:basedOn w:val="Fuentedeprrafopredeter"/>
    <w:uiPriority w:val="20"/>
    <w:qFormat/>
    <w:rsid w:val="0036324C"/>
    <w:rPr>
      <w:i/>
      <w:iCs/>
    </w:rPr>
  </w:style>
  <w:style w:type="character" w:styleId="Hipervnculovisitado">
    <w:name w:val="FollowedHyperlink"/>
    <w:basedOn w:val="Fuentedeprrafopredeter"/>
    <w:uiPriority w:val="99"/>
    <w:semiHidden/>
    <w:unhideWhenUsed/>
    <w:rsid w:val="00DE210B"/>
    <w:rPr>
      <w:color w:val="800080" w:themeColor="followedHyperlink"/>
      <w:u w:val="single"/>
    </w:rPr>
  </w:style>
  <w:style w:type="paragraph" w:styleId="Encabezado">
    <w:name w:val="header"/>
    <w:basedOn w:val="Normal"/>
    <w:link w:val="EncabezadoCar"/>
    <w:uiPriority w:val="99"/>
    <w:unhideWhenUsed/>
    <w:rsid w:val="001E568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E568A"/>
  </w:style>
  <w:style w:type="paragraph" w:styleId="Piedepgina">
    <w:name w:val="footer"/>
    <w:basedOn w:val="Normal"/>
    <w:link w:val="PiedepginaCar"/>
    <w:uiPriority w:val="99"/>
    <w:unhideWhenUsed/>
    <w:rsid w:val="001E568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E568A"/>
  </w:style>
  <w:style w:type="paragraph" w:styleId="Descripcin">
    <w:name w:val="caption"/>
    <w:basedOn w:val="Normal"/>
    <w:next w:val="Normal"/>
    <w:uiPriority w:val="35"/>
    <w:unhideWhenUsed/>
    <w:qFormat/>
    <w:rsid w:val="0036324C"/>
    <w:pPr>
      <w:spacing w:line="240" w:lineRule="auto"/>
    </w:pPr>
    <w:rPr>
      <w:b/>
      <w:bCs/>
      <w:smallCaps/>
      <w:color w:val="1F497D" w:themeColor="text2"/>
    </w:rPr>
  </w:style>
  <w:style w:type="paragraph" w:customStyle="1" w:styleId="Default">
    <w:name w:val="Default"/>
    <w:rsid w:val="007620D7"/>
    <w:pPr>
      <w:autoSpaceDE w:val="0"/>
      <w:autoSpaceDN w:val="0"/>
      <w:adjustRightInd w:val="0"/>
      <w:spacing w:after="0" w:line="240" w:lineRule="auto"/>
    </w:pPr>
    <w:rPr>
      <w:rFonts w:ascii="Times New Roman" w:hAnsi="Times New Roman" w:cs="Times New Roman"/>
      <w:color w:val="000000"/>
      <w:sz w:val="24"/>
      <w:szCs w:val="24"/>
    </w:rPr>
  </w:style>
  <w:style w:type="paragraph" w:styleId="Textoindependiente">
    <w:name w:val="Body Text"/>
    <w:basedOn w:val="Normal"/>
    <w:link w:val="TextoindependienteCar"/>
    <w:rsid w:val="00A210FC"/>
    <w:pPr>
      <w:spacing w:before="100" w:beforeAutospacing="1" w:after="100" w:afterAutospacing="1" w:line="240" w:lineRule="auto"/>
      <w:jc w:val="both"/>
    </w:pPr>
    <w:rPr>
      <w:rFonts w:ascii="Times New Roman" w:eastAsia="Calibri" w:hAnsi="Times New Roman" w:cs="Times New Roman"/>
      <w:noProof/>
      <w:sz w:val="24"/>
      <w:lang w:eastAsia="es-ES"/>
    </w:rPr>
  </w:style>
  <w:style w:type="character" w:customStyle="1" w:styleId="TextoindependienteCar">
    <w:name w:val="Texto independiente Car"/>
    <w:basedOn w:val="Fuentedeprrafopredeter"/>
    <w:link w:val="Textoindependiente"/>
    <w:rsid w:val="00A210FC"/>
    <w:rPr>
      <w:rFonts w:ascii="Times New Roman" w:eastAsia="Calibri" w:hAnsi="Times New Roman" w:cs="Times New Roman"/>
      <w:noProof/>
      <w:sz w:val="24"/>
      <w:lang w:eastAsia="es-ES"/>
    </w:rPr>
  </w:style>
  <w:style w:type="character" w:styleId="Refdecomentario">
    <w:name w:val="annotation reference"/>
    <w:basedOn w:val="Fuentedeprrafopredeter"/>
    <w:uiPriority w:val="99"/>
    <w:semiHidden/>
    <w:unhideWhenUsed/>
    <w:rsid w:val="00BD2B6E"/>
    <w:rPr>
      <w:sz w:val="16"/>
      <w:szCs w:val="16"/>
    </w:rPr>
  </w:style>
  <w:style w:type="paragraph" w:styleId="Textocomentario">
    <w:name w:val="annotation text"/>
    <w:basedOn w:val="Normal"/>
    <w:link w:val="TextocomentarioCar"/>
    <w:uiPriority w:val="99"/>
    <w:semiHidden/>
    <w:unhideWhenUsed/>
    <w:rsid w:val="00BD2B6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D2B6E"/>
    <w:rPr>
      <w:sz w:val="20"/>
      <w:szCs w:val="20"/>
    </w:rPr>
  </w:style>
  <w:style w:type="paragraph" w:styleId="Asuntodelcomentario">
    <w:name w:val="annotation subject"/>
    <w:basedOn w:val="Textocomentario"/>
    <w:next w:val="Textocomentario"/>
    <w:link w:val="AsuntodelcomentarioCar"/>
    <w:uiPriority w:val="99"/>
    <w:semiHidden/>
    <w:unhideWhenUsed/>
    <w:rsid w:val="00BD2B6E"/>
    <w:rPr>
      <w:b/>
      <w:bCs/>
    </w:rPr>
  </w:style>
  <w:style w:type="character" w:customStyle="1" w:styleId="AsuntodelcomentarioCar">
    <w:name w:val="Asunto del comentario Car"/>
    <w:basedOn w:val="TextocomentarioCar"/>
    <w:link w:val="Asuntodelcomentario"/>
    <w:uiPriority w:val="99"/>
    <w:semiHidden/>
    <w:rsid w:val="00BD2B6E"/>
    <w:rPr>
      <w:b/>
      <w:bCs/>
      <w:sz w:val="20"/>
      <w:szCs w:val="20"/>
    </w:rPr>
  </w:style>
  <w:style w:type="table" w:styleId="Tablaconcuadrcula">
    <w:name w:val="Table Grid"/>
    <w:basedOn w:val="Tablanormal"/>
    <w:uiPriority w:val="39"/>
    <w:rsid w:val="005809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36324C"/>
    <w:rPr>
      <w:rFonts w:asciiTheme="majorHAnsi" w:eastAsiaTheme="majorEastAsia" w:hAnsiTheme="majorHAnsi" w:cstheme="majorBidi"/>
      <w:color w:val="244061" w:themeColor="accent1" w:themeShade="80"/>
      <w:sz w:val="36"/>
      <w:szCs w:val="36"/>
    </w:rPr>
  </w:style>
  <w:style w:type="character" w:customStyle="1" w:styleId="Ttulo2Car">
    <w:name w:val="Título 2 Car"/>
    <w:basedOn w:val="Fuentedeprrafopredeter"/>
    <w:link w:val="Ttulo2"/>
    <w:uiPriority w:val="9"/>
    <w:semiHidden/>
    <w:rsid w:val="0036324C"/>
    <w:rPr>
      <w:rFonts w:asciiTheme="majorHAnsi" w:eastAsiaTheme="majorEastAsia" w:hAnsiTheme="majorHAnsi" w:cstheme="majorBidi"/>
      <w:color w:val="365F91" w:themeColor="accent1" w:themeShade="BF"/>
      <w:sz w:val="32"/>
      <w:szCs w:val="32"/>
    </w:rPr>
  </w:style>
  <w:style w:type="character" w:customStyle="1" w:styleId="Ttulo4Car">
    <w:name w:val="Título 4 Car"/>
    <w:basedOn w:val="Fuentedeprrafopredeter"/>
    <w:link w:val="Ttulo4"/>
    <w:uiPriority w:val="9"/>
    <w:semiHidden/>
    <w:rsid w:val="0036324C"/>
    <w:rPr>
      <w:rFonts w:asciiTheme="majorHAnsi" w:eastAsiaTheme="majorEastAsia" w:hAnsiTheme="majorHAnsi" w:cstheme="majorBidi"/>
      <w:color w:val="365F91" w:themeColor="accent1" w:themeShade="BF"/>
      <w:sz w:val="24"/>
      <w:szCs w:val="24"/>
    </w:rPr>
  </w:style>
  <w:style w:type="character" w:customStyle="1" w:styleId="Ttulo5Car">
    <w:name w:val="Título 5 Car"/>
    <w:basedOn w:val="Fuentedeprrafopredeter"/>
    <w:link w:val="Ttulo5"/>
    <w:uiPriority w:val="9"/>
    <w:semiHidden/>
    <w:rsid w:val="0036324C"/>
    <w:rPr>
      <w:rFonts w:asciiTheme="majorHAnsi" w:eastAsiaTheme="majorEastAsia" w:hAnsiTheme="majorHAnsi" w:cstheme="majorBidi"/>
      <w:caps/>
      <w:color w:val="365F91" w:themeColor="accent1" w:themeShade="BF"/>
    </w:rPr>
  </w:style>
  <w:style w:type="character" w:customStyle="1" w:styleId="Ttulo6Car">
    <w:name w:val="Título 6 Car"/>
    <w:basedOn w:val="Fuentedeprrafopredeter"/>
    <w:link w:val="Ttulo6"/>
    <w:uiPriority w:val="9"/>
    <w:semiHidden/>
    <w:rsid w:val="0036324C"/>
    <w:rPr>
      <w:rFonts w:asciiTheme="majorHAnsi" w:eastAsiaTheme="majorEastAsia" w:hAnsiTheme="majorHAnsi" w:cstheme="majorBidi"/>
      <w:i/>
      <w:iCs/>
      <w:caps/>
      <w:color w:val="244061" w:themeColor="accent1" w:themeShade="80"/>
    </w:rPr>
  </w:style>
  <w:style w:type="character" w:customStyle="1" w:styleId="Ttulo7Car">
    <w:name w:val="Título 7 Car"/>
    <w:basedOn w:val="Fuentedeprrafopredeter"/>
    <w:link w:val="Ttulo7"/>
    <w:uiPriority w:val="9"/>
    <w:semiHidden/>
    <w:rsid w:val="0036324C"/>
    <w:rPr>
      <w:rFonts w:asciiTheme="majorHAnsi" w:eastAsiaTheme="majorEastAsia" w:hAnsiTheme="majorHAnsi" w:cstheme="majorBidi"/>
      <w:b/>
      <w:bCs/>
      <w:color w:val="244061" w:themeColor="accent1" w:themeShade="80"/>
    </w:rPr>
  </w:style>
  <w:style w:type="character" w:customStyle="1" w:styleId="Ttulo8Car">
    <w:name w:val="Título 8 Car"/>
    <w:basedOn w:val="Fuentedeprrafopredeter"/>
    <w:link w:val="Ttulo8"/>
    <w:uiPriority w:val="9"/>
    <w:semiHidden/>
    <w:rsid w:val="0036324C"/>
    <w:rPr>
      <w:rFonts w:asciiTheme="majorHAnsi" w:eastAsiaTheme="majorEastAsia" w:hAnsiTheme="majorHAnsi" w:cstheme="majorBidi"/>
      <w:b/>
      <w:bCs/>
      <w:i/>
      <w:iCs/>
      <w:color w:val="244061" w:themeColor="accent1" w:themeShade="80"/>
    </w:rPr>
  </w:style>
  <w:style w:type="character" w:customStyle="1" w:styleId="Ttulo9Car">
    <w:name w:val="Título 9 Car"/>
    <w:basedOn w:val="Fuentedeprrafopredeter"/>
    <w:link w:val="Ttulo9"/>
    <w:uiPriority w:val="9"/>
    <w:semiHidden/>
    <w:rsid w:val="0036324C"/>
    <w:rPr>
      <w:rFonts w:asciiTheme="majorHAnsi" w:eastAsiaTheme="majorEastAsia" w:hAnsiTheme="majorHAnsi" w:cstheme="majorBidi"/>
      <w:i/>
      <w:iCs/>
      <w:color w:val="244061" w:themeColor="accent1" w:themeShade="80"/>
    </w:rPr>
  </w:style>
  <w:style w:type="paragraph" w:styleId="Ttulo">
    <w:name w:val="Title"/>
    <w:basedOn w:val="Normal"/>
    <w:next w:val="Normal"/>
    <w:link w:val="TtuloCar"/>
    <w:uiPriority w:val="10"/>
    <w:qFormat/>
    <w:rsid w:val="0036324C"/>
    <w:pPr>
      <w:spacing w:after="0" w:line="204" w:lineRule="auto"/>
      <w:contextualSpacing/>
    </w:pPr>
    <w:rPr>
      <w:rFonts w:asciiTheme="majorHAnsi" w:eastAsiaTheme="majorEastAsia" w:hAnsiTheme="majorHAnsi" w:cstheme="majorBidi"/>
      <w:caps/>
      <w:color w:val="1F497D" w:themeColor="text2"/>
      <w:spacing w:val="-15"/>
      <w:sz w:val="72"/>
      <w:szCs w:val="72"/>
    </w:rPr>
  </w:style>
  <w:style w:type="character" w:customStyle="1" w:styleId="TtuloCar">
    <w:name w:val="Título Car"/>
    <w:basedOn w:val="Fuentedeprrafopredeter"/>
    <w:link w:val="Ttulo"/>
    <w:uiPriority w:val="10"/>
    <w:rsid w:val="0036324C"/>
    <w:rPr>
      <w:rFonts w:asciiTheme="majorHAnsi" w:eastAsiaTheme="majorEastAsia" w:hAnsiTheme="majorHAnsi" w:cstheme="majorBidi"/>
      <w:caps/>
      <w:color w:val="1F497D" w:themeColor="text2"/>
      <w:spacing w:val="-15"/>
      <w:sz w:val="72"/>
      <w:szCs w:val="72"/>
    </w:rPr>
  </w:style>
  <w:style w:type="paragraph" w:styleId="Subttulo">
    <w:name w:val="Subtitle"/>
    <w:basedOn w:val="Normal"/>
    <w:next w:val="Normal"/>
    <w:link w:val="SubttuloCar"/>
    <w:uiPriority w:val="11"/>
    <w:qFormat/>
    <w:rsid w:val="0036324C"/>
    <w:pPr>
      <w:numPr>
        <w:ilvl w:val="1"/>
      </w:numPr>
      <w:spacing w:after="240" w:line="240" w:lineRule="auto"/>
    </w:pPr>
    <w:rPr>
      <w:rFonts w:asciiTheme="majorHAnsi" w:eastAsiaTheme="majorEastAsia" w:hAnsiTheme="majorHAnsi" w:cstheme="majorBidi"/>
      <w:color w:val="4F81BD" w:themeColor="accent1"/>
      <w:sz w:val="28"/>
      <w:szCs w:val="28"/>
    </w:rPr>
  </w:style>
  <w:style w:type="character" w:customStyle="1" w:styleId="SubttuloCar">
    <w:name w:val="Subtítulo Car"/>
    <w:basedOn w:val="Fuentedeprrafopredeter"/>
    <w:link w:val="Subttulo"/>
    <w:uiPriority w:val="11"/>
    <w:rsid w:val="0036324C"/>
    <w:rPr>
      <w:rFonts w:asciiTheme="majorHAnsi" w:eastAsiaTheme="majorEastAsia" w:hAnsiTheme="majorHAnsi" w:cstheme="majorBidi"/>
      <w:color w:val="4F81BD" w:themeColor="accent1"/>
      <w:sz w:val="28"/>
      <w:szCs w:val="28"/>
    </w:rPr>
  </w:style>
  <w:style w:type="character" w:styleId="Textoennegrita">
    <w:name w:val="Strong"/>
    <w:basedOn w:val="Fuentedeprrafopredeter"/>
    <w:uiPriority w:val="22"/>
    <w:qFormat/>
    <w:rsid w:val="0036324C"/>
    <w:rPr>
      <w:b/>
      <w:bCs/>
    </w:rPr>
  </w:style>
  <w:style w:type="paragraph" w:styleId="Sinespaciado">
    <w:name w:val="No Spacing"/>
    <w:uiPriority w:val="1"/>
    <w:qFormat/>
    <w:rsid w:val="0036324C"/>
    <w:pPr>
      <w:spacing w:after="0" w:line="240" w:lineRule="auto"/>
    </w:pPr>
  </w:style>
  <w:style w:type="paragraph" w:styleId="Cita">
    <w:name w:val="Quote"/>
    <w:basedOn w:val="Normal"/>
    <w:next w:val="Normal"/>
    <w:link w:val="CitaCar"/>
    <w:uiPriority w:val="29"/>
    <w:qFormat/>
    <w:rsid w:val="0036324C"/>
    <w:pPr>
      <w:spacing w:before="120" w:after="120"/>
      <w:ind w:left="720"/>
    </w:pPr>
    <w:rPr>
      <w:color w:val="1F497D" w:themeColor="text2"/>
      <w:sz w:val="24"/>
      <w:szCs w:val="24"/>
    </w:rPr>
  </w:style>
  <w:style w:type="character" w:customStyle="1" w:styleId="CitaCar">
    <w:name w:val="Cita Car"/>
    <w:basedOn w:val="Fuentedeprrafopredeter"/>
    <w:link w:val="Cita"/>
    <w:uiPriority w:val="29"/>
    <w:rsid w:val="0036324C"/>
    <w:rPr>
      <w:color w:val="1F497D" w:themeColor="text2"/>
      <w:sz w:val="24"/>
      <w:szCs w:val="24"/>
    </w:rPr>
  </w:style>
  <w:style w:type="paragraph" w:styleId="Citadestacada">
    <w:name w:val="Intense Quote"/>
    <w:basedOn w:val="Normal"/>
    <w:next w:val="Normal"/>
    <w:link w:val="CitadestacadaCar"/>
    <w:uiPriority w:val="30"/>
    <w:qFormat/>
    <w:rsid w:val="0036324C"/>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rPr>
  </w:style>
  <w:style w:type="character" w:customStyle="1" w:styleId="CitadestacadaCar">
    <w:name w:val="Cita destacada Car"/>
    <w:basedOn w:val="Fuentedeprrafopredeter"/>
    <w:link w:val="Citadestacada"/>
    <w:uiPriority w:val="30"/>
    <w:rsid w:val="0036324C"/>
    <w:rPr>
      <w:rFonts w:asciiTheme="majorHAnsi" w:eastAsiaTheme="majorEastAsia" w:hAnsiTheme="majorHAnsi" w:cstheme="majorBidi"/>
      <w:color w:val="1F497D" w:themeColor="text2"/>
      <w:spacing w:val="-6"/>
      <w:sz w:val="32"/>
      <w:szCs w:val="32"/>
    </w:rPr>
  </w:style>
  <w:style w:type="character" w:styleId="nfasissutil">
    <w:name w:val="Subtle Emphasis"/>
    <w:basedOn w:val="Fuentedeprrafopredeter"/>
    <w:uiPriority w:val="19"/>
    <w:qFormat/>
    <w:rsid w:val="0036324C"/>
    <w:rPr>
      <w:i/>
      <w:iCs/>
      <w:color w:val="595959" w:themeColor="text1" w:themeTint="A6"/>
    </w:rPr>
  </w:style>
  <w:style w:type="character" w:styleId="nfasisintenso">
    <w:name w:val="Intense Emphasis"/>
    <w:basedOn w:val="Fuentedeprrafopredeter"/>
    <w:uiPriority w:val="21"/>
    <w:qFormat/>
    <w:rsid w:val="0036324C"/>
    <w:rPr>
      <w:b/>
      <w:bCs/>
      <w:i/>
      <w:iCs/>
    </w:rPr>
  </w:style>
  <w:style w:type="character" w:styleId="Referenciasutil">
    <w:name w:val="Subtle Reference"/>
    <w:basedOn w:val="Fuentedeprrafopredeter"/>
    <w:uiPriority w:val="31"/>
    <w:qFormat/>
    <w:rsid w:val="0036324C"/>
    <w:rPr>
      <w:smallCaps/>
      <w:color w:val="595959" w:themeColor="text1" w:themeTint="A6"/>
      <w:u w:val="none" w:color="7F7F7F" w:themeColor="text1" w:themeTint="80"/>
      <w:bdr w:val="none" w:sz="0" w:space="0" w:color="auto"/>
    </w:rPr>
  </w:style>
  <w:style w:type="character" w:styleId="Referenciaintensa">
    <w:name w:val="Intense Reference"/>
    <w:basedOn w:val="Fuentedeprrafopredeter"/>
    <w:uiPriority w:val="32"/>
    <w:qFormat/>
    <w:rsid w:val="0036324C"/>
    <w:rPr>
      <w:b/>
      <w:bCs/>
      <w:smallCaps/>
      <w:color w:val="1F497D" w:themeColor="text2"/>
      <w:u w:val="single"/>
    </w:rPr>
  </w:style>
  <w:style w:type="character" w:styleId="Ttulodellibro">
    <w:name w:val="Book Title"/>
    <w:basedOn w:val="Fuentedeprrafopredeter"/>
    <w:uiPriority w:val="33"/>
    <w:qFormat/>
    <w:rsid w:val="0036324C"/>
    <w:rPr>
      <w:b/>
      <w:bCs/>
      <w:smallCaps/>
      <w:spacing w:val="10"/>
    </w:rPr>
  </w:style>
  <w:style w:type="paragraph" w:styleId="TtuloTDC">
    <w:name w:val="TOC Heading"/>
    <w:basedOn w:val="Ttulo1"/>
    <w:next w:val="Normal"/>
    <w:uiPriority w:val="39"/>
    <w:semiHidden/>
    <w:unhideWhenUsed/>
    <w:qFormat/>
    <w:rsid w:val="0036324C"/>
    <w:pPr>
      <w:outlineLvl w:val="9"/>
    </w:pPr>
  </w:style>
  <w:style w:type="paragraph" w:styleId="Textonotapie">
    <w:name w:val="footnote text"/>
    <w:basedOn w:val="Normal"/>
    <w:link w:val="TextonotapieCar"/>
    <w:uiPriority w:val="99"/>
    <w:semiHidden/>
    <w:rsid w:val="001D607A"/>
    <w:pPr>
      <w:spacing w:after="0" w:line="240" w:lineRule="auto"/>
    </w:pPr>
    <w:rPr>
      <w:rFonts w:ascii="Calibri" w:eastAsia="Calibri" w:hAnsi="Calibri" w:cs="Times New Roman"/>
      <w:sz w:val="20"/>
      <w:szCs w:val="20"/>
    </w:rPr>
  </w:style>
  <w:style w:type="character" w:customStyle="1" w:styleId="TextonotapieCar">
    <w:name w:val="Texto nota pie Car"/>
    <w:basedOn w:val="Fuentedeprrafopredeter"/>
    <w:link w:val="Textonotapie"/>
    <w:uiPriority w:val="99"/>
    <w:semiHidden/>
    <w:rsid w:val="001D607A"/>
    <w:rPr>
      <w:rFonts w:ascii="Calibri" w:eastAsia="Calibri" w:hAnsi="Calibri" w:cs="Times New Roman"/>
      <w:sz w:val="20"/>
      <w:szCs w:val="20"/>
    </w:rPr>
  </w:style>
  <w:style w:type="character" w:styleId="Refdenotaalpie">
    <w:name w:val="footnote reference"/>
    <w:uiPriority w:val="99"/>
    <w:rsid w:val="001D607A"/>
    <w:rPr>
      <w:rFonts w:cs="Times New Roman"/>
      <w:vertAlign w:val="superscript"/>
    </w:rPr>
  </w:style>
  <w:style w:type="character" w:customStyle="1" w:styleId="Mencionar1">
    <w:name w:val="Mencionar1"/>
    <w:basedOn w:val="Fuentedeprrafopredeter"/>
    <w:uiPriority w:val="99"/>
    <w:semiHidden/>
    <w:unhideWhenUsed/>
    <w:rsid w:val="00270F8C"/>
    <w:rPr>
      <w:color w:val="2B579A"/>
      <w:shd w:val="clear" w:color="auto" w:fill="E6E6E6"/>
    </w:rPr>
  </w:style>
  <w:style w:type="paragraph" w:customStyle="1" w:styleId="Articletitle">
    <w:name w:val="Article title"/>
    <w:basedOn w:val="Normal"/>
    <w:next w:val="Normal"/>
    <w:qFormat/>
    <w:rsid w:val="004E15C3"/>
    <w:pPr>
      <w:spacing w:after="120" w:line="360" w:lineRule="auto"/>
    </w:pPr>
    <w:rPr>
      <w:rFonts w:ascii="Times New Roman" w:eastAsia="Times New Roman" w:hAnsi="Times New Roman" w:cs="Times New Roman"/>
      <w:b/>
      <w:sz w:val="28"/>
      <w:szCs w:val="24"/>
      <w:lang w:val="en-GB" w:eastAsia="en-GB"/>
    </w:rPr>
  </w:style>
  <w:style w:type="paragraph" w:styleId="Revisin">
    <w:name w:val="Revision"/>
    <w:hidden/>
    <w:uiPriority w:val="99"/>
    <w:semiHidden/>
    <w:rsid w:val="00F30CA4"/>
    <w:pPr>
      <w:spacing w:after="0" w:line="240" w:lineRule="auto"/>
    </w:pPr>
  </w:style>
  <w:style w:type="character" w:customStyle="1" w:styleId="UnresolvedMention1">
    <w:name w:val="Unresolved Mention1"/>
    <w:basedOn w:val="Fuentedeprrafopredeter"/>
    <w:uiPriority w:val="99"/>
    <w:semiHidden/>
    <w:unhideWhenUsed/>
    <w:rsid w:val="005768DF"/>
    <w:rPr>
      <w:color w:val="808080"/>
      <w:shd w:val="clear" w:color="auto" w:fill="E6E6E6"/>
    </w:rPr>
  </w:style>
  <w:style w:type="paragraph" w:styleId="HTMLconformatoprevio">
    <w:name w:val="HTML Preformatted"/>
    <w:basedOn w:val="Normal"/>
    <w:link w:val="HTMLconformatoprevioCar"/>
    <w:uiPriority w:val="99"/>
    <w:semiHidden/>
    <w:unhideWhenUsed/>
    <w:rsid w:val="00545B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S"/>
    </w:rPr>
  </w:style>
  <w:style w:type="character" w:customStyle="1" w:styleId="HTMLconformatoprevioCar">
    <w:name w:val="HTML con formato previo Car"/>
    <w:basedOn w:val="Fuentedeprrafopredeter"/>
    <w:link w:val="HTMLconformatoprevio"/>
    <w:uiPriority w:val="99"/>
    <w:semiHidden/>
    <w:rsid w:val="00545B08"/>
    <w:rPr>
      <w:rFonts w:ascii="Courier New" w:eastAsia="Times New Roman" w:hAnsi="Courier New" w:cs="Courier New"/>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7721">
      <w:bodyDiv w:val="1"/>
      <w:marLeft w:val="0"/>
      <w:marRight w:val="0"/>
      <w:marTop w:val="0"/>
      <w:marBottom w:val="0"/>
      <w:divBdr>
        <w:top w:val="none" w:sz="0" w:space="0" w:color="auto"/>
        <w:left w:val="none" w:sz="0" w:space="0" w:color="auto"/>
        <w:bottom w:val="none" w:sz="0" w:space="0" w:color="auto"/>
        <w:right w:val="none" w:sz="0" w:space="0" w:color="auto"/>
      </w:divBdr>
      <w:divsChild>
        <w:div w:id="1350522559">
          <w:marLeft w:val="45"/>
          <w:marRight w:val="0"/>
          <w:marTop w:val="30"/>
          <w:marBottom w:val="0"/>
          <w:divBdr>
            <w:top w:val="single" w:sz="6" w:space="4" w:color="C3C4BD"/>
            <w:left w:val="single" w:sz="6" w:space="5" w:color="C3C4BD"/>
            <w:bottom w:val="single" w:sz="6" w:space="4" w:color="C3C4BD"/>
            <w:right w:val="single" w:sz="6" w:space="4" w:color="C3C4BD"/>
          </w:divBdr>
        </w:div>
      </w:divsChild>
    </w:div>
    <w:div w:id="110902082">
      <w:bodyDiv w:val="1"/>
      <w:marLeft w:val="0"/>
      <w:marRight w:val="0"/>
      <w:marTop w:val="0"/>
      <w:marBottom w:val="0"/>
      <w:divBdr>
        <w:top w:val="none" w:sz="0" w:space="0" w:color="auto"/>
        <w:left w:val="none" w:sz="0" w:space="0" w:color="auto"/>
        <w:bottom w:val="none" w:sz="0" w:space="0" w:color="auto"/>
        <w:right w:val="none" w:sz="0" w:space="0" w:color="auto"/>
      </w:divBdr>
      <w:divsChild>
        <w:div w:id="1312979016">
          <w:marLeft w:val="45"/>
          <w:marRight w:val="0"/>
          <w:marTop w:val="30"/>
          <w:marBottom w:val="0"/>
          <w:divBdr>
            <w:top w:val="single" w:sz="6" w:space="4" w:color="C3C4BD"/>
            <w:left w:val="single" w:sz="6" w:space="5" w:color="C3C4BD"/>
            <w:bottom w:val="single" w:sz="6" w:space="4" w:color="C3C4BD"/>
            <w:right w:val="single" w:sz="6" w:space="4" w:color="C3C4BD"/>
          </w:divBdr>
        </w:div>
      </w:divsChild>
    </w:div>
    <w:div w:id="144783495">
      <w:bodyDiv w:val="1"/>
      <w:marLeft w:val="0"/>
      <w:marRight w:val="0"/>
      <w:marTop w:val="0"/>
      <w:marBottom w:val="0"/>
      <w:divBdr>
        <w:top w:val="none" w:sz="0" w:space="0" w:color="auto"/>
        <w:left w:val="none" w:sz="0" w:space="0" w:color="auto"/>
        <w:bottom w:val="none" w:sz="0" w:space="0" w:color="auto"/>
        <w:right w:val="none" w:sz="0" w:space="0" w:color="auto"/>
      </w:divBdr>
    </w:div>
    <w:div w:id="191462774">
      <w:bodyDiv w:val="1"/>
      <w:marLeft w:val="0"/>
      <w:marRight w:val="0"/>
      <w:marTop w:val="0"/>
      <w:marBottom w:val="0"/>
      <w:divBdr>
        <w:top w:val="none" w:sz="0" w:space="0" w:color="auto"/>
        <w:left w:val="none" w:sz="0" w:space="0" w:color="auto"/>
        <w:bottom w:val="none" w:sz="0" w:space="0" w:color="auto"/>
        <w:right w:val="none" w:sz="0" w:space="0" w:color="auto"/>
      </w:divBdr>
      <w:divsChild>
        <w:div w:id="789562">
          <w:marLeft w:val="45"/>
          <w:marRight w:val="0"/>
          <w:marTop w:val="30"/>
          <w:marBottom w:val="0"/>
          <w:divBdr>
            <w:top w:val="single" w:sz="6" w:space="4" w:color="C3C4BD"/>
            <w:left w:val="single" w:sz="6" w:space="5" w:color="C3C4BD"/>
            <w:bottom w:val="single" w:sz="6" w:space="4" w:color="C3C4BD"/>
            <w:right w:val="single" w:sz="6" w:space="4" w:color="C3C4BD"/>
          </w:divBdr>
        </w:div>
      </w:divsChild>
    </w:div>
    <w:div w:id="214781691">
      <w:bodyDiv w:val="1"/>
      <w:marLeft w:val="0"/>
      <w:marRight w:val="0"/>
      <w:marTop w:val="0"/>
      <w:marBottom w:val="0"/>
      <w:divBdr>
        <w:top w:val="none" w:sz="0" w:space="0" w:color="auto"/>
        <w:left w:val="none" w:sz="0" w:space="0" w:color="auto"/>
        <w:bottom w:val="none" w:sz="0" w:space="0" w:color="auto"/>
        <w:right w:val="none" w:sz="0" w:space="0" w:color="auto"/>
      </w:divBdr>
    </w:div>
    <w:div w:id="297806614">
      <w:bodyDiv w:val="1"/>
      <w:marLeft w:val="0"/>
      <w:marRight w:val="0"/>
      <w:marTop w:val="0"/>
      <w:marBottom w:val="0"/>
      <w:divBdr>
        <w:top w:val="none" w:sz="0" w:space="0" w:color="auto"/>
        <w:left w:val="none" w:sz="0" w:space="0" w:color="auto"/>
        <w:bottom w:val="none" w:sz="0" w:space="0" w:color="auto"/>
        <w:right w:val="none" w:sz="0" w:space="0" w:color="auto"/>
      </w:divBdr>
      <w:divsChild>
        <w:div w:id="635182986">
          <w:marLeft w:val="0"/>
          <w:marRight w:val="0"/>
          <w:marTop w:val="0"/>
          <w:marBottom w:val="0"/>
          <w:divBdr>
            <w:top w:val="none" w:sz="0" w:space="0" w:color="auto"/>
            <w:left w:val="none" w:sz="0" w:space="0" w:color="auto"/>
            <w:bottom w:val="none" w:sz="0" w:space="0" w:color="auto"/>
            <w:right w:val="none" w:sz="0" w:space="0" w:color="auto"/>
          </w:divBdr>
        </w:div>
      </w:divsChild>
    </w:div>
    <w:div w:id="375085710">
      <w:bodyDiv w:val="1"/>
      <w:marLeft w:val="0"/>
      <w:marRight w:val="0"/>
      <w:marTop w:val="0"/>
      <w:marBottom w:val="0"/>
      <w:divBdr>
        <w:top w:val="none" w:sz="0" w:space="0" w:color="auto"/>
        <w:left w:val="none" w:sz="0" w:space="0" w:color="auto"/>
        <w:bottom w:val="none" w:sz="0" w:space="0" w:color="auto"/>
        <w:right w:val="none" w:sz="0" w:space="0" w:color="auto"/>
      </w:divBdr>
      <w:divsChild>
        <w:div w:id="458499705">
          <w:marLeft w:val="45"/>
          <w:marRight w:val="0"/>
          <w:marTop w:val="30"/>
          <w:marBottom w:val="0"/>
          <w:divBdr>
            <w:top w:val="single" w:sz="6" w:space="4" w:color="C3C4BD"/>
            <w:left w:val="single" w:sz="6" w:space="5" w:color="C3C4BD"/>
            <w:bottom w:val="single" w:sz="6" w:space="4" w:color="C3C4BD"/>
            <w:right w:val="single" w:sz="6" w:space="4" w:color="C3C4BD"/>
          </w:divBdr>
        </w:div>
      </w:divsChild>
    </w:div>
    <w:div w:id="454715405">
      <w:bodyDiv w:val="1"/>
      <w:marLeft w:val="0"/>
      <w:marRight w:val="0"/>
      <w:marTop w:val="0"/>
      <w:marBottom w:val="0"/>
      <w:divBdr>
        <w:top w:val="none" w:sz="0" w:space="0" w:color="auto"/>
        <w:left w:val="none" w:sz="0" w:space="0" w:color="auto"/>
        <w:bottom w:val="none" w:sz="0" w:space="0" w:color="auto"/>
        <w:right w:val="none" w:sz="0" w:space="0" w:color="auto"/>
      </w:divBdr>
    </w:div>
    <w:div w:id="623511499">
      <w:bodyDiv w:val="1"/>
      <w:marLeft w:val="0"/>
      <w:marRight w:val="0"/>
      <w:marTop w:val="0"/>
      <w:marBottom w:val="0"/>
      <w:divBdr>
        <w:top w:val="none" w:sz="0" w:space="0" w:color="auto"/>
        <w:left w:val="none" w:sz="0" w:space="0" w:color="auto"/>
        <w:bottom w:val="none" w:sz="0" w:space="0" w:color="auto"/>
        <w:right w:val="none" w:sz="0" w:space="0" w:color="auto"/>
      </w:divBdr>
    </w:div>
    <w:div w:id="669136325">
      <w:bodyDiv w:val="1"/>
      <w:marLeft w:val="0"/>
      <w:marRight w:val="0"/>
      <w:marTop w:val="0"/>
      <w:marBottom w:val="0"/>
      <w:divBdr>
        <w:top w:val="none" w:sz="0" w:space="0" w:color="auto"/>
        <w:left w:val="none" w:sz="0" w:space="0" w:color="auto"/>
        <w:bottom w:val="none" w:sz="0" w:space="0" w:color="auto"/>
        <w:right w:val="none" w:sz="0" w:space="0" w:color="auto"/>
      </w:divBdr>
    </w:div>
    <w:div w:id="949510494">
      <w:bodyDiv w:val="1"/>
      <w:marLeft w:val="0"/>
      <w:marRight w:val="0"/>
      <w:marTop w:val="0"/>
      <w:marBottom w:val="0"/>
      <w:divBdr>
        <w:top w:val="none" w:sz="0" w:space="0" w:color="auto"/>
        <w:left w:val="none" w:sz="0" w:space="0" w:color="auto"/>
        <w:bottom w:val="none" w:sz="0" w:space="0" w:color="auto"/>
        <w:right w:val="none" w:sz="0" w:space="0" w:color="auto"/>
      </w:divBdr>
      <w:divsChild>
        <w:div w:id="1071658793">
          <w:marLeft w:val="45"/>
          <w:marRight w:val="0"/>
          <w:marTop w:val="30"/>
          <w:marBottom w:val="0"/>
          <w:divBdr>
            <w:top w:val="single" w:sz="6" w:space="4" w:color="C3C4BD"/>
            <w:left w:val="single" w:sz="6" w:space="5" w:color="C3C4BD"/>
            <w:bottom w:val="single" w:sz="6" w:space="4" w:color="C3C4BD"/>
            <w:right w:val="single" w:sz="6" w:space="4" w:color="C3C4BD"/>
          </w:divBdr>
        </w:div>
      </w:divsChild>
    </w:div>
    <w:div w:id="1083068421">
      <w:bodyDiv w:val="1"/>
      <w:marLeft w:val="0"/>
      <w:marRight w:val="0"/>
      <w:marTop w:val="0"/>
      <w:marBottom w:val="0"/>
      <w:divBdr>
        <w:top w:val="none" w:sz="0" w:space="0" w:color="auto"/>
        <w:left w:val="none" w:sz="0" w:space="0" w:color="auto"/>
        <w:bottom w:val="none" w:sz="0" w:space="0" w:color="auto"/>
        <w:right w:val="none" w:sz="0" w:space="0" w:color="auto"/>
      </w:divBdr>
    </w:div>
    <w:div w:id="1100491494">
      <w:bodyDiv w:val="1"/>
      <w:marLeft w:val="0"/>
      <w:marRight w:val="0"/>
      <w:marTop w:val="0"/>
      <w:marBottom w:val="0"/>
      <w:divBdr>
        <w:top w:val="none" w:sz="0" w:space="0" w:color="auto"/>
        <w:left w:val="none" w:sz="0" w:space="0" w:color="auto"/>
        <w:bottom w:val="none" w:sz="0" w:space="0" w:color="auto"/>
        <w:right w:val="none" w:sz="0" w:space="0" w:color="auto"/>
      </w:divBdr>
      <w:divsChild>
        <w:div w:id="973680935">
          <w:marLeft w:val="45"/>
          <w:marRight w:val="0"/>
          <w:marTop w:val="30"/>
          <w:marBottom w:val="0"/>
          <w:divBdr>
            <w:top w:val="single" w:sz="6" w:space="4" w:color="C3C4BD"/>
            <w:left w:val="single" w:sz="6" w:space="5" w:color="C3C4BD"/>
            <w:bottom w:val="single" w:sz="6" w:space="4" w:color="C3C4BD"/>
            <w:right w:val="single" w:sz="6" w:space="4" w:color="C3C4BD"/>
          </w:divBdr>
        </w:div>
      </w:divsChild>
    </w:div>
    <w:div w:id="1232158865">
      <w:bodyDiv w:val="1"/>
      <w:marLeft w:val="0"/>
      <w:marRight w:val="0"/>
      <w:marTop w:val="0"/>
      <w:marBottom w:val="0"/>
      <w:divBdr>
        <w:top w:val="none" w:sz="0" w:space="0" w:color="auto"/>
        <w:left w:val="none" w:sz="0" w:space="0" w:color="auto"/>
        <w:bottom w:val="none" w:sz="0" w:space="0" w:color="auto"/>
        <w:right w:val="none" w:sz="0" w:space="0" w:color="auto"/>
      </w:divBdr>
      <w:divsChild>
        <w:div w:id="2109422218">
          <w:marLeft w:val="45"/>
          <w:marRight w:val="0"/>
          <w:marTop w:val="30"/>
          <w:marBottom w:val="0"/>
          <w:divBdr>
            <w:top w:val="single" w:sz="6" w:space="4" w:color="C3C4BD"/>
            <w:left w:val="single" w:sz="6" w:space="5" w:color="C3C4BD"/>
            <w:bottom w:val="single" w:sz="6" w:space="4" w:color="C3C4BD"/>
            <w:right w:val="single" w:sz="6" w:space="4" w:color="C3C4BD"/>
          </w:divBdr>
        </w:div>
      </w:divsChild>
    </w:div>
    <w:div w:id="1241405901">
      <w:bodyDiv w:val="1"/>
      <w:marLeft w:val="0"/>
      <w:marRight w:val="0"/>
      <w:marTop w:val="0"/>
      <w:marBottom w:val="0"/>
      <w:divBdr>
        <w:top w:val="none" w:sz="0" w:space="0" w:color="auto"/>
        <w:left w:val="none" w:sz="0" w:space="0" w:color="auto"/>
        <w:bottom w:val="none" w:sz="0" w:space="0" w:color="auto"/>
        <w:right w:val="none" w:sz="0" w:space="0" w:color="auto"/>
      </w:divBdr>
      <w:divsChild>
        <w:div w:id="1274047941">
          <w:marLeft w:val="45"/>
          <w:marRight w:val="0"/>
          <w:marTop w:val="30"/>
          <w:marBottom w:val="0"/>
          <w:divBdr>
            <w:top w:val="single" w:sz="6" w:space="4" w:color="C3C4BD"/>
            <w:left w:val="single" w:sz="6" w:space="5" w:color="C3C4BD"/>
            <w:bottom w:val="single" w:sz="6" w:space="4" w:color="C3C4BD"/>
            <w:right w:val="single" w:sz="6" w:space="4" w:color="C3C4BD"/>
          </w:divBdr>
        </w:div>
      </w:divsChild>
    </w:div>
    <w:div w:id="1278871693">
      <w:bodyDiv w:val="1"/>
      <w:marLeft w:val="0"/>
      <w:marRight w:val="0"/>
      <w:marTop w:val="0"/>
      <w:marBottom w:val="0"/>
      <w:divBdr>
        <w:top w:val="none" w:sz="0" w:space="0" w:color="auto"/>
        <w:left w:val="none" w:sz="0" w:space="0" w:color="auto"/>
        <w:bottom w:val="none" w:sz="0" w:space="0" w:color="auto"/>
        <w:right w:val="none" w:sz="0" w:space="0" w:color="auto"/>
      </w:divBdr>
      <w:divsChild>
        <w:div w:id="1722628265">
          <w:marLeft w:val="45"/>
          <w:marRight w:val="0"/>
          <w:marTop w:val="30"/>
          <w:marBottom w:val="0"/>
          <w:divBdr>
            <w:top w:val="single" w:sz="6" w:space="4" w:color="C3C4BD"/>
            <w:left w:val="single" w:sz="6" w:space="5" w:color="C3C4BD"/>
            <w:bottom w:val="single" w:sz="6" w:space="4" w:color="C3C4BD"/>
            <w:right w:val="single" w:sz="6" w:space="4" w:color="C3C4BD"/>
          </w:divBdr>
        </w:div>
      </w:divsChild>
    </w:div>
    <w:div w:id="1411468378">
      <w:bodyDiv w:val="1"/>
      <w:marLeft w:val="0"/>
      <w:marRight w:val="0"/>
      <w:marTop w:val="0"/>
      <w:marBottom w:val="0"/>
      <w:divBdr>
        <w:top w:val="none" w:sz="0" w:space="0" w:color="auto"/>
        <w:left w:val="none" w:sz="0" w:space="0" w:color="auto"/>
        <w:bottom w:val="none" w:sz="0" w:space="0" w:color="auto"/>
        <w:right w:val="none" w:sz="0" w:space="0" w:color="auto"/>
      </w:divBdr>
      <w:divsChild>
        <w:div w:id="428500447">
          <w:marLeft w:val="45"/>
          <w:marRight w:val="0"/>
          <w:marTop w:val="30"/>
          <w:marBottom w:val="0"/>
          <w:divBdr>
            <w:top w:val="single" w:sz="6" w:space="4" w:color="C3C4BD"/>
            <w:left w:val="single" w:sz="6" w:space="5" w:color="C3C4BD"/>
            <w:bottom w:val="single" w:sz="6" w:space="4" w:color="C3C4BD"/>
            <w:right w:val="single" w:sz="6" w:space="4" w:color="C3C4BD"/>
          </w:divBdr>
        </w:div>
      </w:divsChild>
    </w:div>
    <w:div w:id="1434740060">
      <w:bodyDiv w:val="1"/>
      <w:marLeft w:val="0"/>
      <w:marRight w:val="0"/>
      <w:marTop w:val="0"/>
      <w:marBottom w:val="0"/>
      <w:divBdr>
        <w:top w:val="none" w:sz="0" w:space="0" w:color="auto"/>
        <w:left w:val="none" w:sz="0" w:space="0" w:color="auto"/>
        <w:bottom w:val="none" w:sz="0" w:space="0" w:color="auto"/>
        <w:right w:val="none" w:sz="0" w:space="0" w:color="auto"/>
      </w:divBdr>
      <w:divsChild>
        <w:div w:id="423650730">
          <w:marLeft w:val="45"/>
          <w:marRight w:val="0"/>
          <w:marTop w:val="30"/>
          <w:marBottom w:val="0"/>
          <w:divBdr>
            <w:top w:val="single" w:sz="6" w:space="4" w:color="C3C4BD"/>
            <w:left w:val="single" w:sz="6" w:space="5" w:color="C3C4BD"/>
            <w:bottom w:val="single" w:sz="6" w:space="4" w:color="C3C4BD"/>
            <w:right w:val="single" w:sz="6" w:space="4" w:color="C3C4BD"/>
          </w:divBdr>
        </w:div>
      </w:divsChild>
    </w:div>
    <w:div w:id="1496411132">
      <w:bodyDiv w:val="1"/>
      <w:marLeft w:val="0"/>
      <w:marRight w:val="0"/>
      <w:marTop w:val="0"/>
      <w:marBottom w:val="0"/>
      <w:divBdr>
        <w:top w:val="none" w:sz="0" w:space="0" w:color="auto"/>
        <w:left w:val="none" w:sz="0" w:space="0" w:color="auto"/>
        <w:bottom w:val="none" w:sz="0" w:space="0" w:color="auto"/>
        <w:right w:val="none" w:sz="0" w:space="0" w:color="auto"/>
      </w:divBdr>
    </w:div>
    <w:div w:id="1808736290">
      <w:bodyDiv w:val="1"/>
      <w:marLeft w:val="0"/>
      <w:marRight w:val="0"/>
      <w:marTop w:val="0"/>
      <w:marBottom w:val="0"/>
      <w:divBdr>
        <w:top w:val="none" w:sz="0" w:space="0" w:color="auto"/>
        <w:left w:val="none" w:sz="0" w:space="0" w:color="auto"/>
        <w:bottom w:val="none" w:sz="0" w:space="0" w:color="auto"/>
        <w:right w:val="none" w:sz="0" w:space="0" w:color="auto"/>
      </w:divBdr>
      <w:divsChild>
        <w:div w:id="1582763031">
          <w:marLeft w:val="45"/>
          <w:marRight w:val="0"/>
          <w:marTop w:val="30"/>
          <w:marBottom w:val="0"/>
          <w:divBdr>
            <w:top w:val="single" w:sz="6" w:space="4" w:color="C3C4BD"/>
            <w:left w:val="single" w:sz="6" w:space="5" w:color="C3C4BD"/>
            <w:bottom w:val="single" w:sz="6" w:space="4" w:color="C3C4BD"/>
            <w:right w:val="single" w:sz="6" w:space="4" w:color="C3C4BD"/>
          </w:divBdr>
        </w:div>
      </w:divsChild>
    </w:div>
    <w:div w:id="1929655263">
      <w:bodyDiv w:val="1"/>
      <w:marLeft w:val="0"/>
      <w:marRight w:val="0"/>
      <w:marTop w:val="0"/>
      <w:marBottom w:val="0"/>
      <w:divBdr>
        <w:top w:val="none" w:sz="0" w:space="0" w:color="auto"/>
        <w:left w:val="none" w:sz="0" w:space="0" w:color="auto"/>
        <w:bottom w:val="none" w:sz="0" w:space="0" w:color="auto"/>
        <w:right w:val="none" w:sz="0" w:space="0" w:color="auto"/>
      </w:divBdr>
      <w:divsChild>
        <w:div w:id="1483354058">
          <w:marLeft w:val="45"/>
          <w:marRight w:val="0"/>
          <w:marTop w:val="30"/>
          <w:marBottom w:val="0"/>
          <w:divBdr>
            <w:top w:val="single" w:sz="6" w:space="4" w:color="C3C4BD"/>
            <w:left w:val="single" w:sz="6" w:space="5" w:color="C3C4BD"/>
            <w:bottom w:val="single" w:sz="6" w:space="4" w:color="C3C4BD"/>
            <w:right w:val="single" w:sz="6" w:space="4" w:color="C3C4BD"/>
          </w:divBdr>
        </w:div>
      </w:divsChild>
    </w:div>
    <w:div w:id="2018606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3916/C46-2016-1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3916/C38-2012-03-06"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91E8DB-0277-4E13-9B25-AE7E9ADE4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7058</Words>
  <Characters>38825</Characters>
  <Application>Microsoft Office Word</Application>
  <DocSecurity>0</DocSecurity>
  <Lines>323</Lines>
  <Paragraphs>91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Jose</dc:creator>
  <cp:keywords/>
  <dc:description/>
  <cp:lastModifiedBy>Anonimo</cp:lastModifiedBy>
  <cp:revision>2</cp:revision>
  <cp:lastPrinted>2017-05-19T11:41:00Z</cp:lastPrinted>
  <dcterms:created xsi:type="dcterms:W3CDTF">2024-01-18T06:30:00Z</dcterms:created>
  <dcterms:modified xsi:type="dcterms:W3CDTF">2024-01-18T06:30:00Z</dcterms:modified>
</cp:coreProperties>
</file>