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C3B1C" w14:textId="245E304B" w:rsidR="00F7574D" w:rsidRPr="00F7574D" w:rsidRDefault="00F7574D">
      <w:pPr>
        <w:rPr>
          <w:b/>
          <w:bCs/>
        </w:rPr>
      </w:pPr>
      <w:r w:rsidRPr="00F7574D">
        <w:rPr>
          <w:b/>
          <w:bCs/>
        </w:rPr>
        <w:t>IRSCOM: INDICADOR DE RENTABILIDAD SOCIAL EN COMUNICACIÓN. DISEÑO Y EXPERIENCIAS EN RADIO MUNICIPAL Y COMUNITARIA</w:t>
      </w:r>
      <w:r w:rsidR="003475B0">
        <w:rPr>
          <w:b/>
          <w:bCs/>
        </w:rPr>
        <w:t xml:space="preserve"> EN ESPAÑA Y COLOMBIA</w:t>
      </w:r>
    </w:p>
    <w:p w14:paraId="1C356B55" w14:textId="7B0F96B1" w:rsidR="00F7574D" w:rsidRDefault="00F7574D"/>
    <w:p w14:paraId="2014F9A4" w14:textId="504471B5" w:rsidR="00F7574D" w:rsidRPr="00F7574D" w:rsidRDefault="00AA44A0">
      <w:r w:rsidRPr="00AA44A0">
        <w:rPr>
          <w:b/>
          <w:bCs/>
        </w:rPr>
        <w:t>Autoras:</w:t>
      </w:r>
      <w:r>
        <w:t xml:space="preserve"> </w:t>
      </w:r>
      <w:r w:rsidR="00F7574D" w:rsidRPr="00F7574D">
        <w:t>Espinar Medina, Lara; Chaparro-Escudero, Manuel; Gabilondo-García, Victoria</w:t>
      </w:r>
      <w:r>
        <w:t>; Barrera-Jerez, Laura.</w:t>
      </w:r>
    </w:p>
    <w:p w14:paraId="00CA1289" w14:textId="6335BD3A" w:rsidR="00F7574D" w:rsidRDefault="00F7574D"/>
    <w:p w14:paraId="0939FB4A" w14:textId="4204DC24" w:rsidR="004803C7" w:rsidRDefault="00A13E4C">
      <w:r>
        <w:rPr>
          <w:b/>
          <w:bCs/>
        </w:rPr>
        <w:t>Resumen</w:t>
      </w:r>
      <w:r w:rsidR="00F7574D" w:rsidRPr="00F7574D">
        <w:rPr>
          <w:b/>
          <w:bCs/>
        </w:rPr>
        <w:t>:</w:t>
      </w:r>
      <w:r w:rsidR="00F7574D">
        <w:t xml:space="preserve"> La presente investigación se centra en presentar el Indicador de Rentabilidad Social en Comunicación (acrónimo IRSCOM) y sus experiencias de aplicación con las emisoras municipales y comunitarias en España y otros territorios.</w:t>
      </w:r>
    </w:p>
    <w:p w14:paraId="4AA1A656" w14:textId="77777777" w:rsidR="004803C7" w:rsidRDefault="004803C7"/>
    <w:p w14:paraId="1FA94166" w14:textId="4C6F7A92" w:rsidR="00F7574D" w:rsidRDefault="004803C7">
      <w:r>
        <w:t>La rentabilidad social hace referencia a la capacidad de un medio de incidir en su territorio y realizar aportes a la construcción de valores y ciudadanía, a la creación cultural, a la información plural y la generación de debates sobre la actualidad. Un medio rentable socialmente tendrá una gestión ética y transparente; su capital humano será suficiente, diverso, participativo y con condiciones laborales dignas; generará articulación con las asociaciones y la ciudadanía de su territorio de cobertura</w:t>
      </w:r>
      <w:r w:rsidR="00205344">
        <w:t>;</w:t>
      </w:r>
      <w:r>
        <w:t xml:space="preserve"> contará con una programación de calidad, de proximidad y diversa; podrá apoyarse en tecnologías digitales para incrementar su presencia y dinamismo en Internet; y contará con los medios técnicos suficientes para el desempeño de </w:t>
      </w:r>
      <w:r w:rsidR="00205344">
        <w:t>sus funciones.</w:t>
      </w:r>
    </w:p>
    <w:p w14:paraId="7B970C61" w14:textId="6CC2EB48" w:rsidR="004803C7" w:rsidRDefault="004803C7"/>
    <w:p w14:paraId="0CC927B7" w14:textId="7F4F1919" w:rsidR="004803C7" w:rsidRDefault="004803C7">
      <w:r>
        <w:t xml:space="preserve">IRSCOM, diseñado por el grupo de investigación </w:t>
      </w:r>
      <w:proofErr w:type="spellStart"/>
      <w:r>
        <w:t>LabCOMandalucía</w:t>
      </w:r>
      <w:proofErr w:type="spellEnd"/>
      <w:r>
        <w:rPr>
          <w:rStyle w:val="Refdenotaalpie"/>
        </w:rPr>
        <w:footnoteReference w:id="1"/>
      </w:r>
      <w:r>
        <w:t xml:space="preserve"> (Universidad de Málaga, 2012), es un indicador que evalúa el nivel de rentabilidad social de medios audiovisuales (radios y televisiones) en base a una serie de variables – </w:t>
      </w:r>
      <w:r w:rsidR="00A5702A">
        <w:t>32</w:t>
      </w:r>
      <w:r>
        <w:t xml:space="preserve"> en el caso de la versión para radios municipales y </w:t>
      </w:r>
      <w:r w:rsidR="00A5702A">
        <w:t>33</w:t>
      </w:r>
      <w:r>
        <w:t xml:space="preserve"> para comunitarias -  enmarcadas en seis grandes categorías fijas: Gestión y transparencia (1); Capital Social (2); Articulación territorial y ciudadana (3); Programación (4); Actividad en Internet (5); e Infraestructura (6).</w:t>
      </w:r>
    </w:p>
    <w:p w14:paraId="7FCB0E4D" w14:textId="2BF09802" w:rsidR="004803C7" w:rsidRDefault="004803C7"/>
    <w:p w14:paraId="48045E44" w14:textId="6CCB071D" w:rsidR="004803C7" w:rsidRDefault="004803C7">
      <w:r>
        <w:t>Los resultados se reflejan en un ranquin comparativo con las seis categorías y las variables que la integran (el número total de variables puede ser diferente según el tipo de medio y contexto de aplicación). Un conjunto de métodos cuantitativos (cuestionario, ponderación y ránquines) y cualitativos (grupos focales y entrevistas semiestructuradas) conforman el diseño metodológico.</w:t>
      </w:r>
    </w:p>
    <w:p w14:paraId="43DCE5FC" w14:textId="0C6FD788" w:rsidR="00AA44A0" w:rsidRDefault="00AA44A0"/>
    <w:p w14:paraId="39AC2DDC" w14:textId="3A3F7D52" w:rsidR="00AA44A0" w:rsidRDefault="00AA44A0">
      <w:r>
        <w:t xml:space="preserve">El indicador no se configura como una herramienta penalizadora. Su funcionalidad deriva de </w:t>
      </w:r>
      <w:r w:rsidR="00205344">
        <w:t>la</w:t>
      </w:r>
      <w:r>
        <w:t xml:space="preserve"> capacidad para que las emisoras conozcan sus carencias y fortalezas por área de trabajo, facilitando así iniciar caminos de mejora, en el primero de los casos, y extraer pautas de buenas prácticas, en el segundo.</w:t>
      </w:r>
      <w:r w:rsidR="00A13E4C">
        <w:t xml:space="preserve"> A medio plazo, IRSCOM puede ayudar a los medios a mejorar su rentabilidad social y validarla ante instancias gubernamentales e institucionales para defender su importante trabajo de cohesión social y la necesidad de fuentes de financiación.</w:t>
      </w:r>
    </w:p>
    <w:p w14:paraId="4C00247D" w14:textId="3C84BA55" w:rsidR="00AA44A0" w:rsidRDefault="00AA44A0"/>
    <w:p w14:paraId="4AED306F" w14:textId="62E8F42B" w:rsidR="00AA44A0" w:rsidRDefault="00AA44A0">
      <w:r>
        <w:t xml:space="preserve">La herramienta fue diseñada desde y para el territorio de la comunidad autónoma de Andalucía (España), y a lo largo de sus diez años de trayectoria ha sido adaptada e implementada a radio municipal, radio comunitaria, cadenas de radio y de televisión </w:t>
      </w:r>
      <w:r>
        <w:lastRenderedPageBreak/>
        <w:t>generalistas de ámbito estatal públicas y privadas</w:t>
      </w:r>
      <w:r w:rsidR="00A13E4C">
        <w:t xml:space="preserve">, en diversas regiones de España, en Francia y Colombia, entre otras réplicas en marcha. </w:t>
      </w:r>
    </w:p>
    <w:p w14:paraId="1DEC07E4" w14:textId="02F76962" w:rsidR="00A13E4C" w:rsidRDefault="00A13E4C"/>
    <w:p w14:paraId="689286E0" w14:textId="36B94BB6" w:rsidR="00A13E4C" w:rsidRDefault="00A13E4C">
      <w:r>
        <w:t>Las réplicas reseñadas han demostrado que IRSCOM es una herramienta adaptativa que permite, sin modificar los seis capítulos que sustentan su raíz, ser adaptados para diversas tipologías de medios y contextos territoriales.</w:t>
      </w:r>
    </w:p>
    <w:p w14:paraId="7D9A61E0" w14:textId="26A9C9A2" w:rsidR="00A13E4C" w:rsidRDefault="00A13E4C"/>
    <w:p w14:paraId="5AA91E0C" w14:textId="4B30FDE7" w:rsidR="00A13E4C" w:rsidRDefault="00A13E4C">
      <w:r w:rsidRPr="00A13E4C">
        <w:rPr>
          <w:b/>
          <w:bCs/>
        </w:rPr>
        <w:t>Palabras clave:</w:t>
      </w:r>
      <w:r>
        <w:t xml:space="preserve"> Emisoras municipales; emisoras comunitarias; medios de proximidad; IRSCOM; Indicador de Rentabilidad Social en Comunicación.</w:t>
      </w:r>
    </w:p>
    <w:p w14:paraId="7C2CA1D8" w14:textId="5749DE71" w:rsidR="00F7574D" w:rsidRDefault="00F7574D"/>
    <w:p w14:paraId="47E7825F" w14:textId="77777777" w:rsidR="00F7574D" w:rsidRDefault="00F7574D"/>
    <w:p w14:paraId="4DEB8E5E" w14:textId="77777777" w:rsidR="00F7574D" w:rsidRDefault="00F7574D"/>
    <w:sectPr w:rsidR="00F75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007CE" w14:textId="77777777" w:rsidR="009E213C" w:rsidRDefault="009E213C" w:rsidP="004803C7">
      <w:r>
        <w:separator/>
      </w:r>
    </w:p>
  </w:endnote>
  <w:endnote w:type="continuationSeparator" w:id="0">
    <w:p w14:paraId="112EBFC5" w14:textId="77777777" w:rsidR="009E213C" w:rsidRDefault="009E213C" w:rsidP="00480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A3CFE" w14:textId="77777777" w:rsidR="009E213C" w:rsidRDefault="009E213C" w:rsidP="004803C7">
      <w:r>
        <w:separator/>
      </w:r>
    </w:p>
  </w:footnote>
  <w:footnote w:type="continuationSeparator" w:id="0">
    <w:p w14:paraId="1767BA3E" w14:textId="77777777" w:rsidR="009E213C" w:rsidRDefault="009E213C" w:rsidP="004803C7">
      <w:r>
        <w:continuationSeparator/>
      </w:r>
    </w:p>
  </w:footnote>
  <w:footnote w:id="1">
    <w:p w14:paraId="64A6C1A6" w14:textId="0F010E51" w:rsidR="004803C7" w:rsidRDefault="004803C7">
      <w:pPr>
        <w:pStyle w:val="Textonotapie"/>
      </w:pPr>
      <w:r>
        <w:rPr>
          <w:rStyle w:val="Refdenotaalpie"/>
        </w:rPr>
        <w:footnoteRef/>
      </w:r>
      <w:r>
        <w:t xml:space="preserve"> www.labcomandalucia.uma.es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74D"/>
    <w:rsid w:val="00205344"/>
    <w:rsid w:val="003475B0"/>
    <w:rsid w:val="004803C7"/>
    <w:rsid w:val="007A7E43"/>
    <w:rsid w:val="009E213C"/>
    <w:rsid w:val="00A13E4C"/>
    <w:rsid w:val="00A5702A"/>
    <w:rsid w:val="00AA44A0"/>
    <w:rsid w:val="00B57FED"/>
    <w:rsid w:val="00F7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1AD5D6"/>
  <w15:chartTrackingRefBased/>
  <w15:docId w15:val="{09C9242F-FB4A-9045-9E91-8BE43EB20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803C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S_tradnl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803C7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803C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803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426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19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94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43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B90C458-2E74-0442-98CE-7767E0A85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530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Maria Espinar Medina</dc:creator>
  <cp:keywords/>
  <dc:description/>
  <cp:lastModifiedBy>Lara Maria Espinar Medina</cp:lastModifiedBy>
  <cp:revision>5</cp:revision>
  <dcterms:created xsi:type="dcterms:W3CDTF">2023-03-08T09:04:00Z</dcterms:created>
  <dcterms:modified xsi:type="dcterms:W3CDTF">2023-03-09T10:50:00Z</dcterms:modified>
</cp:coreProperties>
</file>