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2DEDAA" w14:textId="7180B0E1" w:rsidR="00156B24" w:rsidRPr="002A27C2" w:rsidRDefault="000361E4" w:rsidP="00EB4D34">
      <w:pPr>
        <w:pStyle w:val="Sinespaciado"/>
        <w:rPr>
          <w:lang w:val="en-GB"/>
        </w:rPr>
      </w:pPr>
      <w:r w:rsidRPr="002A27C2">
        <w:rPr>
          <w:lang w:val="en-GB"/>
        </w:rPr>
        <w:fldChar w:fldCharType="begin"/>
      </w:r>
      <w:r w:rsidR="00236AC6" w:rsidRPr="002A27C2">
        <w:rPr>
          <w:lang w:val="en-GB"/>
        </w:rPr>
        <w:instrText xml:space="preserve"> ADDIN EN.CITE &lt;EndNote&gt;&lt;Cite Hidden="1"&gt;&lt;Author&gt;Datzira i Soler&lt;/Author&gt;&lt;Year&gt;1980&lt;/Year&gt;&lt;RecNum&gt;2388&lt;/RecNum&gt;&lt;record&gt;&lt;rec-number&gt;2388&lt;/rec-number&gt;&lt;foreign-keys&gt;&lt;key app="EN" db-id="sdzrfxwe5pwv0sev022pa0zv5vsrt0rwspp9" timestamp="1608236528" guid="cf80969e-4186-4a51-9d78-bd9634dfb840"&gt;2388&lt;/key&gt;&lt;/foreign-keys&gt;&lt;ref-type name="Book Section"&gt;5&lt;/ref-type&gt;&lt;contributors&gt;&lt;authors&gt;&lt;author&gt;Datzira i Soler, Sebastià&lt;/author&gt;&lt;/authors&gt;&lt;secondary-authors&gt;&lt;author&gt;Villaronga, Leandre&lt;/author&gt;&lt;/secondary-authors&gt;&lt;/contributors&gt;&lt;titles&gt;&lt;title&gt;La Moneda ibèrica i hispano-romana del Museu Comarcal de Manresa Barcelona&lt;/title&gt;&lt;secondary-title&gt;II Simposi Numismàtic de Barcelona&lt;/secondary-title&gt;&lt;/titles&gt;&lt;pages&gt;183-197&lt;/pages&gt;&lt;dates&gt;&lt;year&gt;1980&lt;/year&gt;&lt;/dates&gt;&lt;pub-location&gt;Barcelona&lt;/pub-location&gt;&lt;publisher&gt;Institut d&amp;apos;Estudis Catalans. Societat Catalana d&amp;apos;Estudis Numismàtics&lt;/publisher&gt;&lt;urls&gt;&lt;/urls&gt;&lt;/record&gt;&lt;/Cite&gt;&lt;/EndNote&gt;</w:instrText>
      </w:r>
      <w:r w:rsidRPr="002A27C2">
        <w:rPr>
          <w:lang w:val="en-GB"/>
        </w:rPr>
        <w:fldChar w:fldCharType="end"/>
      </w:r>
    </w:p>
    <w:p w14:paraId="27036867" w14:textId="77777777" w:rsidR="00156B24" w:rsidRPr="002A27C2" w:rsidRDefault="00156B24" w:rsidP="00400574">
      <w:pPr>
        <w:spacing w:before="2" w:line="280" w:lineRule="exact"/>
        <w:rPr>
          <w:sz w:val="28"/>
          <w:szCs w:val="28"/>
        </w:rPr>
      </w:pPr>
    </w:p>
    <w:p w14:paraId="48C9027F" w14:textId="77777777" w:rsidR="00156B24" w:rsidRPr="002A27C2" w:rsidRDefault="00156B24" w:rsidP="00400574">
      <w:pPr>
        <w:spacing w:before="2" w:line="280" w:lineRule="exact"/>
        <w:rPr>
          <w:sz w:val="28"/>
          <w:szCs w:val="28"/>
        </w:rPr>
      </w:pPr>
    </w:p>
    <w:p w14:paraId="63F068F8" w14:textId="77777777" w:rsidR="002567F2" w:rsidRPr="00EE6E71" w:rsidRDefault="002567F2" w:rsidP="00EE6E71">
      <w:pPr>
        <w:spacing w:before="13" w:line="250" w:lineRule="auto"/>
        <w:jc w:val="both"/>
        <w:rPr>
          <w:sz w:val="28"/>
          <w:szCs w:val="28"/>
        </w:rPr>
      </w:pPr>
      <w:r w:rsidRPr="00EE6E71">
        <w:rPr>
          <w:sz w:val="28"/>
          <w:szCs w:val="28"/>
        </w:rPr>
        <w:t xml:space="preserve">Trade between Minturnae and </w:t>
      </w:r>
      <w:r w:rsidRPr="00EE6E71">
        <w:rPr>
          <w:i/>
          <w:sz w:val="28"/>
          <w:szCs w:val="28"/>
        </w:rPr>
        <w:t>Hispania</w:t>
      </w:r>
      <w:r w:rsidRPr="00EE6E71">
        <w:rPr>
          <w:sz w:val="28"/>
          <w:szCs w:val="28"/>
        </w:rPr>
        <w:t xml:space="preserve"> </w:t>
      </w:r>
    </w:p>
    <w:p w14:paraId="38364934" w14:textId="74A86FD1" w:rsidR="002567F2" w:rsidRPr="00EE6E71" w:rsidRDefault="002567F2" w:rsidP="00EE6E71">
      <w:pPr>
        <w:spacing w:before="13" w:line="250" w:lineRule="auto"/>
        <w:jc w:val="both"/>
        <w:rPr>
          <w:i/>
          <w:iCs/>
        </w:rPr>
      </w:pPr>
      <w:r w:rsidRPr="00EE6E71">
        <w:rPr>
          <w:sz w:val="28"/>
          <w:szCs w:val="28"/>
        </w:rPr>
        <w:t>in the Late Republic (2</w:t>
      </w:r>
      <w:proofErr w:type="gramStart"/>
      <w:r w:rsidRPr="00EE6E71">
        <w:rPr>
          <w:sz w:val="28"/>
          <w:szCs w:val="28"/>
        </w:rPr>
        <w:t>)</w:t>
      </w:r>
      <w:r w:rsidR="00521BF3" w:rsidRPr="00EE6E71">
        <w:rPr>
          <w:sz w:val="28"/>
          <w:szCs w:val="28"/>
        </w:rPr>
        <w:t>:</w:t>
      </w:r>
      <w:r w:rsidRPr="00EE6E71">
        <w:rPr>
          <w:iCs/>
        </w:rPr>
        <w:t>The</w:t>
      </w:r>
      <w:proofErr w:type="gramEnd"/>
      <w:r w:rsidRPr="00EE6E71">
        <w:rPr>
          <w:iCs/>
        </w:rPr>
        <w:t xml:space="preserve"> mines </w:t>
      </w:r>
      <w:r w:rsidR="00D50CB9" w:rsidRPr="00EE6E71">
        <w:rPr>
          <w:iCs/>
        </w:rPr>
        <w:t xml:space="preserve">and </w:t>
      </w:r>
      <w:proofErr w:type="spellStart"/>
      <w:r w:rsidR="00D50CB9" w:rsidRPr="00EE6E71">
        <w:rPr>
          <w:i/>
          <w:iCs/>
        </w:rPr>
        <w:t>societates</w:t>
      </w:r>
      <w:proofErr w:type="spellEnd"/>
      <w:r w:rsidR="00D50CB9" w:rsidRPr="00EE6E71">
        <w:rPr>
          <w:i/>
          <w:iCs/>
        </w:rPr>
        <w:t xml:space="preserve"> </w:t>
      </w:r>
      <w:r w:rsidRPr="00EE6E71">
        <w:rPr>
          <w:iCs/>
        </w:rPr>
        <w:t>of south</w:t>
      </w:r>
      <w:r w:rsidR="003C358C" w:rsidRPr="00EE6E71">
        <w:rPr>
          <w:iCs/>
        </w:rPr>
        <w:t>ern</w:t>
      </w:r>
      <w:r w:rsidRPr="00EE6E71">
        <w:rPr>
          <w:iCs/>
        </w:rPr>
        <w:t xml:space="preserve"> </w:t>
      </w:r>
      <w:r w:rsidRPr="00EE6E71">
        <w:rPr>
          <w:i/>
          <w:iCs/>
        </w:rPr>
        <w:t>Hispania</w:t>
      </w:r>
    </w:p>
    <w:p w14:paraId="2E57EA8A" w14:textId="77777777" w:rsidR="00156B24" w:rsidRPr="002A27C2" w:rsidRDefault="00156B24" w:rsidP="002F60F1">
      <w:pPr>
        <w:spacing w:before="15" w:line="200" w:lineRule="exact"/>
        <w:rPr>
          <w:szCs w:val="20"/>
        </w:rPr>
      </w:pPr>
    </w:p>
    <w:p w14:paraId="7DCD7942" w14:textId="7B5FE430" w:rsidR="00156B24" w:rsidRPr="007F63CB" w:rsidRDefault="00521BF3" w:rsidP="00FF7E78">
      <w:pPr>
        <w:jc w:val="center"/>
        <w:rPr>
          <w:sz w:val="20"/>
          <w:szCs w:val="20"/>
          <w:lang w:val="es-ES"/>
        </w:rPr>
      </w:pPr>
      <w:r>
        <w:rPr>
          <w:spacing w:val="7"/>
          <w:sz w:val="20"/>
          <w:szCs w:val="20"/>
          <w:lang w:val="es-ES"/>
        </w:rPr>
        <w:t>Clive</w:t>
      </w:r>
      <w:r w:rsidRPr="007F63CB">
        <w:rPr>
          <w:spacing w:val="7"/>
          <w:sz w:val="20"/>
          <w:szCs w:val="20"/>
          <w:lang w:val="es-ES"/>
        </w:rPr>
        <w:t xml:space="preserve"> </w:t>
      </w:r>
      <w:r w:rsidR="00156B24" w:rsidRPr="007F63CB">
        <w:rPr>
          <w:spacing w:val="7"/>
          <w:sz w:val="20"/>
          <w:szCs w:val="20"/>
          <w:lang w:val="es-ES"/>
        </w:rPr>
        <w:t xml:space="preserve">STANNARD, </w:t>
      </w:r>
      <w:r>
        <w:rPr>
          <w:spacing w:val="7"/>
          <w:sz w:val="20"/>
          <w:szCs w:val="20"/>
          <w:lang w:val="es-ES"/>
        </w:rPr>
        <w:t>Alejandro</w:t>
      </w:r>
      <w:r w:rsidRPr="007F63CB">
        <w:rPr>
          <w:spacing w:val="7"/>
          <w:sz w:val="20"/>
          <w:szCs w:val="20"/>
          <w:lang w:val="es-ES"/>
        </w:rPr>
        <w:t xml:space="preserve"> </w:t>
      </w:r>
      <w:r w:rsidR="00156B24" w:rsidRPr="007F63CB">
        <w:rPr>
          <w:spacing w:val="7"/>
          <w:sz w:val="20"/>
          <w:szCs w:val="20"/>
          <w:lang w:val="es-ES"/>
        </w:rPr>
        <w:t>G. SINNER</w:t>
      </w:r>
      <w:r w:rsidR="001D3882" w:rsidRPr="007F63CB">
        <w:rPr>
          <w:spacing w:val="7"/>
          <w:sz w:val="20"/>
          <w:szCs w:val="20"/>
          <w:lang w:val="es-ES"/>
        </w:rPr>
        <w:t>,</w:t>
      </w:r>
      <w:r w:rsidR="00156B24" w:rsidRPr="007F63CB">
        <w:rPr>
          <w:spacing w:val="7"/>
          <w:sz w:val="20"/>
          <w:szCs w:val="20"/>
          <w:lang w:val="es-ES"/>
        </w:rPr>
        <w:t xml:space="preserve"> </w:t>
      </w:r>
      <w:r w:rsidR="001D3882" w:rsidRPr="007F63CB">
        <w:rPr>
          <w:spacing w:val="7"/>
          <w:sz w:val="20"/>
          <w:szCs w:val="20"/>
          <w:lang w:val="es-ES"/>
        </w:rPr>
        <w:br/>
      </w:r>
      <w:r>
        <w:rPr>
          <w:spacing w:val="7"/>
          <w:sz w:val="20"/>
          <w:szCs w:val="20"/>
          <w:lang w:val="es-ES"/>
        </w:rPr>
        <w:t>Bartolomé</w:t>
      </w:r>
      <w:r w:rsidRPr="007F63CB">
        <w:rPr>
          <w:spacing w:val="7"/>
          <w:sz w:val="20"/>
          <w:szCs w:val="20"/>
          <w:lang w:val="es-ES"/>
        </w:rPr>
        <w:t xml:space="preserve"> </w:t>
      </w:r>
      <w:r w:rsidR="00400A6C" w:rsidRPr="007F63CB">
        <w:rPr>
          <w:spacing w:val="7"/>
          <w:sz w:val="20"/>
          <w:szCs w:val="20"/>
          <w:lang w:val="es-ES"/>
        </w:rPr>
        <w:t xml:space="preserve">MORA SERRANO </w:t>
      </w:r>
      <w:r>
        <w:rPr>
          <w:spacing w:val="7"/>
          <w:sz w:val="20"/>
          <w:szCs w:val="20"/>
          <w:lang w:val="es-ES"/>
        </w:rPr>
        <w:t>y</w:t>
      </w:r>
      <w:r w:rsidRPr="007F63CB">
        <w:rPr>
          <w:spacing w:val="7"/>
          <w:sz w:val="20"/>
          <w:szCs w:val="20"/>
          <w:lang w:val="es-ES"/>
        </w:rPr>
        <w:t xml:space="preserve"> </w:t>
      </w:r>
      <w:r>
        <w:rPr>
          <w:spacing w:val="7"/>
          <w:sz w:val="20"/>
          <w:szCs w:val="20"/>
          <w:lang w:val="es-ES"/>
        </w:rPr>
        <w:t>Gian</w:t>
      </w:r>
      <w:r w:rsidRPr="007F63CB">
        <w:rPr>
          <w:spacing w:val="7"/>
          <w:sz w:val="20"/>
          <w:szCs w:val="20"/>
          <w:lang w:val="es-ES"/>
        </w:rPr>
        <w:t xml:space="preserve"> </w:t>
      </w:r>
      <w:r>
        <w:rPr>
          <w:spacing w:val="7"/>
          <w:sz w:val="20"/>
          <w:szCs w:val="20"/>
          <w:lang w:val="es-ES"/>
        </w:rPr>
        <w:t>Luca</w:t>
      </w:r>
      <w:r w:rsidRPr="007F63CB">
        <w:rPr>
          <w:spacing w:val="7"/>
          <w:sz w:val="20"/>
          <w:szCs w:val="20"/>
          <w:lang w:val="es-ES"/>
        </w:rPr>
        <w:t xml:space="preserve"> </w:t>
      </w:r>
      <w:r w:rsidR="00400A6C" w:rsidRPr="007F63CB">
        <w:rPr>
          <w:spacing w:val="7"/>
          <w:sz w:val="20"/>
          <w:szCs w:val="20"/>
          <w:lang w:val="es-ES"/>
        </w:rPr>
        <w:t>GRIGORI</w:t>
      </w:r>
    </w:p>
    <w:p w14:paraId="4EB1E3F8" w14:textId="77777777" w:rsidR="00156B24" w:rsidRPr="007F63CB" w:rsidRDefault="00156B24" w:rsidP="00400574">
      <w:pPr>
        <w:spacing w:line="130" w:lineRule="exact"/>
        <w:rPr>
          <w:sz w:val="13"/>
          <w:szCs w:val="13"/>
          <w:lang w:val="es-ES"/>
        </w:rPr>
      </w:pPr>
    </w:p>
    <w:p w14:paraId="505A7BE9" w14:textId="3A5081DF" w:rsidR="00400A6C" w:rsidRPr="007F63CB" w:rsidRDefault="00400A6C" w:rsidP="00BD7B46">
      <w:pPr>
        <w:jc w:val="center"/>
        <w:rPr>
          <w:szCs w:val="20"/>
          <w:lang w:val="es-ES"/>
        </w:rPr>
      </w:pPr>
    </w:p>
    <w:p w14:paraId="59DF9D54" w14:textId="39E3CEAE" w:rsidR="00A53812" w:rsidRPr="002A27C2" w:rsidRDefault="00D83993" w:rsidP="00364CC4">
      <w:pPr>
        <w:pStyle w:val="EndNoteBibliography"/>
        <w:tabs>
          <w:tab w:val="left" w:pos="3969"/>
        </w:tabs>
        <w:spacing w:after="80"/>
        <w:jc w:val="right"/>
        <w:rPr>
          <w:i/>
        </w:rPr>
      </w:pPr>
      <w:r w:rsidRPr="002A27C2">
        <w:rPr>
          <w:rStyle w:val="Refdenotaalpie"/>
        </w:rPr>
        <w:footnoteReference w:id="1"/>
      </w:r>
    </w:p>
    <w:p w14:paraId="03C9D15D" w14:textId="77777777" w:rsidR="00A53812" w:rsidRPr="002A27C2" w:rsidRDefault="00A53812" w:rsidP="00400A6C">
      <w:pPr>
        <w:pStyle w:val="EndNoteBibliography"/>
      </w:pPr>
    </w:p>
    <w:p w14:paraId="0C37E0C0" w14:textId="4C4E175E" w:rsidR="00094423" w:rsidRPr="0011288B" w:rsidRDefault="00094423" w:rsidP="00400A6C">
      <w:pPr>
        <w:pStyle w:val="EndNoteBibliography"/>
        <w:rPr>
          <w:b/>
          <w:sz w:val="22"/>
          <w:szCs w:val="22"/>
        </w:rPr>
      </w:pPr>
      <w:r w:rsidRPr="0011288B">
        <w:rPr>
          <w:b/>
          <w:sz w:val="22"/>
          <w:szCs w:val="22"/>
        </w:rPr>
        <w:t>BACKGROUND</w:t>
      </w:r>
    </w:p>
    <w:p w14:paraId="63A21297" w14:textId="77777777" w:rsidR="00094423" w:rsidRPr="0011288B" w:rsidRDefault="00094423" w:rsidP="00400A6C">
      <w:pPr>
        <w:pStyle w:val="EndNoteBibliography"/>
        <w:rPr>
          <w:sz w:val="22"/>
          <w:szCs w:val="22"/>
        </w:rPr>
      </w:pPr>
    </w:p>
    <w:p w14:paraId="303D8AFA" w14:textId="5C295043" w:rsidR="00771316" w:rsidRPr="0011288B" w:rsidRDefault="00094423" w:rsidP="00B05FE0">
      <w:pPr>
        <w:pStyle w:val="EndNoteBibliography"/>
        <w:rPr>
          <w:sz w:val="22"/>
          <w:szCs w:val="22"/>
        </w:rPr>
      </w:pPr>
      <w:r w:rsidRPr="0011288B">
        <w:rPr>
          <w:sz w:val="22"/>
          <w:szCs w:val="22"/>
        </w:rPr>
        <w:t xml:space="preserve">In </w:t>
      </w:r>
      <w:r w:rsidRPr="0011288B">
        <w:rPr>
          <w:i/>
          <w:sz w:val="22"/>
          <w:szCs w:val="22"/>
        </w:rPr>
        <w:t>The Numismatic Chronicle</w:t>
      </w:r>
      <w:r w:rsidRPr="0011288B">
        <w:rPr>
          <w:sz w:val="22"/>
          <w:szCs w:val="22"/>
        </w:rPr>
        <w:t xml:space="preserve"> of 20</w:t>
      </w:r>
      <w:r w:rsidR="003F0D2C" w:rsidRPr="0011288B">
        <w:rPr>
          <w:sz w:val="22"/>
          <w:szCs w:val="22"/>
        </w:rPr>
        <w:t>1</w:t>
      </w:r>
      <w:r w:rsidR="00494638" w:rsidRPr="0011288B">
        <w:rPr>
          <w:sz w:val="22"/>
          <w:szCs w:val="22"/>
        </w:rPr>
        <w:t>9</w:t>
      </w:r>
      <w:r w:rsidRPr="0011288B">
        <w:rPr>
          <w:sz w:val="22"/>
          <w:szCs w:val="22"/>
        </w:rPr>
        <w:t>,</w:t>
      </w:r>
      <w:r w:rsidR="00494638" w:rsidRPr="0011288B">
        <w:rPr>
          <w:rStyle w:val="Refdenotaalpie"/>
          <w:sz w:val="22"/>
          <w:szCs w:val="22"/>
        </w:rPr>
        <w:footnoteReference w:id="2"/>
      </w:r>
      <w:r w:rsidRPr="0011288B">
        <w:rPr>
          <w:sz w:val="22"/>
          <w:szCs w:val="22"/>
        </w:rPr>
        <w:t xml:space="preserve"> </w:t>
      </w:r>
      <w:r w:rsidR="00B41B38" w:rsidRPr="0011288B">
        <w:rPr>
          <w:sz w:val="22"/>
          <w:szCs w:val="22"/>
        </w:rPr>
        <w:t>some of us</w:t>
      </w:r>
      <w:r w:rsidRPr="0011288B">
        <w:rPr>
          <w:sz w:val="22"/>
          <w:szCs w:val="22"/>
        </w:rPr>
        <w:t xml:space="preserve"> published a</w:t>
      </w:r>
      <w:r w:rsidR="001E4660" w:rsidRPr="0011288B">
        <w:rPr>
          <w:sz w:val="22"/>
          <w:szCs w:val="22"/>
        </w:rPr>
        <w:t xml:space="preserve"> comparative </w:t>
      </w:r>
      <w:r w:rsidRPr="0011288B">
        <w:rPr>
          <w:sz w:val="22"/>
          <w:szCs w:val="22"/>
        </w:rPr>
        <w:t xml:space="preserve">isotopic analysis of </w:t>
      </w:r>
      <w:r w:rsidR="00494638" w:rsidRPr="0011288B">
        <w:rPr>
          <w:sz w:val="22"/>
          <w:szCs w:val="22"/>
        </w:rPr>
        <w:t>a number</w:t>
      </w:r>
      <w:r w:rsidRPr="0011288B">
        <w:rPr>
          <w:sz w:val="22"/>
          <w:szCs w:val="22"/>
        </w:rPr>
        <w:t xml:space="preserve"> </w:t>
      </w:r>
      <w:r w:rsidR="00494638" w:rsidRPr="0011288B">
        <w:rPr>
          <w:sz w:val="22"/>
          <w:szCs w:val="22"/>
        </w:rPr>
        <w:t xml:space="preserve">of </w:t>
      </w:r>
      <w:r w:rsidRPr="0011288B">
        <w:rPr>
          <w:sz w:val="22"/>
          <w:szCs w:val="22"/>
        </w:rPr>
        <w:t xml:space="preserve">lead pieces from </w:t>
      </w:r>
      <w:r w:rsidRPr="0011288B">
        <w:rPr>
          <w:i/>
          <w:sz w:val="22"/>
          <w:szCs w:val="22"/>
        </w:rPr>
        <w:t>Mintur</w:t>
      </w:r>
      <w:r w:rsidR="002F60F1" w:rsidRPr="0011288B">
        <w:rPr>
          <w:i/>
          <w:sz w:val="22"/>
          <w:szCs w:val="22"/>
        </w:rPr>
        <w:t>n</w:t>
      </w:r>
      <w:r w:rsidRPr="0011288B">
        <w:rPr>
          <w:i/>
          <w:sz w:val="22"/>
          <w:szCs w:val="22"/>
        </w:rPr>
        <w:t>ae</w:t>
      </w:r>
      <w:r w:rsidRPr="0011288B">
        <w:rPr>
          <w:sz w:val="22"/>
          <w:szCs w:val="22"/>
        </w:rPr>
        <w:t xml:space="preserve"> in Italy and</w:t>
      </w:r>
      <w:r w:rsidR="00494638" w:rsidRPr="0011288B">
        <w:rPr>
          <w:sz w:val="22"/>
          <w:szCs w:val="22"/>
        </w:rPr>
        <w:t xml:space="preserve"> </w:t>
      </w:r>
      <w:r w:rsidR="002E0052" w:rsidRPr="0011288B">
        <w:rPr>
          <w:sz w:val="22"/>
          <w:szCs w:val="22"/>
        </w:rPr>
        <w:t>the</w:t>
      </w:r>
      <w:r w:rsidRPr="0011288B">
        <w:rPr>
          <w:sz w:val="22"/>
          <w:szCs w:val="22"/>
        </w:rPr>
        <w:t xml:space="preserve"> </w:t>
      </w:r>
      <w:r w:rsidRPr="0011288B">
        <w:rPr>
          <w:i/>
          <w:sz w:val="22"/>
          <w:szCs w:val="22"/>
        </w:rPr>
        <w:t>grandes plomos</w:t>
      </w:r>
      <w:r w:rsidRPr="0011288B">
        <w:rPr>
          <w:sz w:val="22"/>
          <w:szCs w:val="22"/>
        </w:rPr>
        <w:t xml:space="preserve"> </w:t>
      </w:r>
      <w:r w:rsidR="001E4660" w:rsidRPr="0011288B">
        <w:rPr>
          <w:i/>
          <w:sz w:val="22"/>
          <w:szCs w:val="22"/>
        </w:rPr>
        <w:t>monetiformes</w:t>
      </w:r>
      <w:r w:rsidR="00D60549" w:rsidRPr="0011288B">
        <w:rPr>
          <w:rStyle w:val="Refdenotaalpie"/>
          <w:sz w:val="22"/>
          <w:szCs w:val="22"/>
        </w:rPr>
        <w:footnoteReference w:id="3"/>
      </w:r>
      <w:r w:rsidR="001E4660" w:rsidRPr="0011288B">
        <w:rPr>
          <w:sz w:val="22"/>
          <w:szCs w:val="22"/>
        </w:rPr>
        <w:t xml:space="preserve"> </w:t>
      </w:r>
      <w:r w:rsidR="00353EDD" w:rsidRPr="0011288B">
        <w:rPr>
          <w:sz w:val="22"/>
          <w:szCs w:val="22"/>
        </w:rPr>
        <w:t>from</w:t>
      </w:r>
      <w:r w:rsidRPr="0011288B">
        <w:rPr>
          <w:sz w:val="22"/>
          <w:szCs w:val="22"/>
        </w:rPr>
        <w:t xml:space="preserve"> </w:t>
      </w:r>
      <w:r w:rsidR="00A07D37" w:rsidRPr="0011288B">
        <w:rPr>
          <w:sz w:val="22"/>
          <w:szCs w:val="22"/>
        </w:rPr>
        <w:t>the area that became the province of Baetica under Augustus</w:t>
      </w:r>
      <w:r w:rsidR="008F38EA" w:rsidRPr="0011288B">
        <w:rPr>
          <w:sz w:val="22"/>
          <w:szCs w:val="22"/>
        </w:rPr>
        <w:t>—which for simplicity we call ‘Baetica’—</w:t>
      </w:r>
      <w:r w:rsidRPr="0011288B">
        <w:rPr>
          <w:sz w:val="22"/>
          <w:szCs w:val="22"/>
        </w:rPr>
        <w:t>both of which use the Italo-Baetican iconography</w:t>
      </w:r>
      <w:r w:rsidR="00146F9E" w:rsidRPr="0011288B">
        <w:rPr>
          <w:sz w:val="22"/>
          <w:szCs w:val="22"/>
        </w:rPr>
        <w:t>.</w:t>
      </w:r>
      <w:r w:rsidR="00146F9E" w:rsidRPr="0011288B">
        <w:rPr>
          <w:rStyle w:val="Refdenotaalpie"/>
          <w:sz w:val="22"/>
          <w:szCs w:val="22"/>
        </w:rPr>
        <w:footnoteReference w:id="4"/>
      </w:r>
      <w:r w:rsidRPr="0011288B">
        <w:rPr>
          <w:sz w:val="22"/>
          <w:szCs w:val="22"/>
        </w:rPr>
        <w:t xml:space="preserve"> </w:t>
      </w:r>
      <w:r w:rsidR="008D46F0" w:rsidRPr="0011288B">
        <w:rPr>
          <w:sz w:val="22"/>
          <w:szCs w:val="22"/>
        </w:rPr>
        <w:t>This</w:t>
      </w:r>
      <w:r w:rsidRPr="0011288B">
        <w:rPr>
          <w:sz w:val="22"/>
          <w:szCs w:val="22"/>
        </w:rPr>
        <w:t xml:space="preserve"> showed that</w:t>
      </w:r>
      <w:r w:rsidR="00420B85" w:rsidRPr="0011288B">
        <w:rPr>
          <w:sz w:val="22"/>
          <w:szCs w:val="22"/>
        </w:rPr>
        <w:t xml:space="preserve"> in both cases</w:t>
      </w:r>
      <w:r w:rsidRPr="0011288B">
        <w:rPr>
          <w:sz w:val="22"/>
          <w:szCs w:val="22"/>
        </w:rPr>
        <w:t xml:space="preserve"> lead from both the </w:t>
      </w:r>
      <w:r w:rsidR="007B3292" w:rsidRPr="0011288B">
        <w:rPr>
          <w:sz w:val="22"/>
          <w:szCs w:val="22"/>
        </w:rPr>
        <w:t xml:space="preserve">Sierra </w:t>
      </w:r>
      <w:r w:rsidRPr="0011288B">
        <w:rPr>
          <w:sz w:val="22"/>
          <w:szCs w:val="22"/>
        </w:rPr>
        <w:t>Cartagena/</w:t>
      </w:r>
      <w:proofErr w:type="spellStart"/>
      <w:r w:rsidRPr="0011288B">
        <w:rPr>
          <w:sz w:val="22"/>
          <w:szCs w:val="22"/>
        </w:rPr>
        <w:t>Mazzarón</w:t>
      </w:r>
      <w:proofErr w:type="spellEnd"/>
      <w:r w:rsidRPr="0011288B">
        <w:rPr>
          <w:sz w:val="22"/>
          <w:szCs w:val="22"/>
        </w:rPr>
        <w:t xml:space="preserve"> </w:t>
      </w:r>
      <w:r w:rsidR="000924E0" w:rsidRPr="0011288B">
        <w:rPr>
          <w:sz w:val="22"/>
          <w:szCs w:val="22"/>
        </w:rPr>
        <w:t xml:space="preserve">mines </w:t>
      </w:r>
      <w:r w:rsidR="007B3292" w:rsidRPr="0011288B">
        <w:rPr>
          <w:sz w:val="22"/>
          <w:szCs w:val="22"/>
        </w:rPr>
        <w:t xml:space="preserve">around </w:t>
      </w:r>
      <w:proofErr w:type="spellStart"/>
      <w:r w:rsidR="007B3292" w:rsidRPr="0011288B">
        <w:rPr>
          <w:sz w:val="22"/>
          <w:szCs w:val="22"/>
        </w:rPr>
        <w:t>Carthago</w:t>
      </w:r>
      <w:proofErr w:type="spellEnd"/>
      <w:r w:rsidR="007B3292" w:rsidRPr="0011288B">
        <w:rPr>
          <w:sz w:val="22"/>
          <w:szCs w:val="22"/>
        </w:rPr>
        <w:t xml:space="preserve"> Nova </w:t>
      </w:r>
      <w:r w:rsidRPr="0011288B">
        <w:rPr>
          <w:sz w:val="22"/>
          <w:szCs w:val="22"/>
        </w:rPr>
        <w:t xml:space="preserve">and </w:t>
      </w:r>
      <w:r w:rsidR="007B3292" w:rsidRPr="0011288B">
        <w:rPr>
          <w:sz w:val="22"/>
          <w:szCs w:val="22"/>
        </w:rPr>
        <w:t xml:space="preserve">the </w:t>
      </w:r>
      <w:r w:rsidRPr="0011288B">
        <w:rPr>
          <w:sz w:val="22"/>
          <w:szCs w:val="22"/>
        </w:rPr>
        <w:t xml:space="preserve">Sierra Morena </w:t>
      </w:r>
      <w:r w:rsidR="000924E0" w:rsidRPr="0011288B">
        <w:rPr>
          <w:sz w:val="22"/>
          <w:szCs w:val="22"/>
        </w:rPr>
        <w:t>mines in</w:t>
      </w:r>
      <w:r w:rsidR="007B3292" w:rsidRPr="0011288B">
        <w:rPr>
          <w:sz w:val="22"/>
          <w:szCs w:val="22"/>
        </w:rPr>
        <w:t xml:space="preserve"> the interior</w:t>
      </w:r>
      <w:r w:rsidRPr="0011288B">
        <w:rPr>
          <w:sz w:val="22"/>
          <w:szCs w:val="22"/>
        </w:rPr>
        <w:t xml:space="preserve"> </w:t>
      </w:r>
      <w:r w:rsidR="000A6859" w:rsidRPr="0011288B">
        <w:rPr>
          <w:sz w:val="22"/>
          <w:szCs w:val="22"/>
        </w:rPr>
        <w:t>was</w:t>
      </w:r>
      <w:r w:rsidRPr="0011288B">
        <w:rPr>
          <w:sz w:val="22"/>
          <w:szCs w:val="22"/>
        </w:rPr>
        <w:t xml:space="preserve"> used, and in some cases mixed.</w:t>
      </w:r>
      <w:r w:rsidR="00C6732C" w:rsidRPr="0011288B">
        <w:rPr>
          <w:sz w:val="22"/>
          <w:szCs w:val="22"/>
        </w:rPr>
        <w:t xml:space="preserve"> </w:t>
      </w:r>
    </w:p>
    <w:p w14:paraId="58098F4B" w14:textId="76BC3E04" w:rsidR="00B41B38" w:rsidRPr="0011288B" w:rsidRDefault="002E0052" w:rsidP="00B41B38">
      <w:pPr>
        <w:pStyle w:val="EndNoteBibliography"/>
        <w:ind w:firstLine="142"/>
        <w:rPr>
          <w:sz w:val="22"/>
          <w:szCs w:val="22"/>
        </w:rPr>
      </w:pPr>
      <w:r w:rsidRPr="0011288B">
        <w:rPr>
          <w:sz w:val="22"/>
          <w:szCs w:val="22"/>
        </w:rPr>
        <w:t xml:space="preserve">We suggested that Minturnaeans were among the first to exploit the riches of </w:t>
      </w:r>
      <w:r w:rsidRPr="0011288B">
        <w:rPr>
          <w:i/>
          <w:sz w:val="22"/>
          <w:szCs w:val="22"/>
        </w:rPr>
        <w:t>Hispania</w:t>
      </w:r>
      <w:r w:rsidRPr="0011288B">
        <w:rPr>
          <w:sz w:val="22"/>
          <w:szCs w:val="22"/>
        </w:rPr>
        <w:t xml:space="preserve"> after the Second Punic War, in which the city seems to have played an important and until-now unappreciated role.</w:t>
      </w:r>
      <w:r w:rsidRPr="0011288B">
        <w:rPr>
          <w:rStyle w:val="Refdenotaalpie"/>
          <w:sz w:val="22"/>
          <w:szCs w:val="22"/>
        </w:rPr>
        <w:footnoteReference w:id="5"/>
      </w:r>
      <w:r w:rsidR="002F60F1" w:rsidRPr="0011288B">
        <w:rPr>
          <w:sz w:val="22"/>
          <w:szCs w:val="22"/>
        </w:rPr>
        <w:t xml:space="preserve"> </w:t>
      </w:r>
      <w:r w:rsidRPr="0011288B">
        <w:rPr>
          <w:sz w:val="22"/>
          <w:szCs w:val="22"/>
        </w:rPr>
        <w:t xml:space="preserve">They </w:t>
      </w:r>
      <w:r w:rsidR="00B41B38" w:rsidRPr="0011288B">
        <w:rPr>
          <w:sz w:val="22"/>
          <w:szCs w:val="22"/>
        </w:rPr>
        <w:t xml:space="preserve">travelled and traded widely, </w:t>
      </w:r>
      <w:r w:rsidRPr="0011288B">
        <w:rPr>
          <w:sz w:val="22"/>
          <w:szCs w:val="22"/>
        </w:rPr>
        <w:t xml:space="preserve">with Massalia and </w:t>
      </w:r>
      <w:r w:rsidR="00996256" w:rsidRPr="0011288B">
        <w:rPr>
          <w:sz w:val="22"/>
          <w:szCs w:val="22"/>
        </w:rPr>
        <w:t>south-western France</w:t>
      </w:r>
      <w:r w:rsidR="00996256" w:rsidRPr="0011288B">
        <w:rPr>
          <w:rStyle w:val="Refdenotaalpie"/>
          <w:sz w:val="22"/>
          <w:szCs w:val="22"/>
        </w:rPr>
        <w:footnoteReference w:id="6"/>
      </w:r>
      <w:r w:rsidR="00996256" w:rsidRPr="0011288B">
        <w:rPr>
          <w:sz w:val="22"/>
          <w:szCs w:val="22"/>
        </w:rPr>
        <w:t xml:space="preserve"> </w:t>
      </w:r>
      <w:r w:rsidRPr="0011288B">
        <w:rPr>
          <w:sz w:val="22"/>
          <w:szCs w:val="22"/>
        </w:rPr>
        <w:t>and</w:t>
      </w:r>
      <w:r w:rsidR="00996256" w:rsidRPr="0011288B">
        <w:rPr>
          <w:sz w:val="22"/>
          <w:szCs w:val="22"/>
        </w:rPr>
        <w:t xml:space="preserve"> with</w:t>
      </w:r>
      <w:r w:rsidRPr="0011288B">
        <w:rPr>
          <w:sz w:val="22"/>
          <w:szCs w:val="22"/>
        </w:rPr>
        <w:t xml:space="preserve"> </w:t>
      </w:r>
      <w:r w:rsidR="00996256" w:rsidRPr="0011288B">
        <w:rPr>
          <w:i/>
          <w:sz w:val="22"/>
          <w:szCs w:val="22"/>
        </w:rPr>
        <w:t xml:space="preserve">Hispania </w:t>
      </w:r>
      <w:r w:rsidRPr="0011288B">
        <w:rPr>
          <w:i/>
          <w:sz w:val="22"/>
          <w:szCs w:val="22"/>
        </w:rPr>
        <w:t>Ulterior</w:t>
      </w:r>
      <w:r w:rsidRPr="0011288B">
        <w:rPr>
          <w:sz w:val="22"/>
          <w:szCs w:val="22"/>
        </w:rPr>
        <w:t>, as the Minturnaean lead pieces from a purse in the second-century Isla Pedrosa wreck off Estartit in Catalonia</w:t>
      </w:r>
      <w:r w:rsidR="00B41B38" w:rsidRPr="0011288B">
        <w:rPr>
          <w:sz w:val="22"/>
          <w:szCs w:val="22"/>
        </w:rPr>
        <w:t>.</w:t>
      </w:r>
      <w:r w:rsidRPr="0011288B">
        <w:rPr>
          <w:sz w:val="22"/>
          <w:szCs w:val="22"/>
        </w:rPr>
        <w:t xml:space="preserve"> The evidence of </w:t>
      </w:r>
      <w:r w:rsidRPr="0011288B">
        <w:rPr>
          <w:i/>
          <w:sz w:val="22"/>
          <w:szCs w:val="22"/>
        </w:rPr>
        <w:t xml:space="preserve">gentes </w:t>
      </w:r>
      <w:r w:rsidRPr="0011288B">
        <w:rPr>
          <w:sz w:val="22"/>
          <w:szCs w:val="22"/>
        </w:rPr>
        <w:t>known epigraphically from both Minturnae and Carthago Nova is clear.</w:t>
      </w:r>
      <w:r w:rsidR="00B41B38" w:rsidRPr="0011288B">
        <w:rPr>
          <w:rStyle w:val="Refdenotaalpie"/>
          <w:sz w:val="22"/>
          <w:szCs w:val="22"/>
        </w:rPr>
        <w:t xml:space="preserve"> </w:t>
      </w:r>
      <w:r w:rsidR="00B41B38" w:rsidRPr="0011288B">
        <w:rPr>
          <w:rStyle w:val="Refdenotaalpie"/>
          <w:sz w:val="22"/>
          <w:szCs w:val="22"/>
        </w:rPr>
        <w:footnoteReference w:id="7"/>
      </w:r>
    </w:p>
    <w:p w14:paraId="36556B1F" w14:textId="5AE6D2A3" w:rsidR="004E2612" w:rsidRPr="0011288B" w:rsidRDefault="00937E84" w:rsidP="004E2612">
      <w:pPr>
        <w:pStyle w:val="EndNoteBibliography"/>
        <w:ind w:firstLine="142"/>
        <w:rPr>
          <w:i/>
          <w:sz w:val="22"/>
          <w:szCs w:val="22"/>
        </w:rPr>
      </w:pPr>
      <w:r w:rsidRPr="0011288B">
        <w:rPr>
          <w:sz w:val="22"/>
          <w:szCs w:val="22"/>
        </w:rPr>
        <w:t xml:space="preserve">The focus of </w:t>
      </w:r>
      <w:r w:rsidR="001B010F" w:rsidRPr="0011288B">
        <w:rPr>
          <w:sz w:val="22"/>
          <w:szCs w:val="22"/>
        </w:rPr>
        <w:t>our recent article</w:t>
      </w:r>
      <w:r w:rsidRPr="0011288B">
        <w:rPr>
          <w:sz w:val="22"/>
          <w:szCs w:val="22"/>
        </w:rPr>
        <w:t xml:space="preserve"> was to use isotopic analysis to compare the lead used in making the </w:t>
      </w:r>
      <w:r w:rsidRPr="0011288B">
        <w:rPr>
          <w:i/>
          <w:sz w:val="22"/>
          <w:szCs w:val="22"/>
        </w:rPr>
        <w:t>grandes plomos monetiformes</w:t>
      </w:r>
      <w:r w:rsidRPr="0011288B">
        <w:rPr>
          <w:sz w:val="22"/>
          <w:szCs w:val="22"/>
        </w:rPr>
        <w:t xml:space="preserve"> (</w:t>
      </w:r>
      <w:r w:rsidRPr="0011288B">
        <w:rPr>
          <w:i/>
          <w:sz w:val="22"/>
          <w:szCs w:val="22"/>
        </w:rPr>
        <w:t>plomos</w:t>
      </w:r>
      <w:r w:rsidRPr="0011288B">
        <w:rPr>
          <w:sz w:val="22"/>
          <w:szCs w:val="22"/>
        </w:rPr>
        <w:t xml:space="preserve"> for short) with Italo-Baetican types with lead pieces from the river Gagliano at Minturnae. The </w:t>
      </w:r>
      <w:r w:rsidRPr="0011288B">
        <w:rPr>
          <w:i/>
          <w:sz w:val="22"/>
          <w:szCs w:val="22"/>
        </w:rPr>
        <w:t>plomos</w:t>
      </w:r>
      <w:r w:rsidRPr="0011288B">
        <w:rPr>
          <w:sz w:val="22"/>
          <w:szCs w:val="22"/>
        </w:rPr>
        <w:t xml:space="preserve"> are found almost exclusively in the upper valley of the Guadalquivir </w:t>
      </w:r>
      <w:r w:rsidR="004E2612" w:rsidRPr="0011288B">
        <w:rPr>
          <w:sz w:val="22"/>
          <w:szCs w:val="22"/>
        </w:rPr>
        <w:t xml:space="preserve">river ( the ancient </w:t>
      </w:r>
      <w:r w:rsidR="004E2612" w:rsidRPr="0011288B">
        <w:rPr>
          <w:i/>
          <w:sz w:val="22"/>
          <w:szCs w:val="22"/>
        </w:rPr>
        <w:t>Baetis</w:t>
      </w:r>
      <w:r w:rsidR="004E2612" w:rsidRPr="0011288B">
        <w:rPr>
          <w:sz w:val="22"/>
          <w:szCs w:val="22"/>
        </w:rPr>
        <w:t xml:space="preserve">), in the area that became the Province of Baetica under Augustus. They all date to the second and first centuries. The mines of Baetica —particular of silver and lead—were extremely productive at this time, and heavily exploited by Italians. A natural misunderstanding of one of the main images used on the Italo- Baetican </w:t>
      </w:r>
      <w:r w:rsidR="004E2612" w:rsidRPr="0011288B">
        <w:rPr>
          <w:i/>
          <w:sz w:val="22"/>
          <w:szCs w:val="22"/>
        </w:rPr>
        <w:t>plomos</w:t>
      </w:r>
      <w:r w:rsidR="004E2612" w:rsidRPr="0011288B">
        <w:rPr>
          <w:sz w:val="22"/>
          <w:szCs w:val="22"/>
        </w:rPr>
        <w:t xml:space="preserve">—our man walking with a shovel on her shoulder—as a miner led to them being considered as </w:t>
      </w:r>
      <w:r w:rsidR="004E2612" w:rsidRPr="0011288B">
        <w:rPr>
          <w:i/>
          <w:sz w:val="22"/>
          <w:szCs w:val="22"/>
        </w:rPr>
        <w:t>plomos de la minas</w:t>
      </w:r>
      <w:r w:rsidR="004E2612" w:rsidRPr="0011288B">
        <w:rPr>
          <w:sz w:val="22"/>
          <w:szCs w:val="22"/>
        </w:rPr>
        <w:t>,</w:t>
      </w:r>
      <w:r w:rsidR="004E2612" w:rsidRPr="0011288B">
        <w:rPr>
          <w:i/>
          <w:sz w:val="22"/>
          <w:szCs w:val="22"/>
        </w:rPr>
        <w:t xml:space="preserve"> </w:t>
      </w:r>
      <w:r w:rsidR="004E2612" w:rsidRPr="0011288B">
        <w:rPr>
          <w:sz w:val="22"/>
          <w:szCs w:val="22"/>
        </w:rPr>
        <w:t xml:space="preserve">but the man is in fact a </w:t>
      </w:r>
      <w:r w:rsidR="004E2612" w:rsidRPr="0011288B">
        <w:rPr>
          <w:i/>
          <w:sz w:val="22"/>
          <w:szCs w:val="22"/>
        </w:rPr>
        <w:t>furnacator</w:t>
      </w:r>
      <w:r w:rsidR="004E2612" w:rsidRPr="0011288B">
        <w:rPr>
          <w:sz w:val="22"/>
          <w:szCs w:val="22"/>
        </w:rPr>
        <w:t>, or stoker of hypocausts in the public baths;</w:t>
      </w:r>
      <w:r w:rsidR="004E2612" w:rsidRPr="0011288B">
        <w:rPr>
          <w:rStyle w:val="Refdenotaalpie"/>
          <w:sz w:val="22"/>
          <w:szCs w:val="22"/>
        </w:rPr>
        <w:footnoteReference w:id="8"/>
      </w:r>
      <w:r w:rsidR="004E2612" w:rsidRPr="0011288B">
        <w:rPr>
          <w:sz w:val="22"/>
          <w:szCs w:val="22"/>
        </w:rPr>
        <w:t xml:space="preserve"> many of the images on </w:t>
      </w:r>
      <w:r w:rsidR="004E2612" w:rsidRPr="0011288B">
        <w:rPr>
          <w:sz w:val="22"/>
          <w:szCs w:val="22"/>
        </w:rPr>
        <w:lastRenderedPageBreak/>
        <w:t>these pieces point rather to agriculture</w:t>
      </w:r>
      <w:r w:rsidR="006C2BBA" w:rsidRPr="0011288B">
        <w:rPr>
          <w:sz w:val="22"/>
          <w:szCs w:val="22"/>
        </w:rPr>
        <w:t>;</w:t>
      </w:r>
      <w:r w:rsidR="004E2612" w:rsidRPr="0011288B">
        <w:rPr>
          <w:sz w:val="22"/>
          <w:szCs w:val="22"/>
          <w:vertAlign w:val="superscript"/>
        </w:rPr>
        <w:footnoteReference w:id="9"/>
      </w:r>
      <w:r w:rsidR="004E2612" w:rsidRPr="0011288B">
        <w:rPr>
          <w:sz w:val="22"/>
          <w:szCs w:val="22"/>
        </w:rPr>
        <w:t xml:space="preserve"> the iconography is also used in places outside the mining area, such as at Salacia (</w:t>
      </w:r>
      <w:proofErr w:type="spellStart"/>
      <w:r w:rsidR="004E2612" w:rsidRPr="0011288B">
        <w:rPr>
          <w:sz w:val="22"/>
          <w:szCs w:val="22"/>
        </w:rPr>
        <w:t>Alcázar</w:t>
      </w:r>
      <w:proofErr w:type="spellEnd"/>
      <w:r w:rsidR="004E2612" w:rsidRPr="0011288B">
        <w:rPr>
          <w:sz w:val="22"/>
          <w:szCs w:val="22"/>
        </w:rPr>
        <w:t xml:space="preserve"> do Sol) in Portugal.</w:t>
      </w:r>
      <w:r w:rsidR="004E2612" w:rsidRPr="0011288B">
        <w:rPr>
          <w:rStyle w:val="Refdenotaalpie"/>
          <w:sz w:val="22"/>
          <w:szCs w:val="22"/>
        </w:rPr>
        <w:footnoteReference w:id="10"/>
      </w:r>
    </w:p>
    <w:p w14:paraId="4830ABFC" w14:textId="257206D5" w:rsidR="00937E84" w:rsidRPr="0011288B" w:rsidRDefault="002A76C3" w:rsidP="002A76C3">
      <w:pPr>
        <w:pStyle w:val="EndNoteBibliography"/>
        <w:ind w:firstLine="142"/>
        <w:rPr>
          <w:sz w:val="22"/>
          <w:szCs w:val="22"/>
        </w:rPr>
      </w:pPr>
      <w:r w:rsidRPr="0011288B">
        <w:rPr>
          <w:sz w:val="22"/>
          <w:szCs w:val="22"/>
        </w:rPr>
        <w:t xml:space="preserve">There were undoubtedly strong contacts between Minturnae and the Baetican interior, shown by </w:t>
      </w:r>
      <w:r w:rsidR="0031745D">
        <w:rPr>
          <w:sz w:val="22"/>
          <w:szCs w:val="22"/>
        </w:rPr>
        <w:t xml:space="preserve">two </w:t>
      </w:r>
      <w:r w:rsidR="002F60F1" w:rsidRPr="0011288B">
        <w:rPr>
          <w:sz w:val="22"/>
          <w:szCs w:val="22"/>
        </w:rPr>
        <w:t xml:space="preserve">Baetican </w:t>
      </w:r>
      <w:r w:rsidR="002F60F1" w:rsidRPr="0011288B">
        <w:rPr>
          <w:i/>
          <w:sz w:val="22"/>
          <w:szCs w:val="22"/>
        </w:rPr>
        <w:t>plomos</w:t>
      </w:r>
      <w:r w:rsidR="002F60F1" w:rsidRPr="0011288B">
        <w:rPr>
          <w:sz w:val="22"/>
          <w:szCs w:val="22"/>
        </w:rPr>
        <w:t xml:space="preserve"> found in the River </w:t>
      </w:r>
      <w:r w:rsidR="002E0DDD" w:rsidRPr="0011288B">
        <w:rPr>
          <w:sz w:val="22"/>
          <w:szCs w:val="22"/>
        </w:rPr>
        <w:t>Garigliano</w:t>
      </w:r>
      <w:r w:rsidR="002F60F1" w:rsidRPr="0011288B">
        <w:rPr>
          <w:sz w:val="22"/>
          <w:szCs w:val="22"/>
        </w:rPr>
        <w:t xml:space="preserve"> at Minturnae:</w:t>
      </w:r>
      <w:r w:rsidR="0031745D">
        <w:rPr>
          <w:rStyle w:val="Refdenotaalpie"/>
          <w:sz w:val="22"/>
          <w:szCs w:val="22"/>
        </w:rPr>
        <w:footnoteReference w:id="11"/>
      </w:r>
      <w:r w:rsidR="002F60F1" w:rsidRPr="0011288B">
        <w:rPr>
          <w:sz w:val="22"/>
          <w:szCs w:val="22"/>
        </w:rPr>
        <w:t xml:space="preserve"> </w:t>
      </w:r>
      <w:r w:rsidR="004B3BA6" w:rsidRPr="0011288B">
        <w:rPr>
          <w:sz w:val="22"/>
          <w:szCs w:val="22"/>
        </w:rPr>
        <w:t xml:space="preserve">the evidence is strong, because </w:t>
      </w:r>
      <w:r w:rsidR="002F60F1" w:rsidRPr="0011288B">
        <w:rPr>
          <w:sz w:val="22"/>
          <w:szCs w:val="22"/>
        </w:rPr>
        <w:t xml:space="preserve">these </w:t>
      </w:r>
      <w:r w:rsidR="004B3BA6" w:rsidRPr="0011288B">
        <w:rPr>
          <w:sz w:val="22"/>
          <w:szCs w:val="22"/>
        </w:rPr>
        <w:t xml:space="preserve">pieces </w:t>
      </w:r>
      <w:r w:rsidR="002F60F1" w:rsidRPr="0011288B">
        <w:rPr>
          <w:sz w:val="22"/>
          <w:szCs w:val="22"/>
        </w:rPr>
        <w:t>are rare</w:t>
      </w:r>
      <w:r w:rsidR="002E0DDD" w:rsidRPr="0011288B">
        <w:rPr>
          <w:sz w:val="22"/>
          <w:szCs w:val="22"/>
        </w:rPr>
        <w:t>;</w:t>
      </w:r>
      <w:r w:rsidR="002F60F1" w:rsidRPr="0011288B">
        <w:rPr>
          <w:sz w:val="22"/>
          <w:szCs w:val="22"/>
        </w:rPr>
        <w:t xml:space="preserve"> three specimens </w:t>
      </w:r>
      <w:r w:rsidR="002E0DDD" w:rsidRPr="0011288B">
        <w:rPr>
          <w:sz w:val="22"/>
          <w:szCs w:val="22"/>
        </w:rPr>
        <w:t xml:space="preserve">only </w:t>
      </w:r>
      <w:r w:rsidR="002F60F1" w:rsidRPr="0011288B">
        <w:rPr>
          <w:sz w:val="22"/>
          <w:szCs w:val="22"/>
        </w:rPr>
        <w:t xml:space="preserve">have been found outside the area of the </w:t>
      </w:r>
      <w:r w:rsidR="002F60F1" w:rsidRPr="0011288B">
        <w:rPr>
          <w:i/>
          <w:sz w:val="22"/>
          <w:szCs w:val="22"/>
        </w:rPr>
        <w:t>plomos</w:t>
      </w:r>
      <w:r w:rsidR="002E0DDD" w:rsidRPr="0011288B">
        <w:rPr>
          <w:sz w:val="22"/>
          <w:szCs w:val="22"/>
        </w:rPr>
        <w:t xml:space="preserve"> in Spain itself—</w:t>
      </w:r>
      <w:r w:rsidR="002F60F1" w:rsidRPr="0011288B">
        <w:rPr>
          <w:sz w:val="22"/>
          <w:szCs w:val="22"/>
        </w:rPr>
        <w:t xml:space="preserve">essentially </w:t>
      </w:r>
      <w:r w:rsidR="002E0DDD" w:rsidRPr="0011288B">
        <w:rPr>
          <w:sz w:val="22"/>
          <w:szCs w:val="22"/>
        </w:rPr>
        <w:t xml:space="preserve">the upper valley </w:t>
      </w:r>
      <w:r w:rsidR="002F60F1" w:rsidRPr="0011288B">
        <w:rPr>
          <w:sz w:val="22"/>
          <w:szCs w:val="22"/>
        </w:rPr>
        <w:t xml:space="preserve">the Guadalquivir, </w:t>
      </w:r>
      <w:r w:rsidR="002E0DDD" w:rsidRPr="0011288B">
        <w:rPr>
          <w:sz w:val="22"/>
          <w:szCs w:val="22"/>
        </w:rPr>
        <w:t xml:space="preserve">the ancient </w:t>
      </w:r>
      <w:r w:rsidR="002E0DDD" w:rsidRPr="0011288B">
        <w:rPr>
          <w:i/>
          <w:sz w:val="22"/>
          <w:szCs w:val="22"/>
        </w:rPr>
        <w:t>Baetis</w:t>
      </w:r>
      <w:r w:rsidR="002E0DDD" w:rsidRPr="0011288B">
        <w:rPr>
          <w:sz w:val="22"/>
          <w:szCs w:val="22"/>
        </w:rPr>
        <w:t>—</w:t>
      </w:r>
      <w:r w:rsidR="002F60F1" w:rsidRPr="0011288B">
        <w:rPr>
          <w:sz w:val="22"/>
          <w:szCs w:val="22"/>
        </w:rPr>
        <w:t xml:space="preserve">two on the </w:t>
      </w:r>
      <w:r w:rsidR="002F60F1" w:rsidRPr="0011288B">
        <w:rPr>
          <w:i/>
          <w:sz w:val="22"/>
          <w:szCs w:val="22"/>
        </w:rPr>
        <w:t xml:space="preserve">via </w:t>
      </w:r>
      <w:proofErr w:type="spellStart"/>
      <w:r w:rsidR="002F60F1" w:rsidRPr="0011288B">
        <w:rPr>
          <w:i/>
          <w:sz w:val="22"/>
          <w:szCs w:val="22"/>
        </w:rPr>
        <w:t>Herculea</w:t>
      </w:r>
      <w:proofErr w:type="spellEnd"/>
      <w:r w:rsidR="002F60F1" w:rsidRPr="0011288B">
        <w:rPr>
          <w:sz w:val="22"/>
          <w:szCs w:val="22"/>
        </w:rPr>
        <w:t xml:space="preserve"> near </w:t>
      </w:r>
      <w:proofErr w:type="spellStart"/>
      <w:r w:rsidR="002F60F1" w:rsidRPr="0011288B">
        <w:rPr>
          <w:sz w:val="22"/>
          <w:szCs w:val="22"/>
        </w:rPr>
        <w:t>Śaitabi</w:t>
      </w:r>
      <w:proofErr w:type="spellEnd"/>
      <w:r w:rsidR="002F60F1" w:rsidRPr="0011288B">
        <w:rPr>
          <w:sz w:val="22"/>
          <w:szCs w:val="22"/>
        </w:rPr>
        <w:t>.</w:t>
      </w:r>
      <w:r w:rsidR="002F60F1" w:rsidRPr="0011288B">
        <w:rPr>
          <w:rStyle w:val="Refdenotaalpie"/>
          <w:sz w:val="22"/>
          <w:szCs w:val="22"/>
        </w:rPr>
        <w:footnoteReference w:id="12"/>
      </w:r>
      <w:r w:rsidRPr="0011288B">
        <w:rPr>
          <w:sz w:val="22"/>
          <w:szCs w:val="22"/>
        </w:rPr>
        <w:t xml:space="preserve"> We were also able to show epigraphic evidence linking the names on some of these </w:t>
      </w:r>
      <w:r w:rsidRPr="0011288B">
        <w:rPr>
          <w:i/>
          <w:sz w:val="22"/>
          <w:szCs w:val="22"/>
        </w:rPr>
        <w:t>plomos</w:t>
      </w:r>
      <w:r w:rsidRPr="0011288B">
        <w:rPr>
          <w:sz w:val="22"/>
          <w:szCs w:val="22"/>
        </w:rPr>
        <w:t xml:space="preserve"> to </w:t>
      </w:r>
      <w:r w:rsidRPr="0011288B">
        <w:rPr>
          <w:i/>
          <w:sz w:val="22"/>
          <w:szCs w:val="22"/>
        </w:rPr>
        <w:t>gentes</w:t>
      </w:r>
      <w:r w:rsidRPr="0011288B">
        <w:rPr>
          <w:sz w:val="22"/>
          <w:szCs w:val="22"/>
        </w:rPr>
        <w:t xml:space="preserve"> attested at Minturnae.</w:t>
      </w:r>
      <w:r w:rsidR="00407C7D" w:rsidRPr="0011288B">
        <w:rPr>
          <w:rStyle w:val="Refdenotaalpie"/>
          <w:sz w:val="22"/>
          <w:szCs w:val="22"/>
        </w:rPr>
        <w:footnoteReference w:id="13"/>
      </w:r>
    </w:p>
    <w:p w14:paraId="6CBA9167" w14:textId="040EFC4B" w:rsidR="002A76C3" w:rsidRPr="0011288B" w:rsidRDefault="002A76C3" w:rsidP="0011288B">
      <w:pPr>
        <w:pStyle w:val="EndNoteBibliography"/>
        <w:ind w:firstLine="142"/>
        <w:jc w:val="both"/>
        <w:rPr>
          <w:sz w:val="22"/>
          <w:szCs w:val="22"/>
        </w:rPr>
      </w:pPr>
      <w:r w:rsidRPr="0011288B">
        <w:rPr>
          <w:sz w:val="22"/>
          <w:szCs w:val="22"/>
        </w:rPr>
        <w:t>Our epigraphical study, however, was most fruitful in documenting contacts between Minturnae and the mining earlier on the coast around Carthago Nova (Cartagena) and Mazarrón, partly because we were able to benefit from the recent work of Michele Stefanile on contacts between Campania</w:t>
      </w:r>
      <w:r w:rsidR="00407C7D" w:rsidRPr="0011288B">
        <w:rPr>
          <w:sz w:val="22"/>
          <w:szCs w:val="22"/>
        </w:rPr>
        <w:t xml:space="preserve"> and southern Spain</w:t>
      </w:r>
      <w:r w:rsidRPr="0011288B">
        <w:rPr>
          <w:sz w:val="22"/>
          <w:szCs w:val="22"/>
        </w:rPr>
        <w:t>.</w:t>
      </w:r>
      <w:r w:rsidRPr="0011288B">
        <w:rPr>
          <w:rStyle w:val="Refdenotaalpie"/>
          <w:sz w:val="22"/>
          <w:szCs w:val="22"/>
        </w:rPr>
        <w:footnoteReference w:id="14"/>
      </w:r>
      <w:r w:rsidR="00407C7D" w:rsidRPr="0011288B">
        <w:rPr>
          <w:sz w:val="22"/>
          <w:szCs w:val="22"/>
        </w:rPr>
        <w:t xml:space="preserve"> We were, we believe, able to identify a </w:t>
      </w:r>
      <w:r w:rsidR="00407C7D" w:rsidRPr="0011288B">
        <w:rPr>
          <w:i/>
          <w:sz w:val="22"/>
          <w:szCs w:val="22"/>
        </w:rPr>
        <w:t>societas</w:t>
      </w:r>
      <w:r w:rsidR="00407C7D" w:rsidRPr="0011288B">
        <w:rPr>
          <w:sz w:val="22"/>
          <w:szCs w:val="22"/>
        </w:rPr>
        <w:t xml:space="preserve"> </w:t>
      </w:r>
      <w:r w:rsidR="00020CA2" w:rsidRPr="0011288B">
        <w:rPr>
          <w:sz w:val="22"/>
          <w:szCs w:val="22"/>
        </w:rPr>
        <w:t>active in the lead trade, which</w:t>
      </w:r>
      <w:r w:rsidR="00407C7D" w:rsidRPr="0011288B">
        <w:rPr>
          <w:sz w:val="22"/>
          <w:szCs w:val="22"/>
        </w:rPr>
        <w:t xml:space="preserve"> </w:t>
      </w:r>
      <w:r w:rsidR="00020CA2" w:rsidRPr="0011288B">
        <w:rPr>
          <w:sz w:val="22"/>
          <w:szCs w:val="22"/>
        </w:rPr>
        <w:t>made</w:t>
      </w:r>
      <w:r w:rsidR="00407C7D" w:rsidRPr="0011288B">
        <w:rPr>
          <w:sz w:val="22"/>
          <w:szCs w:val="22"/>
        </w:rPr>
        <w:t xml:space="preserve"> a</w:t>
      </w:r>
      <w:r w:rsidR="00020CA2" w:rsidRPr="0011288B">
        <w:rPr>
          <w:sz w:val="22"/>
          <w:szCs w:val="22"/>
        </w:rPr>
        <w:t>n</w:t>
      </w:r>
      <w:r w:rsidR="00407C7D" w:rsidRPr="0011288B">
        <w:rPr>
          <w:sz w:val="22"/>
          <w:szCs w:val="22"/>
        </w:rPr>
        <w:t xml:space="preserve"> of small lead pieces at Minturnae, the members of which are signed individual dies as FVRI, C·BAIBI, L·NVM, C·NVM and C·SAM / IR; whereas all members of a </w:t>
      </w:r>
      <w:r w:rsidR="00407C7D" w:rsidRPr="0011288B">
        <w:rPr>
          <w:i/>
          <w:sz w:val="22"/>
          <w:szCs w:val="22"/>
        </w:rPr>
        <w:t>societas</w:t>
      </w:r>
      <w:r w:rsidR="00407C7D" w:rsidRPr="0011288B">
        <w:rPr>
          <w:sz w:val="22"/>
          <w:szCs w:val="22"/>
        </w:rPr>
        <w:t xml:space="preserve"> are named together on Spanish lead ingots, this was, of course, impossible given small fields of these tiny pieces.</w:t>
      </w:r>
      <w:r w:rsidR="00407C7D" w:rsidRPr="0011288B">
        <w:rPr>
          <w:rStyle w:val="Refdenotaalpie"/>
          <w:sz w:val="22"/>
          <w:szCs w:val="22"/>
        </w:rPr>
        <w:footnoteReference w:id="15"/>
      </w:r>
      <w:r w:rsidR="006254AB" w:rsidRPr="0011288B">
        <w:rPr>
          <w:sz w:val="22"/>
          <w:szCs w:val="22"/>
        </w:rPr>
        <w:t xml:space="preserve"> The </w:t>
      </w:r>
      <w:r w:rsidR="006254AB" w:rsidRPr="0011288B">
        <w:rPr>
          <w:i/>
          <w:sz w:val="22"/>
          <w:szCs w:val="22"/>
        </w:rPr>
        <w:t>Furii</w:t>
      </w:r>
      <w:r w:rsidR="006254AB" w:rsidRPr="0011288B">
        <w:rPr>
          <w:sz w:val="22"/>
          <w:szCs w:val="22"/>
        </w:rPr>
        <w:t xml:space="preserve">, </w:t>
      </w:r>
      <w:r w:rsidR="006254AB" w:rsidRPr="0011288B">
        <w:rPr>
          <w:i/>
          <w:sz w:val="22"/>
          <w:szCs w:val="22"/>
        </w:rPr>
        <w:t>Baebii</w:t>
      </w:r>
      <w:r w:rsidR="006254AB" w:rsidRPr="0011288B">
        <w:rPr>
          <w:sz w:val="22"/>
          <w:szCs w:val="22"/>
        </w:rPr>
        <w:t xml:space="preserve"> and </w:t>
      </w:r>
      <w:r w:rsidR="006254AB" w:rsidRPr="0011288B">
        <w:rPr>
          <w:i/>
          <w:sz w:val="22"/>
          <w:szCs w:val="22"/>
        </w:rPr>
        <w:t>Numisii</w:t>
      </w:r>
      <w:r w:rsidR="006254AB" w:rsidRPr="0011288B">
        <w:rPr>
          <w:sz w:val="22"/>
          <w:szCs w:val="22"/>
        </w:rPr>
        <w:t xml:space="preserve"> are amongst the epigraphically most attested </w:t>
      </w:r>
      <w:r w:rsidR="006254AB" w:rsidRPr="0011288B">
        <w:rPr>
          <w:i/>
          <w:sz w:val="22"/>
          <w:szCs w:val="22"/>
        </w:rPr>
        <w:t>gentes</w:t>
      </w:r>
      <w:r w:rsidR="006254AB" w:rsidRPr="0011288B">
        <w:rPr>
          <w:sz w:val="22"/>
          <w:szCs w:val="22"/>
        </w:rPr>
        <w:t xml:space="preserve"> in the city, with interests in lead.</w:t>
      </w:r>
    </w:p>
    <w:p w14:paraId="2F73D5FD" w14:textId="0CBC4037" w:rsidR="00CB6B65" w:rsidRPr="0011288B" w:rsidRDefault="00CC2484" w:rsidP="0011288B">
      <w:pPr>
        <w:pStyle w:val="EndNoteBibliography"/>
        <w:ind w:firstLine="142"/>
        <w:jc w:val="both"/>
        <w:rPr>
          <w:sz w:val="22"/>
          <w:szCs w:val="22"/>
        </w:rPr>
      </w:pPr>
      <w:r w:rsidRPr="0011288B">
        <w:rPr>
          <w:sz w:val="22"/>
          <w:szCs w:val="22"/>
        </w:rPr>
        <w:t>In t</w:t>
      </w:r>
      <w:r w:rsidR="00F32867" w:rsidRPr="0011288B">
        <w:rPr>
          <w:sz w:val="22"/>
          <w:szCs w:val="22"/>
        </w:rPr>
        <w:t>his paper</w:t>
      </w:r>
      <w:r w:rsidRPr="0011288B">
        <w:rPr>
          <w:sz w:val="22"/>
          <w:szCs w:val="22"/>
        </w:rPr>
        <w:t>, we</w:t>
      </w:r>
      <w:r w:rsidR="00F32867" w:rsidRPr="0011288B">
        <w:rPr>
          <w:sz w:val="22"/>
          <w:szCs w:val="22"/>
        </w:rPr>
        <w:t xml:space="preserve"> </w:t>
      </w:r>
      <w:r w:rsidRPr="0011288B">
        <w:rPr>
          <w:sz w:val="22"/>
          <w:szCs w:val="22"/>
        </w:rPr>
        <w:t xml:space="preserve">will now </w:t>
      </w:r>
      <w:r w:rsidR="000008E9" w:rsidRPr="0011288B">
        <w:rPr>
          <w:sz w:val="22"/>
          <w:szCs w:val="22"/>
        </w:rPr>
        <w:t xml:space="preserve">wish </w:t>
      </w:r>
      <w:r w:rsidR="00B26B20" w:rsidRPr="0011288B">
        <w:rPr>
          <w:sz w:val="22"/>
          <w:szCs w:val="22"/>
        </w:rPr>
        <w:t xml:space="preserve">to </w:t>
      </w:r>
      <w:r w:rsidR="000008E9" w:rsidRPr="0011288B">
        <w:rPr>
          <w:sz w:val="22"/>
          <w:szCs w:val="22"/>
        </w:rPr>
        <w:t xml:space="preserve">expand our discussion to a number of aspects of </w:t>
      </w:r>
      <w:r w:rsidR="00B26B20" w:rsidRPr="0011288B">
        <w:rPr>
          <w:sz w:val="22"/>
          <w:szCs w:val="22"/>
        </w:rPr>
        <w:t>the</w:t>
      </w:r>
      <w:r w:rsidR="00F32867" w:rsidRPr="0011288B">
        <w:rPr>
          <w:sz w:val="22"/>
          <w:szCs w:val="22"/>
        </w:rPr>
        <w:t xml:space="preserve"> mines of the </w:t>
      </w:r>
      <w:r w:rsidRPr="0011288B">
        <w:rPr>
          <w:sz w:val="22"/>
          <w:szCs w:val="22"/>
        </w:rPr>
        <w:t>Baetican</w:t>
      </w:r>
      <w:r w:rsidR="00B26B20" w:rsidRPr="0011288B">
        <w:rPr>
          <w:sz w:val="22"/>
          <w:szCs w:val="22"/>
        </w:rPr>
        <w:t xml:space="preserve"> </w:t>
      </w:r>
      <w:r w:rsidR="00F32867" w:rsidRPr="0011288B">
        <w:rPr>
          <w:sz w:val="22"/>
          <w:szCs w:val="22"/>
        </w:rPr>
        <w:t xml:space="preserve">interior, and the nature and roles of the </w:t>
      </w:r>
      <w:r w:rsidR="00F32867" w:rsidRPr="0011288B">
        <w:rPr>
          <w:i/>
          <w:sz w:val="22"/>
          <w:szCs w:val="22"/>
        </w:rPr>
        <w:t>societates</w:t>
      </w:r>
      <w:r w:rsidR="00F32867" w:rsidRPr="0011288B">
        <w:rPr>
          <w:sz w:val="22"/>
          <w:szCs w:val="22"/>
        </w:rPr>
        <w:t xml:space="preserve"> </w:t>
      </w:r>
      <w:r w:rsidRPr="0011288B">
        <w:rPr>
          <w:sz w:val="22"/>
          <w:szCs w:val="22"/>
        </w:rPr>
        <w:t>that exploited them</w:t>
      </w:r>
      <w:r w:rsidR="00F32867" w:rsidRPr="0011288B">
        <w:rPr>
          <w:sz w:val="22"/>
          <w:szCs w:val="22"/>
        </w:rPr>
        <w:t xml:space="preserve">, </w:t>
      </w:r>
      <w:r w:rsidR="000008E9" w:rsidRPr="0011288B">
        <w:rPr>
          <w:sz w:val="22"/>
          <w:szCs w:val="22"/>
        </w:rPr>
        <w:t>relying</w:t>
      </w:r>
      <w:r w:rsidRPr="0011288B">
        <w:rPr>
          <w:sz w:val="22"/>
          <w:szCs w:val="22"/>
        </w:rPr>
        <w:t xml:space="preserve"> mainly</w:t>
      </w:r>
      <w:r w:rsidR="00F32867" w:rsidRPr="0011288B">
        <w:rPr>
          <w:sz w:val="22"/>
          <w:szCs w:val="22"/>
        </w:rPr>
        <w:t xml:space="preserve"> numismatic</w:t>
      </w:r>
      <w:r w:rsidRPr="0011288B">
        <w:rPr>
          <w:sz w:val="22"/>
          <w:szCs w:val="22"/>
        </w:rPr>
        <w:t xml:space="preserve"> and sigillographic </w:t>
      </w:r>
      <w:r w:rsidR="00F32867" w:rsidRPr="0011288B">
        <w:rPr>
          <w:sz w:val="22"/>
          <w:szCs w:val="22"/>
        </w:rPr>
        <w:t>evidence.</w:t>
      </w:r>
      <w:r w:rsidR="00CB6B65" w:rsidRPr="0011288B">
        <w:rPr>
          <w:sz w:val="22"/>
          <w:szCs w:val="22"/>
        </w:rPr>
        <w:t xml:space="preserve"> </w:t>
      </w:r>
    </w:p>
    <w:p w14:paraId="3F483F1E" w14:textId="56DD4243" w:rsidR="00305D84" w:rsidRPr="0011288B" w:rsidRDefault="00306E3A" w:rsidP="0011288B">
      <w:pPr>
        <w:ind w:firstLine="142"/>
        <w:jc w:val="both"/>
        <w:rPr>
          <w:sz w:val="22"/>
          <w:szCs w:val="22"/>
        </w:rPr>
      </w:pPr>
      <w:r w:rsidRPr="0011288B">
        <w:rPr>
          <w:sz w:val="22"/>
          <w:szCs w:val="22"/>
        </w:rPr>
        <w:t xml:space="preserve">There was </w:t>
      </w:r>
      <w:r w:rsidR="000008E9" w:rsidRPr="0011288B">
        <w:rPr>
          <w:sz w:val="22"/>
          <w:szCs w:val="22"/>
        </w:rPr>
        <w:t>a basic distinction in the legal regime</w:t>
      </w:r>
      <w:r w:rsidRPr="0011288B">
        <w:rPr>
          <w:sz w:val="22"/>
          <w:szCs w:val="22"/>
        </w:rPr>
        <w:t xml:space="preserve"> </w:t>
      </w:r>
      <w:r w:rsidR="000008E9" w:rsidRPr="0011288B">
        <w:rPr>
          <w:sz w:val="22"/>
          <w:szCs w:val="22"/>
        </w:rPr>
        <w:t xml:space="preserve">working </w:t>
      </w:r>
      <w:r w:rsidRPr="0011288B">
        <w:rPr>
          <w:sz w:val="22"/>
          <w:szCs w:val="22"/>
        </w:rPr>
        <w:t xml:space="preserve">the mines of the coast and those of the interior: the coastal mines around Carthago Nova were largely exploited by small </w:t>
      </w:r>
      <w:r w:rsidRPr="0011288B">
        <w:rPr>
          <w:i/>
          <w:sz w:val="22"/>
          <w:szCs w:val="22"/>
        </w:rPr>
        <w:t>societates</w:t>
      </w:r>
      <w:r w:rsidRPr="0011288B">
        <w:rPr>
          <w:sz w:val="22"/>
          <w:szCs w:val="22"/>
        </w:rPr>
        <w:t xml:space="preserve"> of a few named individuals, while those of the interior were, from the beginning, characterised by large-scale </w:t>
      </w:r>
      <w:proofErr w:type="spellStart"/>
      <w:r w:rsidRPr="0011288B">
        <w:rPr>
          <w:i/>
          <w:sz w:val="22"/>
          <w:szCs w:val="22"/>
        </w:rPr>
        <w:t>societates</w:t>
      </w:r>
      <w:proofErr w:type="spellEnd"/>
      <w:r w:rsidR="00574FA1" w:rsidRPr="0011288B">
        <w:rPr>
          <w:i/>
          <w:sz w:val="22"/>
          <w:szCs w:val="22"/>
        </w:rPr>
        <w:t xml:space="preserve"> </w:t>
      </w:r>
      <w:proofErr w:type="spellStart"/>
      <w:r w:rsidR="00574FA1" w:rsidRPr="0011288B">
        <w:rPr>
          <w:i/>
          <w:sz w:val="22"/>
          <w:szCs w:val="22"/>
        </w:rPr>
        <w:t>p</w:t>
      </w:r>
      <w:r w:rsidR="00F24AEC" w:rsidRPr="0011288B">
        <w:rPr>
          <w:i/>
          <w:sz w:val="22"/>
          <w:szCs w:val="22"/>
        </w:rPr>
        <w:t>ublicanorum</w:t>
      </w:r>
      <w:proofErr w:type="spellEnd"/>
      <w:r w:rsidR="00F24AEC" w:rsidRPr="0011288B">
        <w:rPr>
          <w:sz w:val="22"/>
          <w:szCs w:val="22"/>
        </w:rPr>
        <w:t>, whose members are not named</w:t>
      </w:r>
      <w:r w:rsidR="00792B1E" w:rsidRPr="0011288B">
        <w:rPr>
          <w:sz w:val="22"/>
          <w:szCs w:val="22"/>
        </w:rPr>
        <w:t>.</w:t>
      </w:r>
      <w:r w:rsidRPr="0011288B">
        <w:rPr>
          <w:rStyle w:val="Refdenotaalpie"/>
          <w:sz w:val="22"/>
          <w:szCs w:val="22"/>
        </w:rPr>
        <w:footnoteReference w:id="16"/>
      </w:r>
      <w:r w:rsidRPr="0011288B">
        <w:rPr>
          <w:sz w:val="22"/>
          <w:szCs w:val="22"/>
        </w:rPr>
        <w:t xml:space="preserve"> On the coast—an area of early </w:t>
      </w:r>
      <w:proofErr w:type="spellStart"/>
      <w:r w:rsidRPr="0011288B">
        <w:rPr>
          <w:sz w:val="22"/>
          <w:szCs w:val="22"/>
        </w:rPr>
        <w:t>Italiot</w:t>
      </w:r>
      <w:proofErr w:type="spellEnd"/>
      <w:r w:rsidRPr="0011288B">
        <w:rPr>
          <w:sz w:val="22"/>
          <w:szCs w:val="22"/>
        </w:rPr>
        <w:t xml:space="preserve"> settlement—such anonymous </w:t>
      </w:r>
      <w:proofErr w:type="spellStart"/>
      <w:r w:rsidRPr="0011288B">
        <w:rPr>
          <w:i/>
          <w:sz w:val="22"/>
          <w:szCs w:val="22"/>
        </w:rPr>
        <w:t>societates</w:t>
      </w:r>
      <w:proofErr w:type="spellEnd"/>
      <w:r w:rsidRPr="0011288B">
        <w:rPr>
          <w:sz w:val="22"/>
          <w:szCs w:val="22"/>
        </w:rPr>
        <w:t xml:space="preserve"> appear in the late Republic and early Empire.</w:t>
      </w:r>
      <w:r w:rsidRPr="0011288B">
        <w:rPr>
          <w:rStyle w:val="Refdenotaalpie"/>
          <w:sz w:val="22"/>
          <w:szCs w:val="22"/>
        </w:rPr>
        <w:footnoteReference w:id="17"/>
      </w:r>
      <w:r w:rsidR="00C5443A" w:rsidRPr="0011288B">
        <w:rPr>
          <w:sz w:val="22"/>
          <w:szCs w:val="22"/>
        </w:rPr>
        <w:t xml:space="preserve"> </w:t>
      </w:r>
      <w:r w:rsidR="00305D84" w:rsidRPr="0011288B">
        <w:rPr>
          <w:sz w:val="22"/>
          <w:szCs w:val="22"/>
        </w:rPr>
        <w:t xml:space="preserve">Campanians continued to be active in the </w:t>
      </w:r>
      <w:proofErr w:type="spellStart"/>
      <w:r w:rsidR="00305D84" w:rsidRPr="0011288B">
        <w:rPr>
          <w:i/>
          <w:sz w:val="22"/>
          <w:szCs w:val="22"/>
        </w:rPr>
        <w:t>societates</w:t>
      </w:r>
      <w:proofErr w:type="spellEnd"/>
      <w:r w:rsidR="00305D84" w:rsidRPr="0011288B">
        <w:rPr>
          <w:sz w:val="22"/>
          <w:szCs w:val="22"/>
        </w:rPr>
        <w:t xml:space="preserve"> </w:t>
      </w:r>
      <w:proofErr w:type="spellStart"/>
      <w:r w:rsidR="00305D84" w:rsidRPr="0011288B">
        <w:rPr>
          <w:i/>
          <w:sz w:val="22"/>
          <w:szCs w:val="22"/>
        </w:rPr>
        <w:t>publicanorum</w:t>
      </w:r>
      <w:proofErr w:type="spellEnd"/>
      <w:r w:rsidR="00305D84" w:rsidRPr="0011288B">
        <w:rPr>
          <w:sz w:val="22"/>
          <w:szCs w:val="22"/>
        </w:rPr>
        <w:t xml:space="preserve"> throughout; there is</w:t>
      </w:r>
      <w:r w:rsidR="00B54C89" w:rsidRPr="0011288B">
        <w:rPr>
          <w:sz w:val="22"/>
          <w:szCs w:val="22"/>
        </w:rPr>
        <w:t>,</w:t>
      </w:r>
      <w:r w:rsidR="00305D84" w:rsidRPr="0011288B">
        <w:rPr>
          <w:sz w:val="22"/>
          <w:szCs w:val="22"/>
        </w:rPr>
        <w:t xml:space="preserve"> for example, a memorial from Capua of late Republican or early Imperial times to an overseer who worked for one o</w:t>
      </w:r>
      <w:r w:rsidR="00AB194C" w:rsidRPr="0011288B">
        <w:rPr>
          <w:sz w:val="22"/>
          <w:szCs w:val="22"/>
        </w:rPr>
        <w:t>f</w:t>
      </w:r>
      <w:r w:rsidR="00305D84" w:rsidRPr="0011288B">
        <w:rPr>
          <w:sz w:val="22"/>
          <w:szCs w:val="22"/>
        </w:rPr>
        <w:t xml:space="preserve"> them</w:t>
      </w:r>
      <w:r w:rsidR="00B54C89" w:rsidRPr="0011288B">
        <w:rPr>
          <w:sz w:val="22"/>
          <w:szCs w:val="22"/>
        </w:rPr>
        <w:t>;</w:t>
      </w:r>
      <w:r w:rsidR="00305D84" w:rsidRPr="0011288B">
        <w:rPr>
          <w:rStyle w:val="Refdenotaalpie"/>
          <w:sz w:val="22"/>
          <w:szCs w:val="22"/>
        </w:rPr>
        <w:footnoteReference w:id="18"/>
      </w:r>
      <w:r w:rsidR="00305D84" w:rsidRPr="0011288B">
        <w:rPr>
          <w:sz w:val="22"/>
          <w:szCs w:val="22"/>
        </w:rPr>
        <w:t xml:space="preserve"> </w:t>
      </w:r>
      <w:r w:rsidR="00B54C89" w:rsidRPr="0011288B">
        <w:rPr>
          <w:sz w:val="22"/>
          <w:szCs w:val="22"/>
        </w:rPr>
        <w:t>and t</w:t>
      </w:r>
      <w:r w:rsidR="00305D84" w:rsidRPr="0011288B">
        <w:rPr>
          <w:sz w:val="22"/>
          <w:szCs w:val="22"/>
        </w:rPr>
        <w:t>he mines are well-attested in inscriptions from Capua, in the hinterland of Minturnae.</w:t>
      </w:r>
      <w:r w:rsidR="00305D84" w:rsidRPr="0011288B">
        <w:rPr>
          <w:rStyle w:val="Refdenotaalpie"/>
          <w:sz w:val="22"/>
          <w:szCs w:val="22"/>
        </w:rPr>
        <w:footnoteReference w:id="19"/>
      </w:r>
    </w:p>
    <w:p w14:paraId="366D99F2" w14:textId="0D89F9D7" w:rsidR="00306E3A" w:rsidRPr="0011288B" w:rsidRDefault="00007D05" w:rsidP="00792B1E">
      <w:pPr>
        <w:pStyle w:val="EndNoteBibliography"/>
        <w:ind w:firstLine="142"/>
        <w:rPr>
          <w:sz w:val="22"/>
          <w:szCs w:val="22"/>
        </w:rPr>
      </w:pPr>
      <w:r w:rsidRPr="0011288B">
        <w:rPr>
          <w:sz w:val="22"/>
          <w:szCs w:val="22"/>
        </w:rPr>
        <w:t xml:space="preserve">These </w:t>
      </w:r>
      <w:r w:rsidRPr="0011288B">
        <w:rPr>
          <w:i/>
          <w:sz w:val="22"/>
          <w:szCs w:val="22"/>
        </w:rPr>
        <w:t>societates</w:t>
      </w:r>
      <w:r w:rsidRPr="0011288B">
        <w:rPr>
          <w:sz w:val="22"/>
          <w:szCs w:val="22"/>
        </w:rPr>
        <w:t xml:space="preserve"> existed for long periods of time, unlike the named </w:t>
      </w:r>
      <w:r w:rsidRPr="0011288B">
        <w:rPr>
          <w:i/>
          <w:sz w:val="22"/>
          <w:szCs w:val="22"/>
        </w:rPr>
        <w:t>societates</w:t>
      </w:r>
      <w:r w:rsidRPr="0011288B">
        <w:rPr>
          <w:sz w:val="22"/>
          <w:szCs w:val="22"/>
        </w:rPr>
        <w:t xml:space="preserve"> of the coast, which seem not to have survived their members</w:t>
      </w:r>
      <w:r w:rsidR="00445A3E" w:rsidRPr="0011288B">
        <w:rPr>
          <w:sz w:val="22"/>
          <w:szCs w:val="22"/>
        </w:rPr>
        <w:t>, and to have had well developed administrative structures; they worked a number of different mines throughout the area. We know many of them by objects they marked</w:t>
      </w:r>
      <w:r w:rsidR="00517B31" w:rsidRPr="0011288B">
        <w:rPr>
          <w:sz w:val="22"/>
          <w:szCs w:val="22"/>
        </w:rPr>
        <w:t xml:space="preserve"> with abbreviations of their names</w:t>
      </w:r>
      <w:r w:rsidR="00445A3E" w:rsidRPr="0011288B">
        <w:rPr>
          <w:sz w:val="22"/>
          <w:szCs w:val="22"/>
        </w:rPr>
        <w:t xml:space="preserve">, always with an initial letter S for </w:t>
      </w:r>
      <w:r w:rsidR="00445A3E" w:rsidRPr="0011288B">
        <w:rPr>
          <w:i/>
          <w:sz w:val="22"/>
          <w:szCs w:val="22"/>
        </w:rPr>
        <w:t>societas</w:t>
      </w:r>
      <w:r w:rsidR="00445A3E" w:rsidRPr="0011288B">
        <w:rPr>
          <w:sz w:val="22"/>
          <w:szCs w:val="22"/>
        </w:rPr>
        <w:t xml:space="preserve"> followed by </w:t>
      </w:r>
      <w:r w:rsidR="00445A3E" w:rsidRPr="0011288B">
        <w:rPr>
          <w:sz w:val="22"/>
          <w:szCs w:val="22"/>
        </w:rPr>
        <w:lastRenderedPageBreak/>
        <w:t xml:space="preserve">geographic </w:t>
      </w:r>
      <w:r w:rsidR="00517B31" w:rsidRPr="0011288B">
        <w:rPr>
          <w:sz w:val="22"/>
          <w:szCs w:val="22"/>
        </w:rPr>
        <w:t>indicator. These</w:t>
      </w:r>
      <w:r w:rsidR="00445A3E" w:rsidRPr="0011288B">
        <w:rPr>
          <w:sz w:val="22"/>
          <w:szCs w:val="22"/>
        </w:rPr>
        <w:t xml:space="preserve"> include S</w:t>
      </w:r>
      <w:r w:rsidR="00517B31" w:rsidRPr="0011288B">
        <w:rPr>
          <w:sz w:val="22"/>
          <w:szCs w:val="22"/>
        </w:rPr>
        <w:t xml:space="preserve">·C, most commonly glossed as </w:t>
      </w:r>
      <w:proofErr w:type="spellStart"/>
      <w:r w:rsidR="00517B31" w:rsidRPr="0011288B">
        <w:rPr>
          <w:i/>
          <w:iCs/>
          <w:sz w:val="22"/>
          <w:szCs w:val="22"/>
        </w:rPr>
        <w:t>societas</w:t>
      </w:r>
      <w:proofErr w:type="spellEnd"/>
      <w:r w:rsidR="00517B31" w:rsidRPr="0011288B">
        <w:rPr>
          <w:i/>
          <w:iCs/>
          <w:sz w:val="22"/>
          <w:szCs w:val="22"/>
        </w:rPr>
        <w:t xml:space="preserve"> </w:t>
      </w:r>
      <w:proofErr w:type="spellStart"/>
      <w:r w:rsidR="00517B31" w:rsidRPr="0011288B">
        <w:rPr>
          <w:i/>
          <w:iCs/>
          <w:sz w:val="22"/>
          <w:szCs w:val="22"/>
        </w:rPr>
        <w:t>Castulonensis</w:t>
      </w:r>
      <w:proofErr w:type="spellEnd"/>
      <w:r w:rsidR="00517B31" w:rsidRPr="0011288B">
        <w:rPr>
          <w:sz w:val="22"/>
          <w:szCs w:val="22"/>
        </w:rPr>
        <w:t>, the largest and is the best attested, and seems to have worked a number of different mines;</w:t>
      </w:r>
      <w:r w:rsidR="00517B31" w:rsidRPr="0011288B">
        <w:rPr>
          <w:rStyle w:val="Refdenotaalpie"/>
          <w:iCs/>
          <w:sz w:val="22"/>
          <w:szCs w:val="22"/>
        </w:rPr>
        <w:footnoteReference w:id="20"/>
      </w:r>
      <w:r w:rsidR="00517B31" w:rsidRPr="0011288B">
        <w:rPr>
          <w:sz w:val="22"/>
          <w:szCs w:val="22"/>
        </w:rPr>
        <w:t xml:space="preserve"> others have glossed </w:t>
      </w:r>
      <w:r w:rsidR="001A58AF" w:rsidRPr="0011288B">
        <w:rPr>
          <w:sz w:val="22"/>
          <w:szCs w:val="22"/>
        </w:rPr>
        <w:t>S·C</w:t>
      </w:r>
      <w:r w:rsidR="00517B31" w:rsidRPr="0011288B">
        <w:rPr>
          <w:sz w:val="22"/>
          <w:szCs w:val="22"/>
        </w:rPr>
        <w:t xml:space="preserve"> as </w:t>
      </w:r>
      <w:proofErr w:type="spellStart"/>
      <w:r w:rsidR="00825C1F" w:rsidRPr="0011288B">
        <w:rPr>
          <w:i/>
          <w:iCs/>
          <w:sz w:val="22"/>
          <w:szCs w:val="22"/>
        </w:rPr>
        <w:t>societas</w:t>
      </w:r>
      <w:proofErr w:type="spellEnd"/>
      <w:r w:rsidR="00825C1F" w:rsidRPr="0011288B">
        <w:rPr>
          <w:i/>
          <w:iCs/>
          <w:sz w:val="22"/>
          <w:szCs w:val="22"/>
        </w:rPr>
        <w:t xml:space="preserve"> </w:t>
      </w:r>
      <w:proofErr w:type="spellStart"/>
      <w:r w:rsidR="001A58AF" w:rsidRPr="0011288B">
        <w:rPr>
          <w:i/>
          <w:iCs/>
          <w:sz w:val="22"/>
          <w:szCs w:val="22"/>
        </w:rPr>
        <w:t>Cordubensis</w:t>
      </w:r>
      <w:proofErr w:type="spellEnd"/>
      <w:r w:rsidR="001A58AF" w:rsidRPr="0011288B">
        <w:rPr>
          <w:iCs/>
          <w:sz w:val="22"/>
          <w:szCs w:val="22"/>
        </w:rPr>
        <w:t xml:space="preserve">; and we will discuss this later. The </w:t>
      </w:r>
      <w:proofErr w:type="spellStart"/>
      <w:r w:rsidR="001A58AF" w:rsidRPr="0011288B">
        <w:rPr>
          <w:i/>
          <w:sz w:val="22"/>
          <w:szCs w:val="22"/>
        </w:rPr>
        <w:t>societas</w:t>
      </w:r>
      <w:proofErr w:type="spellEnd"/>
      <w:r w:rsidR="001A58AF" w:rsidRPr="0011288B">
        <w:rPr>
          <w:i/>
          <w:sz w:val="22"/>
          <w:szCs w:val="22"/>
        </w:rPr>
        <w:t xml:space="preserve"> </w:t>
      </w:r>
      <w:proofErr w:type="spellStart"/>
      <w:r w:rsidR="001A58AF" w:rsidRPr="0011288B">
        <w:rPr>
          <w:i/>
          <w:sz w:val="22"/>
          <w:szCs w:val="22"/>
        </w:rPr>
        <w:t>Sisaponensis</w:t>
      </w:r>
      <w:proofErr w:type="spellEnd"/>
      <w:r w:rsidR="001A58AF" w:rsidRPr="0011288B">
        <w:rPr>
          <w:sz w:val="22"/>
          <w:szCs w:val="22"/>
        </w:rPr>
        <w:t xml:space="preserve">, which Pliny said mined cinnabar at </w:t>
      </w:r>
      <w:proofErr w:type="spellStart"/>
      <w:r w:rsidR="001A58AF" w:rsidRPr="0011288B">
        <w:rPr>
          <w:sz w:val="22"/>
          <w:szCs w:val="22"/>
        </w:rPr>
        <w:t>Sisapo</w:t>
      </w:r>
      <w:proofErr w:type="spellEnd"/>
      <w:r w:rsidR="001A58AF" w:rsidRPr="0011288B">
        <w:rPr>
          <w:sz w:val="22"/>
          <w:szCs w:val="22"/>
        </w:rPr>
        <w:t xml:space="preserve"> (La </w:t>
      </w:r>
      <w:proofErr w:type="spellStart"/>
      <w:r w:rsidR="001A58AF" w:rsidRPr="0011288B">
        <w:rPr>
          <w:sz w:val="22"/>
          <w:szCs w:val="22"/>
        </w:rPr>
        <w:t>Bienvenida</w:t>
      </w:r>
      <w:proofErr w:type="spellEnd"/>
      <w:r w:rsidR="001A58AF" w:rsidRPr="0011288B">
        <w:rPr>
          <w:sz w:val="22"/>
          <w:szCs w:val="22"/>
        </w:rPr>
        <w:t xml:space="preserve">, </w:t>
      </w:r>
      <w:r w:rsidR="007F63CB">
        <w:rPr>
          <w:sz w:val="22"/>
          <w:szCs w:val="22"/>
        </w:rPr>
        <w:t xml:space="preserve">Ciudad </w:t>
      </w:r>
      <w:commentRangeStart w:id="0"/>
      <w:r w:rsidR="007F63CB">
        <w:rPr>
          <w:sz w:val="22"/>
          <w:szCs w:val="22"/>
        </w:rPr>
        <w:t>Real</w:t>
      </w:r>
      <w:commentRangeEnd w:id="0"/>
      <w:r w:rsidR="007F63CB">
        <w:rPr>
          <w:rStyle w:val="Refdecomentario"/>
        </w:rPr>
        <w:commentReference w:id="0"/>
      </w:r>
      <w:r w:rsidR="007F63CB" w:rsidRPr="0011288B">
        <w:rPr>
          <w:sz w:val="22"/>
          <w:szCs w:val="22"/>
        </w:rPr>
        <w:t xml:space="preserve"> </w:t>
      </w:r>
      <w:r w:rsidR="001A58AF" w:rsidRPr="0011288B">
        <w:rPr>
          <w:sz w:val="22"/>
          <w:szCs w:val="22"/>
        </w:rPr>
        <w:t xml:space="preserve">province, near modern </w:t>
      </w:r>
      <w:proofErr w:type="spellStart"/>
      <w:r w:rsidR="001A58AF" w:rsidRPr="0011288B">
        <w:rPr>
          <w:sz w:val="22"/>
          <w:szCs w:val="22"/>
        </w:rPr>
        <w:t>Almadén</w:t>
      </w:r>
      <w:proofErr w:type="spellEnd"/>
      <w:r w:rsidR="001A58AF" w:rsidRPr="0011288B">
        <w:rPr>
          <w:sz w:val="22"/>
          <w:szCs w:val="22"/>
        </w:rPr>
        <w:t xml:space="preserve">), </w:t>
      </w:r>
      <w:r w:rsidR="00305D84" w:rsidRPr="0011288B">
        <w:rPr>
          <w:sz w:val="22"/>
          <w:szCs w:val="22"/>
        </w:rPr>
        <w:t xml:space="preserve">and which Cicero mentioned, </w:t>
      </w:r>
      <w:r w:rsidR="00305D84" w:rsidRPr="0011288B">
        <w:rPr>
          <w:rStyle w:val="Refdenotaalpie"/>
          <w:sz w:val="22"/>
          <w:szCs w:val="22"/>
        </w:rPr>
        <w:footnoteReference w:id="21"/>
      </w:r>
      <w:r w:rsidR="00305D84" w:rsidRPr="0011288B">
        <w:rPr>
          <w:sz w:val="22"/>
          <w:szCs w:val="22"/>
        </w:rPr>
        <w:t xml:space="preserve"> </w:t>
      </w:r>
      <w:r w:rsidR="001A58AF" w:rsidRPr="0011288B">
        <w:rPr>
          <w:sz w:val="22"/>
          <w:szCs w:val="22"/>
        </w:rPr>
        <w:t xml:space="preserve">is also well attested, and signed </w:t>
      </w:r>
      <w:r w:rsidR="001A58AF" w:rsidRPr="0011288B">
        <w:rPr>
          <w:iCs/>
          <w:sz w:val="22"/>
          <w:szCs w:val="22"/>
        </w:rPr>
        <w:t xml:space="preserve">S·S.  </w:t>
      </w:r>
      <w:r w:rsidR="001A58AF" w:rsidRPr="0011288B">
        <w:rPr>
          <w:sz w:val="22"/>
          <w:szCs w:val="22"/>
        </w:rPr>
        <w:t xml:space="preserve">Others </w:t>
      </w:r>
      <w:r w:rsidR="000660CB" w:rsidRPr="0011288B">
        <w:rPr>
          <w:sz w:val="22"/>
          <w:szCs w:val="22"/>
        </w:rPr>
        <w:t xml:space="preserve">proposed expansions of </w:t>
      </w:r>
      <w:r w:rsidR="00574FA1" w:rsidRPr="0011288B">
        <w:rPr>
          <w:sz w:val="22"/>
          <w:szCs w:val="22"/>
        </w:rPr>
        <w:t>these</w:t>
      </w:r>
      <w:r w:rsidR="000660CB" w:rsidRPr="0011288B">
        <w:rPr>
          <w:sz w:val="22"/>
          <w:szCs w:val="22"/>
        </w:rPr>
        <w:t xml:space="preserve"> names include</w:t>
      </w:r>
      <w:r w:rsidR="001A58AF" w:rsidRPr="0011288B">
        <w:rPr>
          <w:i/>
          <w:sz w:val="22"/>
          <w:szCs w:val="22"/>
        </w:rPr>
        <w:t xml:space="preserve"> </w:t>
      </w:r>
      <w:r w:rsidR="001A58AF" w:rsidRPr="0011288B">
        <w:rPr>
          <w:sz w:val="22"/>
          <w:szCs w:val="22"/>
        </w:rPr>
        <w:t>S·B·A</w:t>
      </w:r>
      <w:r w:rsidR="000660CB" w:rsidRPr="0011288B">
        <w:rPr>
          <w:i/>
          <w:sz w:val="22"/>
          <w:szCs w:val="22"/>
        </w:rPr>
        <w:t xml:space="preserve"> </w:t>
      </w:r>
      <w:r w:rsidR="000660CB" w:rsidRPr="0011288B">
        <w:rPr>
          <w:sz w:val="22"/>
          <w:szCs w:val="22"/>
        </w:rPr>
        <w:t>for</w:t>
      </w:r>
      <w:r w:rsidR="001A58AF" w:rsidRPr="0011288B">
        <w:rPr>
          <w:sz w:val="22"/>
          <w:szCs w:val="22"/>
        </w:rPr>
        <w:t xml:space="preserve"> </w:t>
      </w:r>
      <w:proofErr w:type="spellStart"/>
      <w:r w:rsidR="000660CB" w:rsidRPr="0011288B">
        <w:rPr>
          <w:i/>
          <w:sz w:val="22"/>
          <w:szCs w:val="22"/>
        </w:rPr>
        <w:t>s</w:t>
      </w:r>
      <w:r w:rsidR="001A58AF" w:rsidRPr="0011288B">
        <w:rPr>
          <w:i/>
          <w:sz w:val="22"/>
          <w:szCs w:val="22"/>
        </w:rPr>
        <w:t>ocietas</w:t>
      </w:r>
      <w:proofErr w:type="spellEnd"/>
      <w:r w:rsidR="001A58AF" w:rsidRPr="0011288B">
        <w:rPr>
          <w:i/>
          <w:sz w:val="22"/>
          <w:szCs w:val="22"/>
        </w:rPr>
        <w:t xml:space="preserve"> </w:t>
      </w:r>
      <w:r w:rsidR="000660CB" w:rsidRPr="0011288B">
        <w:rPr>
          <w:i/>
          <w:sz w:val="22"/>
          <w:szCs w:val="22"/>
        </w:rPr>
        <w:t>B</w:t>
      </w:r>
      <w:r w:rsidR="001A58AF" w:rsidRPr="0011288B">
        <w:rPr>
          <w:i/>
          <w:sz w:val="22"/>
          <w:szCs w:val="22"/>
        </w:rPr>
        <w:t xml:space="preserve">… </w:t>
      </w:r>
      <w:proofErr w:type="spellStart"/>
      <w:r w:rsidR="000660CB" w:rsidRPr="0011288B">
        <w:rPr>
          <w:i/>
          <w:sz w:val="22"/>
          <w:szCs w:val="22"/>
        </w:rPr>
        <w:t>a</w:t>
      </w:r>
      <w:r w:rsidR="001A58AF" w:rsidRPr="0011288B">
        <w:rPr>
          <w:i/>
          <w:sz w:val="22"/>
          <w:szCs w:val="22"/>
        </w:rPr>
        <w:t>rgenti</w:t>
      </w:r>
      <w:proofErr w:type="spellEnd"/>
      <w:r w:rsidR="001A58AF" w:rsidRPr="0011288B">
        <w:rPr>
          <w:i/>
          <w:sz w:val="22"/>
          <w:szCs w:val="22"/>
        </w:rPr>
        <w:t xml:space="preserve"> </w:t>
      </w:r>
      <w:proofErr w:type="spellStart"/>
      <w:r w:rsidR="001A58AF" w:rsidRPr="0011288B">
        <w:rPr>
          <w:i/>
          <w:sz w:val="22"/>
          <w:szCs w:val="22"/>
        </w:rPr>
        <w:t>foedinarum</w:t>
      </w:r>
      <w:proofErr w:type="spellEnd"/>
      <w:r w:rsidR="00F300D3" w:rsidRPr="0011288B">
        <w:rPr>
          <w:sz w:val="22"/>
          <w:szCs w:val="22"/>
        </w:rPr>
        <w:t>,</w:t>
      </w:r>
      <w:r w:rsidR="000660CB" w:rsidRPr="0011288B">
        <w:rPr>
          <w:sz w:val="22"/>
          <w:szCs w:val="22"/>
        </w:rPr>
        <w:t xml:space="preserve"> and </w:t>
      </w:r>
      <w:r w:rsidR="001A58AF" w:rsidRPr="0011288B">
        <w:rPr>
          <w:sz w:val="22"/>
          <w:szCs w:val="22"/>
        </w:rPr>
        <w:t>S·BA</w:t>
      </w:r>
      <w:r w:rsidR="000660CB" w:rsidRPr="0011288B">
        <w:rPr>
          <w:sz w:val="22"/>
          <w:szCs w:val="22"/>
        </w:rPr>
        <w:t xml:space="preserve"> for </w:t>
      </w:r>
      <w:proofErr w:type="spellStart"/>
      <w:r w:rsidR="000660CB" w:rsidRPr="0011288B">
        <w:rPr>
          <w:i/>
          <w:sz w:val="22"/>
          <w:szCs w:val="22"/>
        </w:rPr>
        <w:t>s</w:t>
      </w:r>
      <w:r w:rsidR="001A58AF" w:rsidRPr="0011288B">
        <w:rPr>
          <w:i/>
          <w:sz w:val="22"/>
          <w:szCs w:val="22"/>
        </w:rPr>
        <w:t>ocietas</w:t>
      </w:r>
      <w:proofErr w:type="spellEnd"/>
      <w:r w:rsidR="000660CB" w:rsidRPr="0011288B">
        <w:rPr>
          <w:i/>
          <w:sz w:val="22"/>
          <w:szCs w:val="22"/>
        </w:rPr>
        <w:t xml:space="preserve"> </w:t>
      </w:r>
      <w:proofErr w:type="spellStart"/>
      <w:r w:rsidR="000660CB" w:rsidRPr="0011288B">
        <w:rPr>
          <w:i/>
          <w:sz w:val="22"/>
          <w:szCs w:val="22"/>
        </w:rPr>
        <w:t>B</w:t>
      </w:r>
      <w:r w:rsidR="001A58AF" w:rsidRPr="0011288B">
        <w:rPr>
          <w:i/>
          <w:sz w:val="22"/>
          <w:szCs w:val="22"/>
        </w:rPr>
        <w:t>edrorensis</w:t>
      </w:r>
      <w:proofErr w:type="spellEnd"/>
      <w:r w:rsidR="001A58AF" w:rsidRPr="0011288B">
        <w:rPr>
          <w:i/>
          <w:sz w:val="22"/>
          <w:szCs w:val="22"/>
        </w:rPr>
        <w:t xml:space="preserve">, </w:t>
      </w:r>
      <w:proofErr w:type="spellStart"/>
      <w:r w:rsidR="000660CB" w:rsidRPr="0011288B">
        <w:rPr>
          <w:i/>
          <w:sz w:val="22"/>
          <w:szCs w:val="22"/>
        </w:rPr>
        <w:t>Ba</w:t>
      </w:r>
      <w:r w:rsidR="001A58AF" w:rsidRPr="0011288B">
        <w:rPr>
          <w:i/>
          <w:sz w:val="22"/>
          <w:szCs w:val="22"/>
        </w:rPr>
        <w:t>eculensis</w:t>
      </w:r>
      <w:proofErr w:type="spellEnd"/>
      <w:r w:rsidR="001A58AF" w:rsidRPr="0011288B">
        <w:rPr>
          <w:sz w:val="22"/>
          <w:szCs w:val="22"/>
        </w:rPr>
        <w:t xml:space="preserve"> or </w:t>
      </w:r>
      <w:r w:rsidR="000660CB" w:rsidRPr="0011288B">
        <w:rPr>
          <w:i/>
          <w:sz w:val="22"/>
          <w:szCs w:val="22"/>
        </w:rPr>
        <w:t>Baetica</w:t>
      </w:r>
      <w:r w:rsidR="000660CB" w:rsidRPr="0011288B">
        <w:rPr>
          <w:sz w:val="22"/>
          <w:szCs w:val="22"/>
        </w:rPr>
        <w:t xml:space="preserve"> (if S·B·A and S·BA are in fact separate </w:t>
      </w:r>
      <w:proofErr w:type="spellStart"/>
      <w:r w:rsidR="000660CB" w:rsidRPr="0011288B">
        <w:rPr>
          <w:i/>
          <w:sz w:val="22"/>
          <w:szCs w:val="22"/>
        </w:rPr>
        <w:t>societates</w:t>
      </w:r>
      <w:proofErr w:type="spellEnd"/>
      <w:r w:rsidR="000660CB" w:rsidRPr="0011288B">
        <w:rPr>
          <w:sz w:val="22"/>
          <w:szCs w:val="22"/>
        </w:rPr>
        <w:t>)</w:t>
      </w:r>
      <w:r w:rsidR="001A58AF" w:rsidRPr="0011288B">
        <w:rPr>
          <w:sz w:val="22"/>
          <w:szCs w:val="22"/>
        </w:rPr>
        <w:t>; S·F·B</w:t>
      </w:r>
      <w:r w:rsidR="000660CB" w:rsidRPr="0011288B">
        <w:rPr>
          <w:sz w:val="22"/>
          <w:szCs w:val="22"/>
        </w:rPr>
        <w:t xml:space="preserve"> for</w:t>
      </w:r>
      <w:r w:rsidR="001A58AF" w:rsidRPr="0011288B">
        <w:rPr>
          <w:sz w:val="22"/>
          <w:szCs w:val="22"/>
        </w:rPr>
        <w:t xml:space="preserve"> </w:t>
      </w:r>
      <w:proofErr w:type="spellStart"/>
      <w:r w:rsidR="000660CB" w:rsidRPr="0011288B">
        <w:rPr>
          <w:i/>
          <w:sz w:val="22"/>
          <w:szCs w:val="22"/>
        </w:rPr>
        <w:t>s</w:t>
      </w:r>
      <w:r w:rsidR="001A58AF" w:rsidRPr="0011288B">
        <w:rPr>
          <w:i/>
          <w:sz w:val="22"/>
          <w:szCs w:val="22"/>
        </w:rPr>
        <w:t>ocietas</w:t>
      </w:r>
      <w:proofErr w:type="spellEnd"/>
      <w:r w:rsidR="001A58AF" w:rsidRPr="0011288B">
        <w:rPr>
          <w:i/>
          <w:sz w:val="22"/>
          <w:szCs w:val="22"/>
        </w:rPr>
        <w:t xml:space="preserve"> </w:t>
      </w:r>
      <w:proofErr w:type="spellStart"/>
      <w:r w:rsidR="000660CB" w:rsidRPr="0011288B">
        <w:rPr>
          <w:i/>
          <w:sz w:val="22"/>
          <w:szCs w:val="22"/>
        </w:rPr>
        <w:t>f</w:t>
      </w:r>
      <w:r w:rsidR="001A58AF" w:rsidRPr="0011288B">
        <w:rPr>
          <w:i/>
          <w:sz w:val="22"/>
          <w:szCs w:val="22"/>
        </w:rPr>
        <w:t>ornacensis</w:t>
      </w:r>
      <w:proofErr w:type="spellEnd"/>
      <w:r w:rsidR="001A58AF" w:rsidRPr="0011288B">
        <w:rPr>
          <w:i/>
          <w:sz w:val="22"/>
          <w:szCs w:val="22"/>
        </w:rPr>
        <w:t xml:space="preserve"> </w:t>
      </w:r>
      <w:proofErr w:type="spellStart"/>
      <w:r w:rsidR="00F300D3" w:rsidRPr="0011288B">
        <w:rPr>
          <w:i/>
          <w:sz w:val="22"/>
          <w:szCs w:val="22"/>
        </w:rPr>
        <w:t>B</w:t>
      </w:r>
      <w:r w:rsidR="001A58AF" w:rsidRPr="0011288B">
        <w:rPr>
          <w:i/>
          <w:sz w:val="22"/>
          <w:szCs w:val="22"/>
        </w:rPr>
        <w:t>aeturiae</w:t>
      </w:r>
      <w:proofErr w:type="spellEnd"/>
      <w:r w:rsidR="00F300D3" w:rsidRPr="0011288B">
        <w:rPr>
          <w:sz w:val="22"/>
          <w:szCs w:val="22"/>
        </w:rPr>
        <w:t xml:space="preserve">. </w:t>
      </w:r>
      <w:r w:rsidR="001A58AF" w:rsidRPr="0011288B">
        <w:rPr>
          <w:sz w:val="22"/>
          <w:szCs w:val="22"/>
        </w:rPr>
        <w:t>S·C·C</w:t>
      </w:r>
      <w:r w:rsidR="000660CB" w:rsidRPr="0011288B">
        <w:rPr>
          <w:sz w:val="22"/>
          <w:szCs w:val="22"/>
        </w:rPr>
        <w:t xml:space="preserve"> has not been plausibly explained</w:t>
      </w:r>
      <w:r w:rsidR="001A58AF" w:rsidRPr="0011288B">
        <w:rPr>
          <w:sz w:val="22"/>
          <w:szCs w:val="22"/>
        </w:rPr>
        <w:t>.</w:t>
      </w:r>
      <w:r w:rsidR="00DD793C" w:rsidRPr="0011288B">
        <w:rPr>
          <w:rStyle w:val="Refdenotaalpie"/>
          <w:sz w:val="22"/>
          <w:szCs w:val="22"/>
        </w:rPr>
        <w:footnoteReference w:id="22"/>
      </w:r>
    </w:p>
    <w:p w14:paraId="53DF1A20" w14:textId="278A7EBD" w:rsidR="000660CB" w:rsidRPr="0011288B" w:rsidRDefault="00F300D3" w:rsidP="00792B1E">
      <w:pPr>
        <w:pStyle w:val="EndNoteBibliography"/>
        <w:ind w:firstLine="142"/>
        <w:rPr>
          <w:sz w:val="22"/>
          <w:szCs w:val="22"/>
        </w:rPr>
      </w:pPr>
      <w:r w:rsidRPr="0011288B">
        <w:rPr>
          <w:sz w:val="22"/>
          <w:szCs w:val="22"/>
        </w:rPr>
        <w:t xml:space="preserve">The </w:t>
      </w:r>
      <w:r w:rsidRPr="0011288B">
        <w:rPr>
          <w:i/>
          <w:sz w:val="22"/>
          <w:szCs w:val="22"/>
        </w:rPr>
        <w:t>societates</w:t>
      </w:r>
      <w:r w:rsidR="000660CB" w:rsidRPr="0011288B">
        <w:rPr>
          <w:sz w:val="22"/>
          <w:szCs w:val="22"/>
        </w:rPr>
        <w:t xml:space="preserve"> </w:t>
      </w:r>
      <w:r w:rsidRPr="0011288B">
        <w:rPr>
          <w:sz w:val="22"/>
          <w:szCs w:val="22"/>
        </w:rPr>
        <w:t xml:space="preserve">marked </w:t>
      </w:r>
      <w:r w:rsidR="000660CB" w:rsidRPr="0011288B">
        <w:rPr>
          <w:sz w:val="22"/>
          <w:szCs w:val="22"/>
        </w:rPr>
        <w:t>a variety of objects, such as the copper bucket from the Roman workings in the El Centenillo mine</w:t>
      </w:r>
      <w:r w:rsidR="000660CB" w:rsidRPr="0011288B">
        <w:rPr>
          <w:rStyle w:val="Refdenotaalpie"/>
          <w:sz w:val="22"/>
          <w:szCs w:val="22"/>
        </w:rPr>
        <w:footnoteReference w:id="23"/>
      </w:r>
      <w:r w:rsidR="000660CB" w:rsidRPr="0011288B">
        <w:rPr>
          <w:sz w:val="22"/>
          <w:szCs w:val="22"/>
        </w:rPr>
        <w:t xml:space="preserve"> and </w:t>
      </w:r>
      <w:r w:rsidRPr="0011288B">
        <w:rPr>
          <w:sz w:val="22"/>
          <w:szCs w:val="22"/>
        </w:rPr>
        <w:t xml:space="preserve">a </w:t>
      </w:r>
      <w:r w:rsidR="000660CB" w:rsidRPr="0011288B">
        <w:rPr>
          <w:sz w:val="22"/>
          <w:szCs w:val="22"/>
        </w:rPr>
        <w:t>lead weight, both marked S·C, and other buckets marked S·S and S·S·C from mines near Posadas</w:t>
      </w:r>
      <w:r w:rsidRPr="0011288B">
        <w:rPr>
          <w:sz w:val="22"/>
          <w:szCs w:val="22"/>
        </w:rPr>
        <w:t>, Córdoba</w:t>
      </w:r>
      <w:r w:rsidR="000660CB" w:rsidRPr="0011288B">
        <w:rPr>
          <w:sz w:val="22"/>
          <w:szCs w:val="22"/>
        </w:rPr>
        <w:t>.</w:t>
      </w:r>
      <w:r w:rsidR="000660CB" w:rsidRPr="0011288B">
        <w:rPr>
          <w:rStyle w:val="Refdenotaalpie"/>
          <w:sz w:val="22"/>
          <w:szCs w:val="22"/>
        </w:rPr>
        <w:footnoteReference w:id="24"/>
      </w:r>
      <w:r w:rsidR="000660CB" w:rsidRPr="0011288B">
        <w:rPr>
          <w:sz w:val="22"/>
          <w:szCs w:val="22"/>
        </w:rPr>
        <w:t xml:space="preserve"> </w:t>
      </w:r>
      <w:r w:rsidR="00DD793C" w:rsidRPr="0011288B">
        <w:rPr>
          <w:sz w:val="22"/>
          <w:szCs w:val="22"/>
        </w:rPr>
        <w:t xml:space="preserve">There </w:t>
      </w:r>
      <w:r w:rsidRPr="0011288B">
        <w:rPr>
          <w:sz w:val="22"/>
          <w:szCs w:val="22"/>
        </w:rPr>
        <w:t>are</w:t>
      </w:r>
      <w:r w:rsidR="00DD793C" w:rsidRPr="0011288B">
        <w:rPr>
          <w:sz w:val="22"/>
          <w:szCs w:val="22"/>
        </w:rPr>
        <w:t xml:space="preserve"> also to large groups of coins counter-marked S·C and SS which we document and discuss; </w:t>
      </w:r>
      <w:r w:rsidRPr="0011288B">
        <w:rPr>
          <w:sz w:val="22"/>
          <w:szCs w:val="22"/>
        </w:rPr>
        <w:t>as well as</w:t>
      </w:r>
      <w:r w:rsidR="00DD793C" w:rsidRPr="0011288B">
        <w:rPr>
          <w:sz w:val="22"/>
          <w:szCs w:val="22"/>
        </w:rPr>
        <w:t xml:space="preserve"> lead seals, probably used to close bags or boxes of ore or metal, which we will also the address below.</w:t>
      </w:r>
      <w:r w:rsidR="00A85602" w:rsidRPr="0011288B">
        <w:rPr>
          <w:sz w:val="22"/>
          <w:szCs w:val="22"/>
        </w:rPr>
        <w:t xml:space="preserve"> Fig. 1 provides an overview of where objects with these marks have are known to have been found.</w:t>
      </w:r>
    </w:p>
    <w:p w14:paraId="356ECBF8" w14:textId="77777777" w:rsidR="00A85602" w:rsidRPr="0011288B" w:rsidRDefault="00A85602" w:rsidP="00792B1E">
      <w:pPr>
        <w:pStyle w:val="EndNoteBibliography"/>
        <w:ind w:firstLine="142"/>
        <w:rPr>
          <w:sz w:val="22"/>
          <w:szCs w:val="22"/>
        </w:rPr>
      </w:pPr>
    </w:p>
    <w:p w14:paraId="43D14D24" w14:textId="77777777" w:rsidR="00A85602" w:rsidRPr="0011288B" w:rsidRDefault="00A85602" w:rsidP="00A85602">
      <w:pPr>
        <w:rPr>
          <w:sz w:val="22"/>
          <w:szCs w:val="22"/>
        </w:rPr>
      </w:pPr>
      <w:r w:rsidRPr="0011288B">
        <w:rPr>
          <w:noProof/>
          <w:sz w:val="22"/>
          <w:szCs w:val="22"/>
        </w:rPr>
        <w:drawing>
          <wp:inline distT="0" distB="0" distL="0" distR="0" wp14:anchorId="1D9FF11A" wp14:editId="371BAC74">
            <wp:extent cx="4680583" cy="4311732"/>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 Map 300 rev.jpg"/>
                    <pic:cNvPicPr/>
                  </pic:nvPicPr>
                  <pic:blipFill>
                    <a:blip r:embed="rId12">
                      <a:extLst>
                        <a:ext uri="{28A0092B-C50C-407E-A947-70E740481C1C}">
                          <a14:useLocalDpi xmlns:a14="http://schemas.microsoft.com/office/drawing/2010/main" val="0"/>
                        </a:ext>
                      </a:extLst>
                    </a:blip>
                    <a:stretch>
                      <a:fillRect/>
                    </a:stretch>
                  </pic:blipFill>
                  <pic:spPr>
                    <a:xfrm>
                      <a:off x="0" y="0"/>
                      <a:ext cx="4680583" cy="4311732"/>
                    </a:xfrm>
                    <a:prstGeom prst="rect">
                      <a:avLst/>
                    </a:prstGeom>
                  </pic:spPr>
                </pic:pic>
              </a:graphicData>
            </a:graphic>
          </wp:inline>
        </w:drawing>
      </w:r>
    </w:p>
    <w:p w14:paraId="4F892BC7" w14:textId="77777777" w:rsidR="00A85602" w:rsidRPr="0011288B" w:rsidRDefault="00A85602" w:rsidP="00A85602">
      <w:pPr>
        <w:rPr>
          <w:sz w:val="22"/>
          <w:szCs w:val="22"/>
        </w:rPr>
      </w:pPr>
    </w:p>
    <w:p w14:paraId="5C6158FE" w14:textId="77777777" w:rsidR="00A85602" w:rsidRPr="0011288B" w:rsidRDefault="00A85602" w:rsidP="00A85602">
      <w:pPr>
        <w:jc w:val="center"/>
        <w:rPr>
          <w:sz w:val="22"/>
          <w:szCs w:val="22"/>
        </w:rPr>
      </w:pPr>
      <w:r w:rsidRPr="0011288B">
        <w:rPr>
          <w:i/>
          <w:sz w:val="22"/>
          <w:szCs w:val="22"/>
        </w:rPr>
        <w:lastRenderedPageBreak/>
        <w:t>Fig. 1</w:t>
      </w:r>
      <w:r w:rsidRPr="0011288B">
        <w:rPr>
          <w:sz w:val="22"/>
          <w:szCs w:val="22"/>
        </w:rPr>
        <w:t xml:space="preserve">. The </w:t>
      </w:r>
      <w:proofErr w:type="spellStart"/>
      <w:r w:rsidRPr="0011288B">
        <w:rPr>
          <w:i/>
          <w:sz w:val="22"/>
          <w:szCs w:val="22"/>
        </w:rPr>
        <w:t>societates</w:t>
      </w:r>
      <w:proofErr w:type="spellEnd"/>
      <w:r w:rsidRPr="0011288B">
        <w:rPr>
          <w:i/>
          <w:sz w:val="22"/>
          <w:szCs w:val="22"/>
        </w:rPr>
        <w:t xml:space="preserve"> </w:t>
      </w:r>
      <w:proofErr w:type="spellStart"/>
      <w:r w:rsidRPr="0011288B">
        <w:rPr>
          <w:i/>
          <w:sz w:val="22"/>
          <w:szCs w:val="22"/>
        </w:rPr>
        <w:t>publicanorum</w:t>
      </w:r>
      <w:proofErr w:type="spellEnd"/>
      <w:r w:rsidRPr="0011288B">
        <w:rPr>
          <w:i/>
          <w:sz w:val="22"/>
          <w:szCs w:val="22"/>
        </w:rPr>
        <w:t xml:space="preserve"> of Baetica</w:t>
      </w:r>
      <w:r w:rsidRPr="0011288B">
        <w:rPr>
          <w:sz w:val="22"/>
          <w:szCs w:val="22"/>
        </w:rPr>
        <w:t>.</w:t>
      </w:r>
      <w:r w:rsidRPr="0011288B">
        <w:rPr>
          <w:rStyle w:val="Refdenotaalpie"/>
          <w:sz w:val="22"/>
          <w:szCs w:val="22"/>
        </w:rPr>
        <w:footnoteReference w:id="25"/>
      </w:r>
    </w:p>
    <w:p w14:paraId="6B625541" w14:textId="5504BED0" w:rsidR="00306E3A" w:rsidRPr="0011288B" w:rsidRDefault="00306E3A" w:rsidP="00306E3A">
      <w:pPr>
        <w:pStyle w:val="EndNoteBibliography"/>
        <w:ind w:firstLine="142"/>
        <w:rPr>
          <w:sz w:val="22"/>
          <w:szCs w:val="22"/>
        </w:rPr>
      </w:pPr>
    </w:p>
    <w:p w14:paraId="40254686" w14:textId="77777777" w:rsidR="002E5FE0" w:rsidRPr="0011288B" w:rsidRDefault="002E5FE0" w:rsidP="007B3292">
      <w:pPr>
        <w:pStyle w:val="EndNoteBibliography"/>
        <w:ind w:firstLine="142"/>
        <w:rPr>
          <w:sz w:val="22"/>
          <w:szCs w:val="22"/>
        </w:rPr>
      </w:pPr>
    </w:p>
    <w:p w14:paraId="007E9EB9" w14:textId="7A3CC889" w:rsidR="005735D2" w:rsidRPr="0011288B" w:rsidRDefault="005735D2" w:rsidP="005735D2">
      <w:pPr>
        <w:pStyle w:val="EndNoteBibliography"/>
        <w:rPr>
          <w:b/>
          <w:i/>
          <w:sz w:val="22"/>
          <w:szCs w:val="22"/>
        </w:rPr>
      </w:pPr>
      <w:r w:rsidRPr="0011288B">
        <w:rPr>
          <w:b/>
          <w:sz w:val="22"/>
          <w:szCs w:val="22"/>
        </w:rPr>
        <w:t>C·SAM / IR AGAIN</w:t>
      </w:r>
      <w:r w:rsidR="00CD677B" w:rsidRPr="0011288B">
        <w:rPr>
          <w:b/>
          <w:sz w:val="22"/>
          <w:szCs w:val="22"/>
        </w:rPr>
        <w:t xml:space="preserve">, AND </w:t>
      </w:r>
      <w:r w:rsidR="007A29FB" w:rsidRPr="0011288B">
        <w:rPr>
          <w:b/>
          <w:sz w:val="22"/>
          <w:szCs w:val="22"/>
        </w:rPr>
        <w:t>THE</w:t>
      </w:r>
      <w:r w:rsidR="008F3CC7" w:rsidRPr="0011288B">
        <w:rPr>
          <w:b/>
          <w:sz w:val="22"/>
          <w:szCs w:val="22"/>
        </w:rPr>
        <w:t xml:space="preserve"> </w:t>
      </w:r>
      <w:r w:rsidR="008F3CC7" w:rsidRPr="0011288B">
        <w:rPr>
          <w:b/>
          <w:i/>
          <w:sz w:val="22"/>
          <w:szCs w:val="22"/>
        </w:rPr>
        <w:t>METALLUM SAMIARI</w:t>
      </w:r>
      <w:r w:rsidR="00016BDE" w:rsidRPr="0011288B">
        <w:rPr>
          <w:b/>
          <w:i/>
          <w:sz w:val="22"/>
          <w:szCs w:val="22"/>
        </w:rPr>
        <w:t>E</w:t>
      </w:r>
      <w:r w:rsidR="008F3CC7" w:rsidRPr="0011288B">
        <w:rPr>
          <w:b/>
          <w:i/>
          <w:sz w:val="22"/>
          <w:szCs w:val="22"/>
        </w:rPr>
        <w:t>NENSIS</w:t>
      </w:r>
    </w:p>
    <w:p w14:paraId="16457E12" w14:textId="77777777" w:rsidR="008E7F34" w:rsidRPr="0011288B" w:rsidRDefault="008E7F34" w:rsidP="00D01117">
      <w:pPr>
        <w:pStyle w:val="EndNoteBibliography"/>
        <w:rPr>
          <w:sz w:val="22"/>
          <w:szCs w:val="22"/>
        </w:rPr>
      </w:pPr>
    </w:p>
    <w:p w14:paraId="242C27AE" w14:textId="2EC639D8" w:rsidR="000350AB" w:rsidRPr="0011288B" w:rsidRDefault="00554894" w:rsidP="00E848FF">
      <w:pPr>
        <w:pStyle w:val="EndNoteBibliography"/>
        <w:rPr>
          <w:sz w:val="22"/>
          <w:szCs w:val="22"/>
        </w:rPr>
      </w:pPr>
      <w:r w:rsidRPr="0011288B">
        <w:rPr>
          <w:sz w:val="22"/>
          <w:szCs w:val="22"/>
        </w:rPr>
        <w:t xml:space="preserve">While the </w:t>
      </w:r>
      <w:r w:rsidRPr="0011288B">
        <w:rPr>
          <w:i/>
          <w:sz w:val="22"/>
          <w:szCs w:val="22"/>
        </w:rPr>
        <w:t>Furii</w:t>
      </w:r>
      <w:r w:rsidRPr="0011288B">
        <w:rPr>
          <w:sz w:val="22"/>
          <w:szCs w:val="22"/>
        </w:rPr>
        <w:t xml:space="preserve">, </w:t>
      </w:r>
      <w:r w:rsidRPr="0011288B">
        <w:rPr>
          <w:i/>
          <w:sz w:val="22"/>
          <w:szCs w:val="22"/>
        </w:rPr>
        <w:t>Baebii</w:t>
      </w:r>
      <w:r w:rsidRPr="0011288B">
        <w:rPr>
          <w:sz w:val="22"/>
          <w:szCs w:val="22"/>
        </w:rPr>
        <w:t xml:space="preserve"> and </w:t>
      </w:r>
      <w:r w:rsidRPr="0011288B">
        <w:rPr>
          <w:i/>
          <w:sz w:val="22"/>
          <w:szCs w:val="22"/>
        </w:rPr>
        <w:t>Numisii</w:t>
      </w:r>
      <w:r w:rsidRPr="0011288B">
        <w:rPr>
          <w:sz w:val="22"/>
          <w:szCs w:val="22"/>
        </w:rPr>
        <w:t xml:space="preserve"> are identifiable amongst the signatories of the</w:t>
      </w:r>
      <w:r w:rsidR="005735D2" w:rsidRPr="0011288B">
        <w:rPr>
          <w:sz w:val="22"/>
          <w:szCs w:val="22"/>
        </w:rPr>
        <w:t xml:space="preserve"> FVRI, C·BAIBI, L·NVM, C·NVM</w:t>
      </w:r>
      <w:r w:rsidR="00395A81" w:rsidRPr="0011288B">
        <w:rPr>
          <w:sz w:val="22"/>
          <w:szCs w:val="22"/>
        </w:rPr>
        <w:t xml:space="preserve"> and </w:t>
      </w:r>
      <w:r w:rsidR="005735D2" w:rsidRPr="0011288B">
        <w:rPr>
          <w:sz w:val="22"/>
          <w:szCs w:val="22"/>
        </w:rPr>
        <w:t>C·SAM / IR</w:t>
      </w:r>
      <w:r w:rsidRPr="0011288B">
        <w:rPr>
          <w:sz w:val="22"/>
          <w:szCs w:val="22"/>
        </w:rPr>
        <w:t xml:space="preserve"> issue, </w:t>
      </w:r>
      <w:r w:rsidR="005735D2" w:rsidRPr="0011288B">
        <w:rPr>
          <w:sz w:val="22"/>
          <w:szCs w:val="22"/>
        </w:rPr>
        <w:t xml:space="preserve">C·SAM </w:t>
      </w:r>
      <w:r w:rsidR="004762C7" w:rsidRPr="0011288B">
        <w:rPr>
          <w:sz w:val="22"/>
          <w:szCs w:val="22"/>
        </w:rPr>
        <w:t xml:space="preserve">was more difficult to interpret, </w:t>
      </w:r>
      <w:r w:rsidRPr="0011288B">
        <w:rPr>
          <w:sz w:val="22"/>
          <w:szCs w:val="22"/>
        </w:rPr>
        <w:t>and</w:t>
      </w:r>
      <w:r w:rsidR="004762C7" w:rsidRPr="0011288B">
        <w:rPr>
          <w:sz w:val="22"/>
          <w:szCs w:val="22"/>
        </w:rPr>
        <w:t xml:space="preserve"> we suggested that he was</w:t>
      </w:r>
      <w:r w:rsidR="005735D2" w:rsidRPr="0011288B">
        <w:rPr>
          <w:sz w:val="22"/>
          <w:szCs w:val="22"/>
        </w:rPr>
        <w:t xml:space="preserve"> a member of the </w:t>
      </w:r>
      <w:r w:rsidR="005735D2" w:rsidRPr="0011288B">
        <w:rPr>
          <w:i/>
          <w:sz w:val="22"/>
          <w:szCs w:val="22"/>
        </w:rPr>
        <w:t>Samiarii</w:t>
      </w:r>
      <w:r w:rsidR="005735D2" w:rsidRPr="0011288B">
        <w:rPr>
          <w:sz w:val="22"/>
          <w:szCs w:val="22"/>
        </w:rPr>
        <w:t xml:space="preserve">, a </w:t>
      </w:r>
      <w:r w:rsidR="005735D2" w:rsidRPr="0011288B">
        <w:rPr>
          <w:i/>
          <w:sz w:val="22"/>
          <w:szCs w:val="22"/>
        </w:rPr>
        <w:t>gens</w:t>
      </w:r>
      <w:r w:rsidR="005735D2" w:rsidRPr="0011288B">
        <w:rPr>
          <w:sz w:val="22"/>
          <w:szCs w:val="22"/>
        </w:rPr>
        <w:t xml:space="preserve"> known from Minturnae, </w:t>
      </w:r>
      <w:r w:rsidRPr="0011288B">
        <w:rPr>
          <w:sz w:val="22"/>
          <w:szCs w:val="22"/>
        </w:rPr>
        <w:t>although</w:t>
      </w:r>
      <w:r w:rsidR="005735D2" w:rsidRPr="0011288B">
        <w:rPr>
          <w:sz w:val="22"/>
          <w:szCs w:val="22"/>
        </w:rPr>
        <w:t xml:space="preserve"> </w:t>
      </w:r>
      <w:r w:rsidR="008F3CC7" w:rsidRPr="0011288B">
        <w:rPr>
          <w:sz w:val="22"/>
          <w:szCs w:val="22"/>
        </w:rPr>
        <w:t xml:space="preserve">at that stage </w:t>
      </w:r>
      <w:r w:rsidR="008C7481" w:rsidRPr="0011288B">
        <w:rPr>
          <w:sz w:val="22"/>
          <w:szCs w:val="22"/>
        </w:rPr>
        <w:t xml:space="preserve">we </w:t>
      </w:r>
      <w:r w:rsidR="008F3CC7" w:rsidRPr="0011288B">
        <w:rPr>
          <w:sz w:val="22"/>
          <w:szCs w:val="22"/>
        </w:rPr>
        <w:t xml:space="preserve">knew </w:t>
      </w:r>
      <w:r w:rsidR="005735D2" w:rsidRPr="0011288B">
        <w:rPr>
          <w:sz w:val="22"/>
          <w:szCs w:val="22"/>
        </w:rPr>
        <w:t>no trace of them in Spain.</w:t>
      </w:r>
      <w:r w:rsidR="005735D2" w:rsidRPr="0011288B">
        <w:rPr>
          <w:rStyle w:val="Refdenotaalpie"/>
          <w:sz w:val="22"/>
          <w:szCs w:val="22"/>
        </w:rPr>
        <w:footnoteReference w:id="26"/>
      </w:r>
    </w:p>
    <w:p w14:paraId="1198E411" w14:textId="0B763024" w:rsidR="00100777" w:rsidRPr="0011288B" w:rsidRDefault="001D09EE" w:rsidP="00100777">
      <w:pPr>
        <w:pStyle w:val="EndNoteBibliography"/>
        <w:ind w:firstLine="142"/>
        <w:rPr>
          <w:rFonts w:eastAsiaTheme="minorHAnsi"/>
          <w:sz w:val="22"/>
          <w:szCs w:val="22"/>
        </w:rPr>
      </w:pPr>
      <w:r w:rsidRPr="0011288B">
        <w:rPr>
          <w:sz w:val="22"/>
          <w:szCs w:val="22"/>
        </w:rPr>
        <w:t>Pliny</w:t>
      </w:r>
      <w:r w:rsidR="000350AB" w:rsidRPr="0011288B">
        <w:rPr>
          <w:sz w:val="22"/>
          <w:szCs w:val="22"/>
        </w:rPr>
        <w:t xml:space="preserve">, in his Natural Histories, </w:t>
      </w:r>
      <w:r w:rsidR="00A22FF8" w:rsidRPr="0011288B">
        <w:rPr>
          <w:sz w:val="22"/>
          <w:szCs w:val="22"/>
        </w:rPr>
        <w:t xml:space="preserve">records </w:t>
      </w:r>
      <w:r w:rsidR="000350AB" w:rsidRPr="0011288B">
        <w:rPr>
          <w:sz w:val="22"/>
          <w:szCs w:val="22"/>
        </w:rPr>
        <w:t>that mines could be more productive when re-opened</w:t>
      </w:r>
      <w:r w:rsidR="00D43A68" w:rsidRPr="0011288B">
        <w:rPr>
          <w:sz w:val="22"/>
          <w:szCs w:val="22"/>
        </w:rPr>
        <w:t xml:space="preserve"> after closure</w:t>
      </w:r>
      <w:r w:rsidR="000350AB" w:rsidRPr="0011288B">
        <w:rPr>
          <w:sz w:val="22"/>
          <w:szCs w:val="22"/>
        </w:rPr>
        <w:t xml:space="preserve">, and so command a higher rental. </w:t>
      </w:r>
      <w:r w:rsidR="008C7481" w:rsidRPr="0011288B">
        <w:rPr>
          <w:sz w:val="22"/>
          <w:szCs w:val="22"/>
        </w:rPr>
        <w:t>As examples, h</w:t>
      </w:r>
      <w:r w:rsidR="000350AB" w:rsidRPr="0011288B">
        <w:rPr>
          <w:sz w:val="22"/>
          <w:szCs w:val="22"/>
        </w:rPr>
        <w:t xml:space="preserve">e mentions two </w:t>
      </w:r>
      <w:r w:rsidR="0086186B" w:rsidRPr="0011288B">
        <w:rPr>
          <w:sz w:val="22"/>
          <w:szCs w:val="22"/>
        </w:rPr>
        <w:t xml:space="preserve">such </w:t>
      </w:r>
      <w:r w:rsidR="00DC62B6" w:rsidRPr="0011288B">
        <w:rPr>
          <w:sz w:val="22"/>
          <w:szCs w:val="22"/>
        </w:rPr>
        <w:t xml:space="preserve">‘black lead’ </w:t>
      </w:r>
      <w:r w:rsidR="00A22FF8" w:rsidRPr="0011288B">
        <w:rPr>
          <w:sz w:val="22"/>
          <w:szCs w:val="22"/>
        </w:rPr>
        <w:t xml:space="preserve">mines </w:t>
      </w:r>
      <w:r w:rsidR="000350AB" w:rsidRPr="0011288B">
        <w:rPr>
          <w:sz w:val="22"/>
          <w:szCs w:val="22"/>
        </w:rPr>
        <w:t>in Baetica</w:t>
      </w:r>
      <w:r w:rsidR="006077AC" w:rsidRPr="0011288B">
        <w:rPr>
          <w:sz w:val="22"/>
          <w:szCs w:val="22"/>
        </w:rPr>
        <w:t xml:space="preserve">, </w:t>
      </w:r>
      <w:r w:rsidR="00A22FF8" w:rsidRPr="0011288B">
        <w:rPr>
          <w:rFonts w:eastAsiaTheme="minorHAnsi"/>
          <w:sz w:val="22"/>
          <w:szCs w:val="22"/>
        </w:rPr>
        <w:t xml:space="preserve">still identified </w:t>
      </w:r>
      <w:r w:rsidR="00DC62B6" w:rsidRPr="0011288B">
        <w:rPr>
          <w:rFonts w:eastAsiaTheme="minorHAnsi"/>
          <w:sz w:val="22"/>
          <w:szCs w:val="22"/>
        </w:rPr>
        <w:t xml:space="preserve">by the </w:t>
      </w:r>
      <w:r w:rsidR="00A22FF8" w:rsidRPr="0011288B">
        <w:rPr>
          <w:rFonts w:eastAsiaTheme="minorHAnsi"/>
          <w:sz w:val="22"/>
          <w:szCs w:val="22"/>
        </w:rPr>
        <w:t>names of the original owners</w:t>
      </w:r>
      <w:r w:rsidR="00A22FF8" w:rsidRPr="0011288B">
        <w:rPr>
          <w:sz w:val="22"/>
          <w:szCs w:val="22"/>
        </w:rPr>
        <w:t xml:space="preserve">; one of these is </w:t>
      </w:r>
      <w:r w:rsidR="006077AC" w:rsidRPr="0011288B">
        <w:rPr>
          <w:sz w:val="22"/>
          <w:szCs w:val="22"/>
        </w:rPr>
        <w:t xml:space="preserve">usually </w:t>
      </w:r>
      <w:r w:rsidR="00A22FF8" w:rsidRPr="0011288B">
        <w:rPr>
          <w:sz w:val="22"/>
          <w:szCs w:val="22"/>
        </w:rPr>
        <w:t>identified</w:t>
      </w:r>
      <w:r w:rsidR="006077AC" w:rsidRPr="0011288B">
        <w:rPr>
          <w:sz w:val="22"/>
          <w:szCs w:val="22"/>
        </w:rPr>
        <w:t xml:space="preserve"> as the </w:t>
      </w:r>
      <w:proofErr w:type="spellStart"/>
      <w:r w:rsidR="006077AC" w:rsidRPr="0011288B">
        <w:rPr>
          <w:rFonts w:eastAsiaTheme="minorHAnsi"/>
          <w:i/>
          <w:sz w:val="22"/>
          <w:szCs w:val="22"/>
        </w:rPr>
        <w:t>metallum</w:t>
      </w:r>
      <w:proofErr w:type="spellEnd"/>
      <w:r w:rsidR="006077AC" w:rsidRPr="0011288B">
        <w:rPr>
          <w:rFonts w:eastAsiaTheme="minorHAnsi"/>
          <w:i/>
          <w:sz w:val="22"/>
          <w:szCs w:val="22"/>
        </w:rPr>
        <w:t xml:space="preserve"> </w:t>
      </w:r>
      <w:proofErr w:type="spellStart"/>
      <w:r w:rsidR="006077AC" w:rsidRPr="0011288B">
        <w:rPr>
          <w:rFonts w:eastAsiaTheme="minorHAnsi"/>
          <w:i/>
          <w:sz w:val="22"/>
          <w:szCs w:val="22"/>
        </w:rPr>
        <w:t>Samariense</w:t>
      </w:r>
      <w:proofErr w:type="spellEnd"/>
      <w:r w:rsidR="00BD518B" w:rsidRPr="0011288B">
        <w:rPr>
          <w:rFonts w:eastAsiaTheme="minorHAnsi"/>
          <w:sz w:val="22"/>
          <w:szCs w:val="22"/>
        </w:rPr>
        <w:t>.</w:t>
      </w:r>
      <w:r w:rsidR="006077AC" w:rsidRPr="0011288B">
        <w:rPr>
          <w:rStyle w:val="Refdenotaalpie"/>
          <w:sz w:val="22"/>
          <w:szCs w:val="22"/>
        </w:rPr>
        <w:footnoteReference w:id="27"/>
      </w:r>
      <w:r w:rsidR="006077AC" w:rsidRPr="0011288B">
        <w:rPr>
          <w:rFonts w:eastAsiaTheme="minorHAnsi"/>
          <w:sz w:val="22"/>
          <w:szCs w:val="22"/>
        </w:rPr>
        <w:t xml:space="preserve"> </w:t>
      </w:r>
      <w:r w:rsidR="00F47831" w:rsidRPr="0011288B">
        <w:rPr>
          <w:rFonts w:eastAsiaTheme="minorHAnsi"/>
          <w:sz w:val="22"/>
          <w:szCs w:val="22"/>
        </w:rPr>
        <w:t>However, the</w:t>
      </w:r>
      <w:r w:rsidR="00D43A68" w:rsidRPr="0011288B">
        <w:rPr>
          <w:rFonts w:eastAsiaTheme="minorHAnsi"/>
          <w:sz w:val="22"/>
          <w:szCs w:val="22"/>
        </w:rPr>
        <w:t xml:space="preserve"> relevant</w:t>
      </w:r>
      <w:r w:rsidR="00F47831" w:rsidRPr="0011288B">
        <w:rPr>
          <w:rFonts w:eastAsiaTheme="minorHAnsi"/>
          <w:sz w:val="22"/>
          <w:szCs w:val="22"/>
        </w:rPr>
        <w:t xml:space="preserve"> text is uncertain, and t</w:t>
      </w:r>
      <w:r w:rsidR="00A22FF8" w:rsidRPr="0011288B">
        <w:rPr>
          <w:rFonts w:eastAsiaTheme="minorHAnsi"/>
          <w:sz w:val="22"/>
          <w:szCs w:val="22"/>
        </w:rPr>
        <w:t xml:space="preserve">he </w:t>
      </w:r>
      <w:r w:rsidR="005224A8" w:rsidRPr="0011288B">
        <w:rPr>
          <w:rFonts w:eastAsiaTheme="minorHAnsi"/>
          <w:sz w:val="22"/>
          <w:szCs w:val="22"/>
        </w:rPr>
        <w:t>name</w:t>
      </w:r>
      <w:r w:rsidR="00A22FF8" w:rsidRPr="0011288B">
        <w:rPr>
          <w:rFonts w:eastAsiaTheme="minorHAnsi"/>
          <w:sz w:val="22"/>
          <w:szCs w:val="22"/>
        </w:rPr>
        <w:t xml:space="preserve"> </w:t>
      </w:r>
      <w:r w:rsidR="00DC62B6" w:rsidRPr="0011288B">
        <w:rPr>
          <w:rFonts w:eastAsiaTheme="minorHAnsi"/>
          <w:sz w:val="22"/>
          <w:szCs w:val="22"/>
        </w:rPr>
        <w:t xml:space="preserve">has been </w:t>
      </w:r>
      <w:r w:rsidR="00BF11F6" w:rsidRPr="0011288B">
        <w:rPr>
          <w:rFonts w:eastAsiaTheme="minorHAnsi"/>
          <w:sz w:val="22"/>
          <w:szCs w:val="22"/>
        </w:rPr>
        <w:t xml:space="preserve">restored </w:t>
      </w:r>
      <w:r w:rsidR="005224A8" w:rsidRPr="0011288B">
        <w:rPr>
          <w:rFonts w:eastAsiaTheme="minorHAnsi"/>
          <w:sz w:val="22"/>
          <w:szCs w:val="22"/>
        </w:rPr>
        <w:t>in at least six different ways</w:t>
      </w:r>
      <w:r w:rsidR="00BD518B" w:rsidRPr="0011288B">
        <w:rPr>
          <w:rFonts w:eastAsiaTheme="minorHAnsi"/>
          <w:sz w:val="22"/>
          <w:szCs w:val="22"/>
        </w:rPr>
        <w:t>,</w:t>
      </w:r>
      <w:r w:rsidR="00541337" w:rsidRPr="0011288B">
        <w:rPr>
          <w:rStyle w:val="Refdenotaalpie"/>
          <w:rFonts w:eastAsiaTheme="minorHAnsi"/>
          <w:sz w:val="22"/>
          <w:szCs w:val="22"/>
        </w:rPr>
        <w:footnoteReference w:id="28"/>
      </w:r>
      <w:r w:rsidR="00BD518B" w:rsidRPr="0011288B">
        <w:rPr>
          <w:rFonts w:eastAsiaTheme="minorHAnsi"/>
          <w:sz w:val="22"/>
          <w:szCs w:val="22"/>
        </w:rPr>
        <w:t xml:space="preserve"> but</w:t>
      </w:r>
      <w:r w:rsidR="000A7C11" w:rsidRPr="0011288B">
        <w:rPr>
          <w:rFonts w:eastAsiaTheme="minorHAnsi"/>
          <w:sz w:val="22"/>
          <w:szCs w:val="22"/>
        </w:rPr>
        <w:t xml:space="preserve"> </w:t>
      </w:r>
      <w:proofErr w:type="spellStart"/>
      <w:r w:rsidR="002839D9" w:rsidRPr="0011288B">
        <w:rPr>
          <w:rFonts w:eastAsiaTheme="minorHAnsi"/>
          <w:i/>
          <w:sz w:val="22"/>
          <w:szCs w:val="22"/>
        </w:rPr>
        <w:t>Samariense</w:t>
      </w:r>
      <w:proofErr w:type="spellEnd"/>
      <w:r w:rsidR="002839D9" w:rsidRPr="0011288B">
        <w:rPr>
          <w:rFonts w:eastAsiaTheme="minorHAnsi"/>
          <w:sz w:val="22"/>
          <w:szCs w:val="22"/>
        </w:rPr>
        <w:t xml:space="preserve"> cannot stand, as </w:t>
      </w:r>
      <w:proofErr w:type="spellStart"/>
      <w:r w:rsidR="002839D9" w:rsidRPr="0011288B">
        <w:rPr>
          <w:rFonts w:eastAsiaTheme="minorHAnsi"/>
          <w:i/>
          <w:sz w:val="22"/>
          <w:szCs w:val="22"/>
        </w:rPr>
        <w:t>Samarius</w:t>
      </w:r>
      <w:proofErr w:type="spellEnd"/>
      <w:r w:rsidR="002839D9" w:rsidRPr="0011288B">
        <w:rPr>
          <w:rFonts w:eastAsiaTheme="minorHAnsi"/>
          <w:sz w:val="22"/>
          <w:szCs w:val="22"/>
        </w:rPr>
        <w:t xml:space="preserve"> is not a </w:t>
      </w:r>
      <w:r w:rsidR="00F47831" w:rsidRPr="0011288B">
        <w:rPr>
          <w:rFonts w:eastAsiaTheme="minorHAnsi"/>
          <w:sz w:val="22"/>
          <w:szCs w:val="22"/>
        </w:rPr>
        <w:t xml:space="preserve">known </w:t>
      </w:r>
      <w:r w:rsidR="002839D9" w:rsidRPr="0011288B">
        <w:rPr>
          <w:rFonts w:eastAsiaTheme="minorHAnsi"/>
          <w:sz w:val="22"/>
          <w:szCs w:val="22"/>
        </w:rPr>
        <w:t xml:space="preserve">Roman </w:t>
      </w:r>
      <w:r w:rsidR="002839D9" w:rsidRPr="0011288B">
        <w:rPr>
          <w:rFonts w:eastAsiaTheme="minorHAnsi"/>
          <w:i/>
          <w:sz w:val="22"/>
          <w:szCs w:val="22"/>
        </w:rPr>
        <w:t>nomen</w:t>
      </w:r>
      <w:r w:rsidR="002839D9" w:rsidRPr="0011288B">
        <w:rPr>
          <w:rFonts w:eastAsiaTheme="minorHAnsi"/>
          <w:sz w:val="22"/>
          <w:szCs w:val="22"/>
        </w:rPr>
        <w:t>.</w:t>
      </w:r>
      <w:r w:rsidR="00483732" w:rsidRPr="0011288B">
        <w:rPr>
          <w:rFonts w:eastAsiaTheme="minorHAnsi"/>
          <w:sz w:val="22"/>
          <w:szCs w:val="22"/>
        </w:rPr>
        <w:t xml:space="preserve"> Nothing </w:t>
      </w:r>
      <w:r w:rsidR="000A7C11" w:rsidRPr="0011288B">
        <w:rPr>
          <w:rFonts w:eastAsiaTheme="minorHAnsi"/>
          <w:sz w:val="22"/>
          <w:szCs w:val="22"/>
        </w:rPr>
        <w:t xml:space="preserve">therefore </w:t>
      </w:r>
      <w:r w:rsidR="00483732" w:rsidRPr="0011288B">
        <w:rPr>
          <w:rFonts w:eastAsiaTheme="minorHAnsi"/>
          <w:sz w:val="22"/>
          <w:szCs w:val="22"/>
        </w:rPr>
        <w:t>prevents the name being</w:t>
      </w:r>
      <w:r w:rsidR="00724A1C" w:rsidRPr="0011288B">
        <w:rPr>
          <w:rFonts w:eastAsiaTheme="minorHAnsi"/>
          <w:sz w:val="22"/>
          <w:szCs w:val="22"/>
        </w:rPr>
        <w:t xml:space="preserve"> restored as</w:t>
      </w:r>
      <w:r w:rsidR="00483732" w:rsidRPr="0011288B">
        <w:rPr>
          <w:rFonts w:eastAsiaTheme="minorHAnsi"/>
          <w:sz w:val="22"/>
          <w:szCs w:val="22"/>
        </w:rPr>
        <w:t xml:space="preserve"> </w:t>
      </w:r>
      <w:proofErr w:type="spellStart"/>
      <w:r w:rsidR="00FB3FED" w:rsidRPr="0011288B">
        <w:rPr>
          <w:sz w:val="22"/>
          <w:szCs w:val="22"/>
        </w:rPr>
        <w:t>Samiariens</w:t>
      </w:r>
      <w:r w:rsidR="00CD7997" w:rsidRPr="0011288B">
        <w:rPr>
          <w:sz w:val="22"/>
          <w:szCs w:val="22"/>
        </w:rPr>
        <w:t>e</w:t>
      </w:r>
      <w:proofErr w:type="spellEnd"/>
      <w:r w:rsidR="00402016" w:rsidRPr="0011288B">
        <w:rPr>
          <w:rFonts w:eastAsiaTheme="minorHAnsi"/>
          <w:sz w:val="22"/>
          <w:szCs w:val="22"/>
        </w:rPr>
        <w:t>, including because</w:t>
      </w:r>
      <w:r w:rsidR="004420B7" w:rsidRPr="0011288B">
        <w:rPr>
          <w:rFonts w:eastAsiaTheme="minorHAnsi"/>
          <w:sz w:val="22"/>
          <w:szCs w:val="22"/>
        </w:rPr>
        <w:t xml:space="preserve"> t</w:t>
      </w:r>
      <w:r w:rsidR="00100777" w:rsidRPr="0011288B">
        <w:rPr>
          <w:rFonts w:eastAsiaTheme="minorHAnsi"/>
          <w:sz w:val="22"/>
          <w:szCs w:val="22"/>
        </w:rPr>
        <w:t xml:space="preserve">he </w:t>
      </w:r>
      <w:r w:rsidR="00100777" w:rsidRPr="0011288B">
        <w:rPr>
          <w:rFonts w:eastAsiaTheme="minorHAnsi"/>
          <w:i/>
          <w:sz w:val="22"/>
          <w:szCs w:val="22"/>
        </w:rPr>
        <w:t>Samiarii</w:t>
      </w:r>
      <w:r w:rsidR="00F47831" w:rsidRPr="0011288B">
        <w:rPr>
          <w:rFonts w:eastAsiaTheme="minorHAnsi"/>
          <w:sz w:val="22"/>
          <w:szCs w:val="22"/>
        </w:rPr>
        <w:t xml:space="preserve"> </w:t>
      </w:r>
      <w:r w:rsidR="00100777" w:rsidRPr="0011288B">
        <w:rPr>
          <w:rFonts w:eastAsiaTheme="minorHAnsi"/>
          <w:sz w:val="22"/>
          <w:szCs w:val="22"/>
        </w:rPr>
        <w:t xml:space="preserve">used the </w:t>
      </w:r>
      <w:r w:rsidR="00100777" w:rsidRPr="0011288B">
        <w:rPr>
          <w:rFonts w:eastAsiaTheme="minorHAnsi"/>
          <w:i/>
          <w:sz w:val="22"/>
          <w:szCs w:val="22"/>
        </w:rPr>
        <w:t>praenomen</w:t>
      </w:r>
      <w:r w:rsidR="00100777" w:rsidRPr="0011288B">
        <w:rPr>
          <w:rFonts w:eastAsiaTheme="minorHAnsi"/>
          <w:sz w:val="22"/>
          <w:szCs w:val="22"/>
        </w:rPr>
        <w:t xml:space="preserve"> Caius,</w:t>
      </w:r>
      <w:r w:rsidR="00100777" w:rsidRPr="0011288B">
        <w:rPr>
          <w:rStyle w:val="Refdenotaalpie"/>
          <w:rFonts w:eastAsiaTheme="minorHAnsi"/>
          <w:sz w:val="22"/>
          <w:szCs w:val="22"/>
        </w:rPr>
        <w:footnoteReference w:id="29"/>
      </w:r>
      <w:r w:rsidR="00A208CB" w:rsidRPr="0011288B">
        <w:rPr>
          <w:rFonts w:eastAsiaTheme="minorHAnsi"/>
          <w:sz w:val="22"/>
          <w:szCs w:val="22"/>
        </w:rPr>
        <w:t xml:space="preserve"> as </w:t>
      </w:r>
      <w:r w:rsidR="00D43A68" w:rsidRPr="0011288B">
        <w:rPr>
          <w:rFonts w:eastAsiaTheme="minorHAnsi"/>
          <w:sz w:val="22"/>
          <w:szCs w:val="22"/>
        </w:rPr>
        <w:t>in C·SAM</w:t>
      </w:r>
      <w:r w:rsidR="00A208CB" w:rsidRPr="0011288B">
        <w:rPr>
          <w:rFonts w:eastAsiaTheme="minorHAnsi"/>
          <w:sz w:val="22"/>
          <w:szCs w:val="22"/>
        </w:rPr>
        <w:t>.</w:t>
      </w:r>
      <w:r w:rsidR="000C7C9D" w:rsidRPr="0011288B">
        <w:rPr>
          <w:rFonts w:eastAsiaTheme="minorHAnsi"/>
          <w:sz w:val="22"/>
          <w:szCs w:val="22"/>
        </w:rPr>
        <w:t xml:space="preserve"> </w:t>
      </w:r>
    </w:p>
    <w:p w14:paraId="6816A650" w14:textId="58159731" w:rsidR="005F1BCE" w:rsidRPr="0011288B" w:rsidRDefault="0065563A" w:rsidP="005F1BCE">
      <w:pPr>
        <w:pStyle w:val="EndNoteBibliography"/>
        <w:ind w:firstLine="142"/>
        <w:rPr>
          <w:rFonts w:eastAsiaTheme="minorHAnsi"/>
          <w:sz w:val="22"/>
          <w:szCs w:val="22"/>
        </w:rPr>
      </w:pPr>
      <w:r w:rsidRPr="0011288B">
        <w:rPr>
          <w:rFonts w:eastAsiaTheme="minorHAnsi"/>
          <w:sz w:val="22"/>
          <w:szCs w:val="22"/>
        </w:rPr>
        <w:t xml:space="preserve">IR is more difficult to resolve. It does not appear to be a </w:t>
      </w:r>
      <w:r w:rsidRPr="0011288B">
        <w:rPr>
          <w:rFonts w:eastAsiaTheme="minorHAnsi"/>
          <w:i/>
          <w:sz w:val="22"/>
          <w:szCs w:val="22"/>
        </w:rPr>
        <w:t>cognomen</w:t>
      </w:r>
      <w:r w:rsidRPr="0011288B">
        <w:rPr>
          <w:rFonts w:eastAsiaTheme="minorHAnsi"/>
          <w:sz w:val="22"/>
          <w:szCs w:val="22"/>
        </w:rPr>
        <w:t>, because</w:t>
      </w:r>
      <w:r w:rsidR="00402016" w:rsidRPr="0011288B">
        <w:rPr>
          <w:rFonts w:eastAsiaTheme="minorHAnsi"/>
          <w:sz w:val="22"/>
          <w:szCs w:val="22"/>
        </w:rPr>
        <w:t>,</w:t>
      </w:r>
      <w:r w:rsidRPr="0011288B">
        <w:rPr>
          <w:rFonts w:eastAsiaTheme="minorHAnsi"/>
          <w:sz w:val="22"/>
          <w:szCs w:val="22"/>
        </w:rPr>
        <w:t xml:space="preserve"> </w:t>
      </w:r>
      <w:r w:rsidR="00402016" w:rsidRPr="0011288B">
        <w:rPr>
          <w:rFonts w:eastAsiaTheme="minorHAnsi"/>
          <w:sz w:val="22"/>
          <w:szCs w:val="22"/>
        </w:rPr>
        <w:t>while</w:t>
      </w:r>
      <w:r w:rsidRPr="0011288B">
        <w:rPr>
          <w:rFonts w:eastAsiaTheme="minorHAnsi"/>
          <w:sz w:val="22"/>
          <w:szCs w:val="22"/>
        </w:rPr>
        <w:t xml:space="preserve"> </w:t>
      </w:r>
      <w:r w:rsidR="00C46FB5" w:rsidRPr="0011288B">
        <w:rPr>
          <w:rFonts w:eastAsiaTheme="minorHAnsi"/>
          <w:sz w:val="22"/>
          <w:szCs w:val="22"/>
        </w:rPr>
        <w:t>FVRI uses</w:t>
      </w:r>
      <w:r w:rsidR="00402016" w:rsidRPr="0011288B">
        <w:rPr>
          <w:rFonts w:eastAsiaTheme="minorHAnsi"/>
          <w:sz w:val="22"/>
          <w:szCs w:val="22"/>
        </w:rPr>
        <w:t xml:space="preserve"> a</w:t>
      </w:r>
      <w:r w:rsidR="00C46FB5" w:rsidRPr="0011288B">
        <w:rPr>
          <w:rFonts w:eastAsiaTheme="minorHAnsi"/>
          <w:sz w:val="22"/>
          <w:szCs w:val="22"/>
        </w:rPr>
        <w:t xml:space="preserve"> </w:t>
      </w:r>
      <w:r w:rsidRPr="0011288B">
        <w:rPr>
          <w:rFonts w:eastAsiaTheme="minorHAnsi"/>
          <w:i/>
          <w:sz w:val="22"/>
          <w:szCs w:val="22"/>
        </w:rPr>
        <w:t>nomen</w:t>
      </w:r>
      <w:r w:rsidR="0002368F" w:rsidRPr="0011288B">
        <w:rPr>
          <w:rFonts w:eastAsiaTheme="minorHAnsi"/>
          <w:sz w:val="22"/>
          <w:szCs w:val="22"/>
        </w:rPr>
        <w:t xml:space="preserve"> only</w:t>
      </w:r>
      <w:r w:rsidR="00402016" w:rsidRPr="0011288B">
        <w:rPr>
          <w:rFonts w:eastAsiaTheme="minorHAnsi"/>
          <w:sz w:val="22"/>
          <w:szCs w:val="22"/>
        </w:rPr>
        <w:t>,</w:t>
      </w:r>
      <w:r w:rsidRPr="0011288B">
        <w:rPr>
          <w:rFonts w:eastAsiaTheme="minorHAnsi"/>
          <w:sz w:val="22"/>
          <w:szCs w:val="22"/>
        </w:rPr>
        <w:t xml:space="preserve"> </w:t>
      </w:r>
      <w:r w:rsidR="00C46FB5" w:rsidRPr="0011288B">
        <w:rPr>
          <w:rFonts w:eastAsiaTheme="minorHAnsi"/>
          <w:sz w:val="22"/>
          <w:szCs w:val="22"/>
        </w:rPr>
        <w:t xml:space="preserve">and </w:t>
      </w:r>
      <w:r w:rsidR="00402016" w:rsidRPr="0011288B">
        <w:rPr>
          <w:rFonts w:eastAsiaTheme="minorHAnsi"/>
          <w:sz w:val="22"/>
          <w:szCs w:val="22"/>
        </w:rPr>
        <w:t>C</w:t>
      </w:r>
      <w:r w:rsidR="00C46FB5" w:rsidRPr="0011288B">
        <w:rPr>
          <w:sz w:val="22"/>
          <w:szCs w:val="22"/>
        </w:rPr>
        <w:t>·BAIBI, L·NVM and C·NVM</w:t>
      </w:r>
      <w:r w:rsidR="00C46FB5" w:rsidRPr="0011288B">
        <w:rPr>
          <w:rFonts w:eastAsiaTheme="minorHAnsi"/>
          <w:sz w:val="22"/>
          <w:szCs w:val="22"/>
        </w:rPr>
        <w:t xml:space="preserve"> </w:t>
      </w:r>
      <w:r w:rsidR="00C46FB5" w:rsidRPr="0011288B">
        <w:rPr>
          <w:rFonts w:eastAsiaTheme="minorHAnsi"/>
          <w:i/>
          <w:sz w:val="22"/>
          <w:szCs w:val="22"/>
        </w:rPr>
        <w:t>praenomen and nomen</w:t>
      </w:r>
      <w:r w:rsidR="00402016" w:rsidRPr="0011288B">
        <w:rPr>
          <w:rFonts w:eastAsiaTheme="minorHAnsi"/>
          <w:sz w:val="22"/>
          <w:szCs w:val="22"/>
        </w:rPr>
        <w:t xml:space="preserve">, none use a </w:t>
      </w:r>
      <w:r w:rsidR="00402016" w:rsidRPr="0011288B">
        <w:rPr>
          <w:rFonts w:eastAsiaTheme="minorHAnsi"/>
          <w:i/>
          <w:sz w:val="22"/>
          <w:szCs w:val="22"/>
        </w:rPr>
        <w:t>cognomen</w:t>
      </w:r>
      <w:r w:rsidR="00C46FB5" w:rsidRPr="0011288B">
        <w:rPr>
          <w:rFonts w:eastAsiaTheme="minorHAnsi"/>
          <w:i/>
          <w:sz w:val="22"/>
          <w:szCs w:val="22"/>
        </w:rPr>
        <w:t xml:space="preserve">. </w:t>
      </w:r>
      <w:r w:rsidRPr="0011288B">
        <w:rPr>
          <w:rFonts w:eastAsiaTheme="minorHAnsi"/>
          <w:sz w:val="22"/>
          <w:szCs w:val="22"/>
        </w:rPr>
        <w:t>If</w:t>
      </w:r>
      <w:r w:rsidR="00402016" w:rsidRPr="0011288B">
        <w:rPr>
          <w:rFonts w:eastAsiaTheme="minorHAnsi"/>
          <w:sz w:val="22"/>
          <w:szCs w:val="22"/>
        </w:rPr>
        <w:t xml:space="preserve"> </w:t>
      </w:r>
      <w:r w:rsidR="0002368F" w:rsidRPr="0011288B">
        <w:rPr>
          <w:rFonts w:eastAsiaTheme="minorHAnsi"/>
          <w:sz w:val="22"/>
          <w:szCs w:val="22"/>
        </w:rPr>
        <w:t xml:space="preserve">IR </w:t>
      </w:r>
      <w:r w:rsidRPr="0011288B">
        <w:rPr>
          <w:rFonts w:eastAsiaTheme="minorHAnsi"/>
          <w:sz w:val="22"/>
          <w:szCs w:val="22"/>
        </w:rPr>
        <w:t xml:space="preserve">were a </w:t>
      </w:r>
      <w:r w:rsidRPr="0011288B">
        <w:rPr>
          <w:rFonts w:eastAsiaTheme="minorHAnsi"/>
          <w:i/>
          <w:sz w:val="22"/>
          <w:szCs w:val="22"/>
        </w:rPr>
        <w:t>cognomen</w:t>
      </w:r>
      <w:r w:rsidRPr="0011288B">
        <w:rPr>
          <w:rFonts w:eastAsiaTheme="minorHAnsi"/>
          <w:sz w:val="22"/>
          <w:szCs w:val="22"/>
        </w:rPr>
        <w:t>, the only possibility would appear to be IR(</w:t>
      </w:r>
      <w:proofErr w:type="spellStart"/>
      <w:r w:rsidRPr="0011288B">
        <w:rPr>
          <w:rFonts w:eastAsiaTheme="minorHAnsi"/>
          <w:i/>
          <w:sz w:val="22"/>
          <w:szCs w:val="22"/>
        </w:rPr>
        <w:t>enaeus</w:t>
      </w:r>
      <w:proofErr w:type="spellEnd"/>
      <w:r w:rsidRPr="0011288B">
        <w:rPr>
          <w:rFonts w:eastAsiaTheme="minorHAnsi"/>
          <w:sz w:val="22"/>
          <w:szCs w:val="22"/>
        </w:rPr>
        <w:t xml:space="preserve">), </w:t>
      </w:r>
      <w:r w:rsidR="005F1BCE" w:rsidRPr="0011288B">
        <w:rPr>
          <w:rFonts w:eastAsiaTheme="minorHAnsi"/>
          <w:sz w:val="22"/>
          <w:szCs w:val="22"/>
        </w:rPr>
        <w:t xml:space="preserve">from the Greek </w:t>
      </w:r>
      <w:proofErr w:type="spellStart"/>
      <w:r w:rsidR="005F1BCE" w:rsidRPr="0011288B">
        <w:rPr>
          <w:rFonts w:eastAsiaTheme="minorHAnsi"/>
          <w:sz w:val="22"/>
          <w:szCs w:val="22"/>
        </w:rPr>
        <w:t>Εἰρην</w:t>
      </w:r>
      <w:proofErr w:type="spellEnd"/>
      <w:r w:rsidR="005F1BCE" w:rsidRPr="0011288B">
        <w:rPr>
          <w:rFonts w:eastAsiaTheme="minorHAnsi"/>
          <w:sz w:val="22"/>
          <w:szCs w:val="22"/>
        </w:rPr>
        <w:t>α</w:t>
      </w:r>
      <w:proofErr w:type="spellStart"/>
      <w:r w:rsidR="005F1BCE" w:rsidRPr="0011288B">
        <w:rPr>
          <w:rFonts w:eastAsiaTheme="minorHAnsi"/>
          <w:sz w:val="22"/>
          <w:szCs w:val="22"/>
        </w:rPr>
        <w:t>ῖος</w:t>
      </w:r>
      <w:proofErr w:type="spellEnd"/>
      <w:r w:rsidR="00402016" w:rsidRPr="0011288B">
        <w:rPr>
          <w:rFonts w:eastAsiaTheme="minorHAnsi"/>
          <w:sz w:val="22"/>
          <w:szCs w:val="22"/>
        </w:rPr>
        <w:t>,</w:t>
      </w:r>
      <w:r w:rsidR="005F1BCE" w:rsidRPr="0011288B">
        <w:rPr>
          <w:rFonts w:eastAsiaTheme="minorHAnsi"/>
          <w:sz w:val="22"/>
          <w:szCs w:val="22"/>
        </w:rPr>
        <w:t xml:space="preserve"> commonly used by slaves or freedmen</w:t>
      </w:r>
      <w:r w:rsidR="00402016" w:rsidRPr="0011288B">
        <w:rPr>
          <w:rFonts w:eastAsiaTheme="minorHAnsi"/>
          <w:sz w:val="22"/>
          <w:szCs w:val="22"/>
        </w:rPr>
        <w:t xml:space="preserve">, </w:t>
      </w:r>
      <w:r w:rsidR="001C3C5F" w:rsidRPr="0011288B">
        <w:rPr>
          <w:rFonts w:eastAsiaTheme="minorHAnsi"/>
          <w:sz w:val="22"/>
          <w:szCs w:val="22"/>
        </w:rPr>
        <w:t xml:space="preserve">and </w:t>
      </w:r>
      <w:r w:rsidR="00402016" w:rsidRPr="0011288B">
        <w:rPr>
          <w:rFonts w:eastAsiaTheme="minorHAnsi"/>
          <w:sz w:val="22"/>
          <w:szCs w:val="22"/>
        </w:rPr>
        <w:t>would</w:t>
      </w:r>
      <w:r w:rsidR="001B044F" w:rsidRPr="0011288B">
        <w:rPr>
          <w:rFonts w:eastAsiaTheme="minorHAnsi"/>
          <w:sz w:val="22"/>
          <w:szCs w:val="22"/>
        </w:rPr>
        <w:t xml:space="preserve"> </w:t>
      </w:r>
      <w:r w:rsidR="00402016" w:rsidRPr="0011288B">
        <w:rPr>
          <w:rFonts w:eastAsiaTheme="minorHAnsi"/>
          <w:sz w:val="22"/>
          <w:szCs w:val="22"/>
        </w:rPr>
        <w:t xml:space="preserve">resolve as </w:t>
      </w:r>
      <w:r w:rsidR="005F1BCE" w:rsidRPr="0011288B">
        <w:rPr>
          <w:rFonts w:eastAsiaTheme="minorHAnsi"/>
          <w:i/>
          <w:sz w:val="22"/>
          <w:szCs w:val="22"/>
        </w:rPr>
        <w:t>Irenaeus</w:t>
      </w:r>
      <w:r w:rsidR="005F1BCE" w:rsidRPr="0011288B">
        <w:rPr>
          <w:rFonts w:eastAsiaTheme="minorHAnsi"/>
          <w:sz w:val="22"/>
          <w:szCs w:val="22"/>
        </w:rPr>
        <w:t xml:space="preserve">, slave of </w:t>
      </w:r>
      <w:r w:rsidR="005F1BCE" w:rsidRPr="0011288B">
        <w:rPr>
          <w:rFonts w:eastAsiaTheme="minorHAnsi"/>
          <w:i/>
          <w:sz w:val="22"/>
          <w:szCs w:val="22"/>
        </w:rPr>
        <w:t>C</w:t>
      </w:r>
      <w:r w:rsidR="00543ADE" w:rsidRPr="0011288B">
        <w:rPr>
          <w:rFonts w:eastAsiaTheme="minorHAnsi"/>
          <w:i/>
          <w:sz w:val="22"/>
          <w:szCs w:val="22"/>
        </w:rPr>
        <w:t>aius</w:t>
      </w:r>
      <w:r w:rsidR="007859E5" w:rsidRPr="0011288B">
        <w:rPr>
          <w:rFonts w:eastAsiaTheme="minorHAnsi"/>
          <w:i/>
          <w:sz w:val="22"/>
          <w:szCs w:val="22"/>
        </w:rPr>
        <w:t xml:space="preserve"> </w:t>
      </w:r>
      <w:r w:rsidR="005F1BCE" w:rsidRPr="0011288B">
        <w:rPr>
          <w:rFonts w:eastAsiaTheme="minorHAnsi"/>
          <w:i/>
          <w:sz w:val="22"/>
          <w:szCs w:val="22"/>
        </w:rPr>
        <w:t>Samiarius</w:t>
      </w:r>
      <w:r w:rsidR="000C3044" w:rsidRPr="0011288B">
        <w:rPr>
          <w:rFonts w:eastAsiaTheme="minorHAnsi"/>
          <w:sz w:val="22"/>
          <w:szCs w:val="22"/>
        </w:rPr>
        <w:t>, but this seems unlikely.</w:t>
      </w:r>
      <w:r w:rsidR="008E7F34" w:rsidRPr="0011288B">
        <w:rPr>
          <w:rFonts w:eastAsiaTheme="minorHAnsi"/>
          <w:sz w:val="22"/>
          <w:szCs w:val="22"/>
        </w:rPr>
        <w:t xml:space="preserve"> </w:t>
      </w:r>
      <w:r w:rsidR="0002368F" w:rsidRPr="0011288B">
        <w:rPr>
          <w:rFonts w:eastAsiaTheme="minorHAnsi"/>
          <w:sz w:val="22"/>
          <w:szCs w:val="22"/>
        </w:rPr>
        <w:t>Nor is there any sign of ligate letter</w:t>
      </w:r>
      <w:r w:rsidR="00402016" w:rsidRPr="0011288B">
        <w:rPr>
          <w:rFonts w:eastAsiaTheme="minorHAnsi"/>
          <w:sz w:val="22"/>
          <w:szCs w:val="22"/>
        </w:rPr>
        <w:t>s</w:t>
      </w:r>
      <w:r w:rsidR="0002368F" w:rsidRPr="0011288B">
        <w:rPr>
          <w:rFonts w:eastAsiaTheme="minorHAnsi"/>
          <w:sz w:val="22"/>
          <w:szCs w:val="22"/>
        </w:rPr>
        <w:t xml:space="preserve"> </w:t>
      </w:r>
      <w:r w:rsidR="007C6333" w:rsidRPr="0011288B">
        <w:rPr>
          <w:rFonts w:ascii="Ligate Times" w:eastAsiaTheme="minorHAnsi" w:hAnsi="Ligate Times"/>
          <w:sz w:val="22"/>
          <w:szCs w:val="22"/>
        </w:rPr>
        <w:t>AR</w:t>
      </w:r>
      <w:r w:rsidR="0002368F" w:rsidRPr="0011288B">
        <w:rPr>
          <w:rFonts w:eastAsiaTheme="minorHAnsi"/>
          <w:sz w:val="22"/>
          <w:szCs w:val="22"/>
        </w:rPr>
        <w:t xml:space="preserve">, </w:t>
      </w:r>
      <w:r w:rsidR="00402016" w:rsidRPr="0011288B">
        <w:rPr>
          <w:rFonts w:eastAsiaTheme="minorHAnsi"/>
          <w:sz w:val="22"/>
          <w:szCs w:val="22"/>
        </w:rPr>
        <w:t xml:space="preserve">so as </w:t>
      </w:r>
      <w:r w:rsidR="0002368F" w:rsidRPr="0011288B">
        <w:rPr>
          <w:rFonts w:eastAsiaTheme="minorHAnsi"/>
          <w:sz w:val="22"/>
          <w:szCs w:val="22"/>
        </w:rPr>
        <w:t>to read</w:t>
      </w:r>
      <w:r w:rsidR="00402016" w:rsidRPr="0011288B">
        <w:rPr>
          <w:rFonts w:eastAsiaTheme="minorHAnsi"/>
          <w:sz w:val="22"/>
          <w:szCs w:val="22"/>
        </w:rPr>
        <w:t xml:space="preserve"> the legend as</w:t>
      </w:r>
      <w:r w:rsidR="0002368F" w:rsidRPr="0011288B">
        <w:rPr>
          <w:rFonts w:eastAsiaTheme="minorHAnsi"/>
          <w:sz w:val="22"/>
          <w:szCs w:val="22"/>
        </w:rPr>
        <w:t xml:space="preserve"> </w:t>
      </w:r>
      <w:r w:rsidR="0002368F" w:rsidRPr="0011288B">
        <w:rPr>
          <w:sz w:val="22"/>
          <w:szCs w:val="22"/>
        </w:rPr>
        <w:t>C·SAM</w:t>
      </w:r>
      <w:r w:rsidR="003909F8" w:rsidRPr="0011288B">
        <w:rPr>
          <w:sz w:val="22"/>
          <w:szCs w:val="22"/>
        </w:rPr>
        <w:t xml:space="preserve"> </w:t>
      </w:r>
      <w:r w:rsidR="00BF405A" w:rsidRPr="0011288B">
        <w:rPr>
          <w:sz w:val="22"/>
          <w:szCs w:val="22"/>
        </w:rPr>
        <w:t>/</w:t>
      </w:r>
      <w:r w:rsidR="003909F8" w:rsidRPr="0011288B">
        <w:rPr>
          <w:sz w:val="22"/>
          <w:szCs w:val="22"/>
        </w:rPr>
        <w:t xml:space="preserve"> </w:t>
      </w:r>
      <w:r w:rsidR="0002368F" w:rsidRPr="0011288B">
        <w:rPr>
          <w:sz w:val="22"/>
          <w:szCs w:val="22"/>
        </w:rPr>
        <w:t>I</w:t>
      </w:r>
      <w:r w:rsidR="0002368F" w:rsidRPr="0011288B">
        <w:rPr>
          <w:rFonts w:ascii="Ligate Times" w:hAnsi="Ligate Times"/>
          <w:sz w:val="22"/>
          <w:szCs w:val="22"/>
        </w:rPr>
        <w:t>AR</w:t>
      </w:r>
      <w:r w:rsidR="0002368F" w:rsidRPr="0011288B">
        <w:rPr>
          <w:sz w:val="22"/>
          <w:szCs w:val="22"/>
        </w:rPr>
        <w:t>I</w:t>
      </w:r>
      <w:r w:rsidR="00BA1656" w:rsidRPr="0011288B">
        <w:rPr>
          <w:sz w:val="22"/>
          <w:szCs w:val="22"/>
        </w:rPr>
        <w:t>.</w:t>
      </w:r>
      <w:r w:rsidR="0002368F" w:rsidRPr="0011288B">
        <w:rPr>
          <w:sz w:val="22"/>
          <w:szCs w:val="22"/>
        </w:rPr>
        <w:t xml:space="preserve"> </w:t>
      </w:r>
      <w:r w:rsidR="00BA1656" w:rsidRPr="0011288B">
        <w:rPr>
          <w:sz w:val="22"/>
          <w:szCs w:val="22"/>
        </w:rPr>
        <w:t>P</w:t>
      </w:r>
      <w:r w:rsidR="0002368F" w:rsidRPr="0011288B">
        <w:rPr>
          <w:sz w:val="22"/>
          <w:szCs w:val="22"/>
        </w:rPr>
        <w:t xml:space="preserve">l. </w:t>
      </w:r>
      <w:r w:rsidR="000B64C0" w:rsidRPr="0011288B">
        <w:rPr>
          <w:sz w:val="22"/>
          <w:szCs w:val="22"/>
        </w:rPr>
        <w:t>1</w:t>
      </w:r>
      <w:r w:rsidR="0002368F" w:rsidRPr="0011288B">
        <w:rPr>
          <w:sz w:val="22"/>
          <w:szCs w:val="22"/>
        </w:rPr>
        <w:t xml:space="preserve">, </w:t>
      </w:r>
      <w:r w:rsidR="00E86D09" w:rsidRPr="0011288B">
        <w:rPr>
          <w:b/>
          <w:sz w:val="22"/>
          <w:szCs w:val="22"/>
        </w:rPr>
        <w:t>1</w:t>
      </w:r>
      <w:r w:rsidR="000B64C0" w:rsidRPr="0011288B">
        <w:rPr>
          <w:sz w:val="22"/>
          <w:szCs w:val="22"/>
        </w:rPr>
        <w:t xml:space="preserve"> and </w:t>
      </w:r>
      <w:r w:rsidR="00E86D09" w:rsidRPr="0011288B">
        <w:rPr>
          <w:b/>
          <w:sz w:val="22"/>
          <w:szCs w:val="22"/>
        </w:rPr>
        <w:t>2</w:t>
      </w:r>
      <w:r w:rsidR="00BF405A" w:rsidRPr="0011288B">
        <w:rPr>
          <w:sz w:val="22"/>
          <w:szCs w:val="22"/>
        </w:rPr>
        <w:t xml:space="preserve">, </w:t>
      </w:r>
      <w:r w:rsidR="000B64C0" w:rsidRPr="0011288B">
        <w:rPr>
          <w:sz w:val="22"/>
          <w:szCs w:val="22"/>
        </w:rPr>
        <w:t>are</w:t>
      </w:r>
      <w:r w:rsidR="00BF405A" w:rsidRPr="0011288B">
        <w:rPr>
          <w:sz w:val="22"/>
          <w:szCs w:val="22"/>
        </w:rPr>
        <w:t xml:space="preserve"> the two best-preserved pieces. </w:t>
      </w:r>
      <w:r w:rsidR="000C7C9D" w:rsidRPr="0011288B">
        <w:rPr>
          <w:sz w:val="22"/>
          <w:szCs w:val="22"/>
        </w:rPr>
        <w:t>Th</w:t>
      </w:r>
      <w:r w:rsidR="00FF20E1" w:rsidRPr="0011288B">
        <w:rPr>
          <w:sz w:val="22"/>
          <w:szCs w:val="22"/>
        </w:rPr>
        <w:t>e</w:t>
      </w:r>
      <w:r w:rsidR="000C7C9D" w:rsidRPr="0011288B">
        <w:rPr>
          <w:sz w:val="22"/>
          <w:szCs w:val="22"/>
        </w:rPr>
        <w:t xml:space="preserve"> part of the legend reading IR </w:t>
      </w:r>
      <w:r w:rsidR="00AC05BF" w:rsidRPr="0011288B">
        <w:rPr>
          <w:sz w:val="22"/>
          <w:szCs w:val="22"/>
        </w:rPr>
        <w:t xml:space="preserve">therefore </w:t>
      </w:r>
      <w:r w:rsidR="000C7C9D" w:rsidRPr="0011288B">
        <w:rPr>
          <w:sz w:val="22"/>
          <w:szCs w:val="22"/>
        </w:rPr>
        <w:t xml:space="preserve">remains inexplicable. </w:t>
      </w:r>
    </w:p>
    <w:p w14:paraId="130BF917" w14:textId="5BD9D50B" w:rsidR="00400869" w:rsidRPr="0011288B" w:rsidRDefault="000C7C9D" w:rsidP="003827D5">
      <w:pPr>
        <w:pStyle w:val="EndNoteBibliography"/>
        <w:ind w:firstLine="142"/>
        <w:rPr>
          <w:rFonts w:eastAsiaTheme="minorHAnsi"/>
          <w:sz w:val="22"/>
          <w:szCs w:val="22"/>
        </w:rPr>
      </w:pPr>
      <w:r w:rsidRPr="0011288B">
        <w:rPr>
          <w:rFonts w:eastAsiaTheme="minorHAnsi"/>
          <w:sz w:val="22"/>
          <w:szCs w:val="22"/>
        </w:rPr>
        <w:t xml:space="preserve">Pliny specifies that the </w:t>
      </w:r>
      <w:proofErr w:type="spellStart"/>
      <w:r w:rsidR="003F2E5A" w:rsidRPr="0011288B">
        <w:rPr>
          <w:rFonts w:eastAsiaTheme="minorHAnsi"/>
          <w:i/>
          <w:sz w:val="22"/>
          <w:szCs w:val="22"/>
        </w:rPr>
        <w:t>metallum</w:t>
      </w:r>
      <w:proofErr w:type="spellEnd"/>
      <w:r w:rsidR="003F2E5A" w:rsidRPr="0011288B">
        <w:rPr>
          <w:rFonts w:eastAsiaTheme="minorHAnsi"/>
          <w:i/>
          <w:sz w:val="22"/>
          <w:szCs w:val="22"/>
        </w:rPr>
        <w:t xml:space="preserve"> </w:t>
      </w:r>
      <w:proofErr w:type="spellStart"/>
      <w:r w:rsidR="003F2E5A" w:rsidRPr="0011288B">
        <w:rPr>
          <w:rFonts w:eastAsiaTheme="minorHAnsi"/>
          <w:i/>
          <w:sz w:val="22"/>
          <w:szCs w:val="22"/>
        </w:rPr>
        <w:t>Samariense</w:t>
      </w:r>
      <w:proofErr w:type="spellEnd"/>
      <w:r w:rsidR="003F2E5A" w:rsidRPr="0011288B">
        <w:rPr>
          <w:rFonts w:eastAsiaTheme="minorHAnsi"/>
          <w:sz w:val="22"/>
          <w:szCs w:val="22"/>
        </w:rPr>
        <w:t xml:space="preserve"> and the </w:t>
      </w:r>
      <w:proofErr w:type="spellStart"/>
      <w:r w:rsidR="003F2E5A" w:rsidRPr="0011288B">
        <w:rPr>
          <w:rFonts w:eastAsiaTheme="minorHAnsi"/>
          <w:i/>
          <w:sz w:val="22"/>
          <w:szCs w:val="22"/>
        </w:rPr>
        <w:t>metallum</w:t>
      </w:r>
      <w:proofErr w:type="spellEnd"/>
      <w:r w:rsidR="003F2E5A" w:rsidRPr="0011288B">
        <w:rPr>
          <w:rFonts w:eastAsiaTheme="minorHAnsi"/>
          <w:sz w:val="22"/>
          <w:szCs w:val="22"/>
        </w:rPr>
        <w:t xml:space="preserve"> </w:t>
      </w:r>
      <w:proofErr w:type="spellStart"/>
      <w:r w:rsidR="003F2E5A" w:rsidRPr="0011288B">
        <w:rPr>
          <w:rFonts w:eastAsiaTheme="minorHAnsi"/>
          <w:i/>
          <w:sz w:val="22"/>
          <w:szCs w:val="22"/>
        </w:rPr>
        <w:t>Antonianum</w:t>
      </w:r>
      <w:proofErr w:type="spellEnd"/>
      <w:r w:rsidR="003F2E5A" w:rsidRPr="0011288B">
        <w:rPr>
          <w:rFonts w:eastAsiaTheme="minorHAnsi"/>
          <w:sz w:val="22"/>
          <w:szCs w:val="22"/>
        </w:rPr>
        <w:t xml:space="preserve"> were</w:t>
      </w:r>
      <w:r w:rsidRPr="0011288B">
        <w:rPr>
          <w:rFonts w:eastAsiaTheme="minorHAnsi"/>
          <w:sz w:val="22"/>
          <w:szCs w:val="22"/>
        </w:rPr>
        <w:t xml:space="preserve"> in Baetica</w:t>
      </w:r>
      <w:r w:rsidR="00402016" w:rsidRPr="0011288B">
        <w:rPr>
          <w:rFonts w:eastAsiaTheme="minorHAnsi"/>
          <w:sz w:val="22"/>
          <w:szCs w:val="22"/>
        </w:rPr>
        <w:t>,</w:t>
      </w:r>
      <w:r w:rsidRPr="0011288B">
        <w:rPr>
          <w:rFonts w:eastAsiaTheme="minorHAnsi"/>
          <w:sz w:val="22"/>
          <w:szCs w:val="22"/>
        </w:rPr>
        <w:t xml:space="preserve"> and in his time the area </w:t>
      </w:r>
      <w:r w:rsidR="00402016" w:rsidRPr="0011288B">
        <w:rPr>
          <w:rFonts w:eastAsiaTheme="minorHAnsi"/>
          <w:sz w:val="22"/>
          <w:szCs w:val="22"/>
        </w:rPr>
        <w:t>of the</w:t>
      </w:r>
      <w:r w:rsidRPr="0011288B">
        <w:rPr>
          <w:rFonts w:eastAsiaTheme="minorHAnsi"/>
          <w:sz w:val="22"/>
          <w:szCs w:val="22"/>
        </w:rPr>
        <w:t xml:space="preserve"> mines </w:t>
      </w:r>
      <w:r w:rsidR="00FF20E1" w:rsidRPr="0011288B">
        <w:rPr>
          <w:rFonts w:eastAsiaTheme="minorHAnsi"/>
          <w:sz w:val="22"/>
          <w:szCs w:val="22"/>
        </w:rPr>
        <w:t>of the coast around Carthago Nova</w:t>
      </w:r>
      <w:r w:rsidRPr="0011288B">
        <w:rPr>
          <w:rFonts w:eastAsiaTheme="minorHAnsi"/>
          <w:sz w:val="22"/>
          <w:szCs w:val="22"/>
        </w:rPr>
        <w:t xml:space="preserve"> </w:t>
      </w:r>
      <w:r w:rsidR="00FF20E1" w:rsidRPr="0011288B">
        <w:rPr>
          <w:rFonts w:eastAsiaTheme="minorHAnsi"/>
          <w:sz w:val="22"/>
          <w:szCs w:val="22"/>
        </w:rPr>
        <w:t>were</w:t>
      </w:r>
      <w:r w:rsidRPr="0011288B">
        <w:rPr>
          <w:rFonts w:eastAsiaTheme="minorHAnsi"/>
          <w:sz w:val="22"/>
          <w:szCs w:val="22"/>
        </w:rPr>
        <w:t xml:space="preserve"> not part of </w:t>
      </w:r>
      <w:r w:rsidRPr="0011288B">
        <w:rPr>
          <w:rFonts w:eastAsiaTheme="minorHAnsi"/>
          <w:i/>
          <w:sz w:val="22"/>
          <w:szCs w:val="22"/>
        </w:rPr>
        <w:t>Hispania Baetica</w:t>
      </w:r>
      <w:r w:rsidRPr="0011288B">
        <w:rPr>
          <w:rFonts w:eastAsiaTheme="minorHAnsi"/>
          <w:sz w:val="22"/>
          <w:szCs w:val="22"/>
        </w:rPr>
        <w:t xml:space="preserve">, but of </w:t>
      </w:r>
      <w:r w:rsidRPr="0011288B">
        <w:rPr>
          <w:rFonts w:eastAsiaTheme="minorHAnsi"/>
          <w:i/>
          <w:sz w:val="22"/>
          <w:szCs w:val="22"/>
        </w:rPr>
        <w:t>Hispania Ulterior</w:t>
      </w:r>
      <w:r w:rsidR="00402016" w:rsidRPr="0011288B">
        <w:rPr>
          <w:rFonts w:eastAsiaTheme="minorHAnsi"/>
          <w:sz w:val="22"/>
          <w:szCs w:val="22"/>
        </w:rPr>
        <w:t>. T</w:t>
      </w:r>
      <w:r w:rsidRPr="0011288B">
        <w:rPr>
          <w:rFonts w:eastAsiaTheme="minorHAnsi"/>
          <w:sz w:val="22"/>
          <w:szCs w:val="22"/>
        </w:rPr>
        <w:t xml:space="preserve">hese mines </w:t>
      </w:r>
      <w:r w:rsidR="00400869" w:rsidRPr="0011288B">
        <w:rPr>
          <w:rFonts w:eastAsiaTheme="minorHAnsi"/>
          <w:sz w:val="22"/>
          <w:szCs w:val="22"/>
        </w:rPr>
        <w:t>are</w:t>
      </w:r>
      <w:r w:rsidRPr="0011288B">
        <w:rPr>
          <w:rFonts w:eastAsiaTheme="minorHAnsi"/>
          <w:sz w:val="22"/>
          <w:szCs w:val="22"/>
        </w:rPr>
        <w:t xml:space="preserve"> </w:t>
      </w:r>
      <w:r w:rsidR="00402016" w:rsidRPr="0011288B">
        <w:rPr>
          <w:rFonts w:eastAsiaTheme="minorHAnsi"/>
          <w:sz w:val="22"/>
          <w:szCs w:val="22"/>
        </w:rPr>
        <w:t>ther</w:t>
      </w:r>
      <w:r w:rsidR="003F2E5A" w:rsidRPr="0011288B">
        <w:rPr>
          <w:rFonts w:eastAsiaTheme="minorHAnsi"/>
          <w:sz w:val="22"/>
          <w:szCs w:val="22"/>
        </w:rPr>
        <w:t>e</w:t>
      </w:r>
      <w:r w:rsidR="00402016" w:rsidRPr="0011288B">
        <w:rPr>
          <w:rFonts w:eastAsiaTheme="minorHAnsi"/>
          <w:sz w:val="22"/>
          <w:szCs w:val="22"/>
        </w:rPr>
        <w:t>fore</w:t>
      </w:r>
      <w:r w:rsidRPr="0011288B">
        <w:rPr>
          <w:rFonts w:eastAsiaTheme="minorHAnsi"/>
          <w:sz w:val="22"/>
          <w:szCs w:val="22"/>
        </w:rPr>
        <w:t xml:space="preserve"> </w:t>
      </w:r>
      <w:r w:rsidR="00EB2641" w:rsidRPr="0011288B">
        <w:rPr>
          <w:rFonts w:eastAsiaTheme="minorHAnsi"/>
          <w:sz w:val="22"/>
          <w:szCs w:val="22"/>
        </w:rPr>
        <w:t xml:space="preserve">the first case we know of </w:t>
      </w:r>
      <w:r w:rsidR="00EB2641" w:rsidRPr="0011288B">
        <w:rPr>
          <w:rFonts w:eastAsiaTheme="minorHAnsi"/>
          <w:i/>
          <w:sz w:val="22"/>
          <w:szCs w:val="22"/>
        </w:rPr>
        <w:t>societates</w:t>
      </w:r>
      <w:r w:rsidR="00EB2641" w:rsidRPr="0011288B">
        <w:rPr>
          <w:rFonts w:eastAsiaTheme="minorHAnsi"/>
          <w:sz w:val="22"/>
          <w:szCs w:val="22"/>
        </w:rPr>
        <w:t xml:space="preserve"> with individual personal names in th</w:t>
      </w:r>
      <w:r w:rsidR="00400869" w:rsidRPr="0011288B">
        <w:rPr>
          <w:rFonts w:eastAsiaTheme="minorHAnsi"/>
          <w:sz w:val="22"/>
          <w:szCs w:val="22"/>
        </w:rPr>
        <w:t xml:space="preserve">e interior, apart </w:t>
      </w:r>
      <w:r w:rsidR="00400869" w:rsidRPr="0011288B">
        <w:rPr>
          <w:sz w:val="22"/>
          <w:szCs w:val="22"/>
        </w:rPr>
        <w:t xml:space="preserve">T·IVVENTI / M·LV…, known from an ingot of late Republican or early Imperial times found in the </w:t>
      </w:r>
      <w:r w:rsidR="003827D5" w:rsidRPr="0011288B">
        <w:rPr>
          <w:sz w:val="22"/>
          <w:szCs w:val="22"/>
        </w:rPr>
        <w:t xml:space="preserve">Córdoba </w:t>
      </w:r>
      <w:r w:rsidR="00400869" w:rsidRPr="0011288B">
        <w:rPr>
          <w:sz w:val="22"/>
          <w:szCs w:val="22"/>
        </w:rPr>
        <w:t>area</w:t>
      </w:r>
      <w:r w:rsidR="003827D5" w:rsidRPr="0011288B">
        <w:rPr>
          <w:sz w:val="22"/>
          <w:szCs w:val="22"/>
        </w:rPr>
        <w:t>.</w:t>
      </w:r>
      <w:r w:rsidR="003827D5" w:rsidRPr="0011288B">
        <w:rPr>
          <w:rStyle w:val="Refdenotaalpie"/>
          <w:sz w:val="22"/>
          <w:szCs w:val="22"/>
        </w:rPr>
        <w:footnoteReference w:id="30"/>
      </w:r>
    </w:p>
    <w:p w14:paraId="645A5A53" w14:textId="5243EDF0" w:rsidR="00E50A29" w:rsidRPr="0011288B" w:rsidRDefault="00E012E3" w:rsidP="003F2E5A">
      <w:pPr>
        <w:pStyle w:val="EndNoteBibliography"/>
        <w:ind w:firstLine="142"/>
        <w:rPr>
          <w:rFonts w:eastAsiaTheme="minorHAnsi"/>
          <w:sz w:val="22"/>
          <w:szCs w:val="22"/>
        </w:rPr>
      </w:pPr>
      <w:r w:rsidRPr="0011288B">
        <w:rPr>
          <w:rFonts w:eastAsiaTheme="minorHAnsi"/>
          <w:sz w:val="22"/>
          <w:szCs w:val="22"/>
        </w:rPr>
        <w:t xml:space="preserve">The </w:t>
      </w:r>
      <w:proofErr w:type="spellStart"/>
      <w:r w:rsidR="003F2E5A" w:rsidRPr="0011288B">
        <w:rPr>
          <w:rFonts w:eastAsiaTheme="minorHAnsi"/>
          <w:i/>
          <w:sz w:val="22"/>
          <w:szCs w:val="22"/>
        </w:rPr>
        <w:t>societates</w:t>
      </w:r>
      <w:proofErr w:type="spellEnd"/>
      <w:r w:rsidR="003F2E5A" w:rsidRPr="0011288B">
        <w:rPr>
          <w:rFonts w:eastAsiaTheme="minorHAnsi"/>
          <w:i/>
          <w:sz w:val="22"/>
          <w:szCs w:val="22"/>
        </w:rPr>
        <w:t xml:space="preserve"> </w:t>
      </w:r>
      <w:proofErr w:type="spellStart"/>
      <w:r w:rsidR="003F2E5A" w:rsidRPr="0011288B">
        <w:rPr>
          <w:rFonts w:eastAsiaTheme="minorHAnsi"/>
          <w:i/>
          <w:sz w:val="22"/>
          <w:szCs w:val="22"/>
        </w:rPr>
        <w:t>publicanorum</w:t>
      </w:r>
      <w:proofErr w:type="spellEnd"/>
      <w:r w:rsidR="003F2E5A" w:rsidRPr="0011288B">
        <w:rPr>
          <w:rFonts w:eastAsiaTheme="minorHAnsi"/>
          <w:sz w:val="22"/>
          <w:szCs w:val="22"/>
        </w:rPr>
        <w:t xml:space="preserve"> </w:t>
      </w:r>
      <w:r w:rsidRPr="0011288B">
        <w:rPr>
          <w:rFonts w:eastAsiaTheme="minorHAnsi"/>
          <w:sz w:val="22"/>
          <w:szCs w:val="22"/>
        </w:rPr>
        <w:t xml:space="preserve">of the </w:t>
      </w:r>
      <w:r w:rsidR="00797ACF" w:rsidRPr="0011288B">
        <w:rPr>
          <w:rFonts w:eastAsiaTheme="minorHAnsi"/>
          <w:sz w:val="22"/>
          <w:szCs w:val="22"/>
        </w:rPr>
        <w:t xml:space="preserve">interior were </w:t>
      </w:r>
      <w:r w:rsidR="00CB6CDB" w:rsidRPr="0011288B">
        <w:rPr>
          <w:rFonts w:eastAsiaTheme="minorHAnsi"/>
          <w:sz w:val="22"/>
          <w:szCs w:val="22"/>
        </w:rPr>
        <w:t>still active in</w:t>
      </w:r>
      <w:r w:rsidR="00797ACF" w:rsidRPr="0011288B">
        <w:rPr>
          <w:rFonts w:eastAsiaTheme="minorHAnsi"/>
          <w:sz w:val="22"/>
          <w:szCs w:val="22"/>
        </w:rPr>
        <w:t xml:space="preserve"> the</w:t>
      </w:r>
      <w:r w:rsidR="00CB6CDB" w:rsidRPr="0011288B">
        <w:rPr>
          <w:rFonts w:eastAsiaTheme="minorHAnsi"/>
          <w:sz w:val="22"/>
          <w:szCs w:val="22"/>
        </w:rPr>
        <w:t xml:space="preserve"> 70s AD, when Pliny wrote</w:t>
      </w:r>
      <w:r w:rsidR="003F2E5A" w:rsidRPr="0011288B">
        <w:rPr>
          <w:rFonts w:eastAsiaTheme="minorHAnsi"/>
          <w:sz w:val="22"/>
          <w:szCs w:val="22"/>
        </w:rPr>
        <w:t>, but w</w:t>
      </w:r>
      <w:r w:rsidR="00CB6CDB" w:rsidRPr="0011288B">
        <w:rPr>
          <w:rFonts w:eastAsiaTheme="minorHAnsi"/>
          <w:sz w:val="22"/>
          <w:szCs w:val="22"/>
        </w:rPr>
        <w:t xml:space="preserve">e cannot know if the </w:t>
      </w:r>
      <w:r w:rsidR="00CB6CDB" w:rsidRPr="0011288B">
        <w:rPr>
          <w:rFonts w:eastAsiaTheme="minorHAnsi"/>
          <w:i/>
          <w:sz w:val="22"/>
          <w:szCs w:val="22"/>
        </w:rPr>
        <w:t>Samiarii</w:t>
      </w:r>
      <w:r w:rsidR="00CB6CDB" w:rsidRPr="0011288B">
        <w:rPr>
          <w:rFonts w:eastAsiaTheme="minorHAnsi"/>
          <w:sz w:val="22"/>
          <w:szCs w:val="22"/>
        </w:rPr>
        <w:t xml:space="preserve"> were still involved in this mine, or whether this was merely a case of the original name continuing </w:t>
      </w:r>
      <w:r w:rsidRPr="0011288B">
        <w:rPr>
          <w:rFonts w:eastAsiaTheme="minorHAnsi"/>
          <w:sz w:val="22"/>
          <w:szCs w:val="22"/>
        </w:rPr>
        <w:t>in use</w:t>
      </w:r>
      <w:r w:rsidR="00CB6CDB" w:rsidRPr="0011288B">
        <w:rPr>
          <w:rFonts w:eastAsiaTheme="minorHAnsi"/>
          <w:sz w:val="22"/>
          <w:szCs w:val="22"/>
        </w:rPr>
        <w:t>.</w:t>
      </w:r>
      <w:r w:rsidR="00423FA2" w:rsidRPr="0011288B">
        <w:rPr>
          <w:rFonts w:eastAsiaTheme="minorHAnsi"/>
          <w:sz w:val="22"/>
          <w:szCs w:val="22"/>
        </w:rPr>
        <w:t xml:space="preserve"> </w:t>
      </w:r>
      <w:r w:rsidR="003958F0" w:rsidRPr="0011288B">
        <w:rPr>
          <w:rFonts w:eastAsiaTheme="minorHAnsi"/>
          <w:sz w:val="22"/>
          <w:szCs w:val="22"/>
        </w:rPr>
        <w:t xml:space="preserve">It provides </w:t>
      </w:r>
      <w:r w:rsidR="00C66AD4" w:rsidRPr="0011288B">
        <w:rPr>
          <w:rFonts w:eastAsiaTheme="minorHAnsi"/>
          <w:sz w:val="22"/>
          <w:szCs w:val="22"/>
        </w:rPr>
        <w:t xml:space="preserve">further </w:t>
      </w:r>
      <w:r w:rsidR="003958F0" w:rsidRPr="0011288B">
        <w:rPr>
          <w:rFonts w:eastAsiaTheme="minorHAnsi"/>
          <w:sz w:val="22"/>
          <w:szCs w:val="22"/>
        </w:rPr>
        <w:t>evidence</w:t>
      </w:r>
      <w:r w:rsidR="00423FA2" w:rsidRPr="0011288B">
        <w:rPr>
          <w:rFonts w:eastAsiaTheme="minorHAnsi"/>
          <w:sz w:val="22"/>
          <w:szCs w:val="22"/>
        </w:rPr>
        <w:t xml:space="preserve"> that </w:t>
      </w:r>
      <w:r w:rsidR="00423FA2" w:rsidRPr="0011288B">
        <w:rPr>
          <w:rFonts w:eastAsiaTheme="minorHAnsi"/>
          <w:i/>
          <w:sz w:val="22"/>
          <w:szCs w:val="22"/>
        </w:rPr>
        <w:t>gentes</w:t>
      </w:r>
      <w:r w:rsidR="00423FA2" w:rsidRPr="0011288B">
        <w:rPr>
          <w:rFonts w:eastAsiaTheme="minorHAnsi"/>
          <w:sz w:val="22"/>
          <w:szCs w:val="22"/>
        </w:rPr>
        <w:t xml:space="preserve"> from </w:t>
      </w:r>
      <w:r w:rsidR="003958F0" w:rsidRPr="0011288B">
        <w:rPr>
          <w:rFonts w:eastAsiaTheme="minorHAnsi"/>
          <w:sz w:val="22"/>
          <w:szCs w:val="22"/>
        </w:rPr>
        <w:t xml:space="preserve">Minturnae </w:t>
      </w:r>
      <w:r w:rsidR="00423FA2" w:rsidRPr="0011288B">
        <w:rPr>
          <w:rFonts w:eastAsiaTheme="minorHAnsi"/>
          <w:sz w:val="22"/>
          <w:szCs w:val="22"/>
        </w:rPr>
        <w:t>were active in the mining sector</w:t>
      </w:r>
      <w:r w:rsidR="003958F0" w:rsidRPr="0011288B">
        <w:rPr>
          <w:rFonts w:eastAsiaTheme="minorHAnsi"/>
          <w:sz w:val="22"/>
          <w:szCs w:val="22"/>
        </w:rPr>
        <w:t>, not only at Carthago Nova, but in the interior as well.</w:t>
      </w:r>
    </w:p>
    <w:p w14:paraId="255ABEC8" w14:textId="6F67011F" w:rsidR="00CB6CDB" w:rsidRPr="0011288B" w:rsidRDefault="00CB6CDB" w:rsidP="00CB6CDB">
      <w:pPr>
        <w:pStyle w:val="EndNoteBibliography"/>
        <w:ind w:firstLine="142"/>
        <w:rPr>
          <w:rFonts w:eastAsiaTheme="minorHAnsi"/>
          <w:sz w:val="22"/>
          <w:szCs w:val="22"/>
        </w:rPr>
      </w:pPr>
    </w:p>
    <w:p w14:paraId="5DA30144" w14:textId="77777777" w:rsidR="003827D5" w:rsidRPr="0011288B" w:rsidRDefault="003827D5" w:rsidP="00CB6CDB">
      <w:pPr>
        <w:pStyle w:val="EndNoteBibliography"/>
        <w:ind w:firstLine="142"/>
        <w:rPr>
          <w:rFonts w:eastAsiaTheme="minorHAnsi"/>
          <w:sz w:val="22"/>
          <w:szCs w:val="22"/>
        </w:rPr>
      </w:pPr>
    </w:p>
    <w:p w14:paraId="57743AA7" w14:textId="4AFFCB86" w:rsidR="00305D84" w:rsidRPr="0011288B" w:rsidRDefault="003827D5" w:rsidP="00A85602">
      <w:pPr>
        <w:pStyle w:val="EndNoteBibliography"/>
        <w:rPr>
          <w:sz w:val="22"/>
          <w:szCs w:val="22"/>
        </w:rPr>
      </w:pPr>
      <w:r w:rsidRPr="0011288B">
        <w:rPr>
          <w:b/>
          <w:sz w:val="22"/>
          <w:szCs w:val="22"/>
        </w:rPr>
        <w:t xml:space="preserve">A LEAD TESSERA </w:t>
      </w:r>
      <w:r w:rsidR="00A85602" w:rsidRPr="0011288B">
        <w:rPr>
          <w:b/>
          <w:sz w:val="22"/>
          <w:szCs w:val="22"/>
        </w:rPr>
        <w:t xml:space="preserve">FROM MINTURNAE </w:t>
      </w:r>
      <w:r w:rsidRPr="0011288B">
        <w:rPr>
          <w:b/>
          <w:sz w:val="22"/>
          <w:szCs w:val="22"/>
        </w:rPr>
        <w:t>WITH THE LEGEND S·C</w:t>
      </w:r>
    </w:p>
    <w:p w14:paraId="58D9B881" w14:textId="77777777" w:rsidR="00305D84" w:rsidRPr="0011288B" w:rsidRDefault="00305D84" w:rsidP="00C17FBB">
      <w:pPr>
        <w:ind w:firstLine="142"/>
        <w:rPr>
          <w:sz w:val="22"/>
          <w:szCs w:val="22"/>
        </w:rPr>
      </w:pPr>
    </w:p>
    <w:p w14:paraId="0DFD1E62" w14:textId="7C5677E3" w:rsidR="00D447B1" w:rsidRPr="0011288B" w:rsidRDefault="004F1347" w:rsidP="00C17FBB">
      <w:pPr>
        <w:ind w:firstLine="142"/>
        <w:rPr>
          <w:sz w:val="22"/>
          <w:szCs w:val="22"/>
        </w:rPr>
      </w:pPr>
      <w:r w:rsidRPr="0011288B">
        <w:rPr>
          <w:sz w:val="22"/>
          <w:szCs w:val="22"/>
        </w:rPr>
        <w:lastRenderedPageBreak/>
        <w:t>A</w:t>
      </w:r>
      <w:r w:rsidR="00D447B1" w:rsidRPr="0011288B">
        <w:rPr>
          <w:sz w:val="22"/>
          <w:szCs w:val="22"/>
        </w:rPr>
        <w:t xml:space="preserve"> tessera</w:t>
      </w:r>
      <w:r w:rsidRPr="0011288B">
        <w:rPr>
          <w:sz w:val="22"/>
          <w:szCs w:val="22"/>
        </w:rPr>
        <w:t xml:space="preserve"> </w:t>
      </w:r>
      <w:r w:rsidR="00D447B1" w:rsidRPr="0011288B">
        <w:rPr>
          <w:sz w:val="22"/>
          <w:szCs w:val="22"/>
        </w:rPr>
        <w:t xml:space="preserve">was found during Brother Dominic Ruegg’s underwater investigations in the Garigliano river (the ancient </w:t>
      </w:r>
      <w:r w:rsidR="00D447B1" w:rsidRPr="0011288B">
        <w:rPr>
          <w:i/>
          <w:sz w:val="22"/>
          <w:szCs w:val="22"/>
        </w:rPr>
        <w:t>Liris</w:t>
      </w:r>
      <w:r w:rsidR="00D447B1" w:rsidRPr="0011288B">
        <w:rPr>
          <w:sz w:val="22"/>
          <w:szCs w:val="22"/>
        </w:rPr>
        <w:t>) at Minturnae, but has only now been recognised</w:t>
      </w:r>
      <w:r w:rsidR="006C0708" w:rsidRPr="0011288B">
        <w:rPr>
          <w:sz w:val="22"/>
          <w:szCs w:val="22"/>
        </w:rPr>
        <w:t xml:space="preserve"> (pl. 1, </w:t>
      </w:r>
      <w:r w:rsidR="006C0708" w:rsidRPr="0011288B">
        <w:rPr>
          <w:b/>
          <w:sz w:val="22"/>
          <w:szCs w:val="22"/>
        </w:rPr>
        <w:t>13</w:t>
      </w:r>
      <w:r w:rsidR="006C0708" w:rsidRPr="0011288B">
        <w:rPr>
          <w:sz w:val="22"/>
          <w:szCs w:val="22"/>
        </w:rPr>
        <w:t>):</w:t>
      </w:r>
    </w:p>
    <w:p w14:paraId="42835C8F" w14:textId="77777777" w:rsidR="00D447B1" w:rsidRPr="0011288B" w:rsidRDefault="00D447B1" w:rsidP="00D447B1">
      <w:pPr>
        <w:ind w:firstLine="142"/>
        <w:jc w:val="center"/>
        <w:rPr>
          <w:sz w:val="22"/>
          <w:szCs w:val="22"/>
        </w:rPr>
      </w:pPr>
    </w:p>
    <w:p w14:paraId="4482B450" w14:textId="77777777" w:rsidR="00D447B1" w:rsidRPr="0011288B" w:rsidRDefault="00D447B1" w:rsidP="0011288B">
      <w:pPr>
        <w:tabs>
          <w:tab w:val="left" w:pos="567"/>
          <w:tab w:val="left" w:pos="1134"/>
          <w:tab w:val="left" w:pos="1985"/>
          <w:tab w:val="left" w:pos="2694"/>
        </w:tabs>
        <w:ind w:left="2694" w:hanging="2694"/>
        <w:rPr>
          <w:sz w:val="22"/>
          <w:szCs w:val="22"/>
        </w:rPr>
      </w:pPr>
      <w:r w:rsidRPr="0011288B">
        <w:rPr>
          <w:i/>
          <w:sz w:val="22"/>
          <w:szCs w:val="22"/>
        </w:rPr>
        <w:t>Obv</w:t>
      </w:r>
      <w:r w:rsidRPr="0011288B">
        <w:rPr>
          <w:sz w:val="22"/>
          <w:szCs w:val="22"/>
        </w:rPr>
        <w:t>.</w:t>
      </w:r>
      <w:r w:rsidRPr="0011288B">
        <w:rPr>
          <w:sz w:val="22"/>
          <w:szCs w:val="22"/>
        </w:rPr>
        <w:tab/>
      </w:r>
      <w:r w:rsidRPr="0011288B">
        <w:rPr>
          <w:rFonts w:ascii="New TimesFont" w:eastAsiaTheme="minorHAnsi" w:hAnsi="New TimesFont" w:cs="New"/>
          <w:sz w:val="22"/>
          <w:szCs w:val="22"/>
        </w:rPr>
        <w:t>ª</w:t>
      </w:r>
      <w:r w:rsidRPr="0011288B">
        <w:rPr>
          <w:rFonts w:ascii="New" w:eastAsiaTheme="minorHAnsi" w:hAnsi="New" w:cs="New"/>
          <w:sz w:val="22"/>
          <w:szCs w:val="22"/>
        </w:rPr>
        <w:t xml:space="preserve"> </w:t>
      </w:r>
      <w:r w:rsidRPr="0011288B">
        <w:rPr>
          <w:rFonts w:ascii="Times" w:eastAsiaTheme="minorHAnsi" w:hAnsi="Times" w:cs="Times"/>
          <w:sz w:val="22"/>
          <w:szCs w:val="22"/>
        </w:rPr>
        <w:t>C; stars below and inside C; a small triangle between the two letters.</w:t>
      </w:r>
    </w:p>
    <w:p w14:paraId="654C3D26" w14:textId="77777777" w:rsidR="00D447B1" w:rsidRPr="0011288B" w:rsidRDefault="00D447B1" w:rsidP="0011288B">
      <w:pPr>
        <w:tabs>
          <w:tab w:val="left" w:pos="567"/>
          <w:tab w:val="left" w:pos="1134"/>
          <w:tab w:val="left" w:pos="1985"/>
          <w:tab w:val="left" w:pos="2694"/>
        </w:tabs>
        <w:ind w:left="2694" w:hanging="2694"/>
        <w:rPr>
          <w:rFonts w:ascii="Times" w:eastAsiaTheme="minorHAnsi" w:hAnsi="Times" w:cs="Times"/>
          <w:sz w:val="22"/>
          <w:szCs w:val="22"/>
        </w:rPr>
      </w:pPr>
      <w:r w:rsidRPr="0011288B">
        <w:rPr>
          <w:i/>
          <w:sz w:val="22"/>
          <w:szCs w:val="22"/>
        </w:rPr>
        <w:t>Rev</w:t>
      </w:r>
      <w:r w:rsidRPr="0011288B">
        <w:rPr>
          <w:sz w:val="22"/>
          <w:szCs w:val="22"/>
        </w:rPr>
        <w:t>.</w:t>
      </w:r>
      <w:r w:rsidRPr="0011288B">
        <w:rPr>
          <w:sz w:val="22"/>
          <w:szCs w:val="22"/>
        </w:rPr>
        <w:tab/>
      </w:r>
      <w:r w:rsidRPr="0011288B">
        <w:rPr>
          <w:rFonts w:ascii="Times" w:eastAsiaTheme="minorHAnsi" w:hAnsi="Times" w:cs="Times"/>
          <w:sz w:val="22"/>
          <w:szCs w:val="22"/>
        </w:rPr>
        <w:t>Blank.</w:t>
      </w:r>
    </w:p>
    <w:p w14:paraId="38D2BDB6" w14:textId="3D1A4BCF" w:rsidR="00D447B1" w:rsidRPr="0011288B" w:rsidRDefault="00D447B1" w:rsidP="0011288B">
      <w:pPr>
        <w:tabs>
          <w:tab w:val="left" w:pos="567"/>
          <w:tab w:val="left" w:pos="1418"/>
          <w:tab w:val="left" w:pos="2127"/>
        </w:tabs>
        <w:ind w:left="2127" w:hanging="2127"/>
        <w:rPr>
          <w:sz w:val="22"/>
          <w:szCs w:val="22"/>
        </w:rPr>
      </w:pPr>
      <w:r w:rsidRPr="0011288B">
        <w:rPr>
          <w:sz w:val="22"/>
          <w:szCs w:val="22"/>
        </w:rPr>
        <w:t>Pb</w:t>
      </w:r>
      <w:r w:rsidRPr="0011288B">
        <w:rPr>
          <w:sz w:val="22"/>
          <w:szCs w:val="22"/>
        </w:rPr>
        <w:tab/>
        <w:t xml:space="preserve">14 mm </w:t>
      </w:r>
      <w:r w:rsidRPr="0011288B">
        <w:rPr>
          <w:sz w:val="22"/>
          <w:szCs w:val="22"/>
        </w:rPr>
        <w:tab/>
        <w:t>1.17g</w:t>
      </w:r>
      <w:r w:rsidRPr="0011288B">
        <w:rPr>
          <w:sz w:val="22"/>
          <w:szCs w:val="22"/>
        </w:rPr>
        <w:tab/>
      </w:r>
      <w:r w:rsidRPr="0011288B">
        <w:rPr>
          <w:sz w:val="22"/>
          <w:szCs w:val="22"/>
        </w:rPr>
        <w:fldChar w:fldCharType="begin"/>
      </w:r>
      <w:r w:rsidR="00236AC6" w:rsidRPr="0011288B">
        <w:rPr>
          <w:sz w:val="22"/>
          <w:szCs w:val="22"/>
        </w:rPr>
        <w:instrText xml:space="preserve"> ADDIN EN.CITE &lt;EndNote&gt;&lt;Cite&gt;&lt;Author&gt;Ruegg&lt;/Author&gt;&lt;Year&gt;1995&lt;/Year&gt;&lt;RecNum&gt;852&lt;/RecNum&gt;&lt;Pages&gt;149`, no. 9.10&lt;/Pages&gt;&lt;DisplayText&gt;Ruegg 1995, pp. 149, no. 9.10&lt;/DisplayText&gt;&lt;record&gt;&lt;rec-number&gt;852&lt;/rec-number&gt;&lt;foreign-keys&gt;&lt;key app="EN" db-id="sdzrfxwe5pwv0sev022pa0zv5vsrt0rwspp9" timestamp="1392286322" guid="05e9c134-9ae3-4e9d-9f65-9ac63c049165"&gt;852&lt;/key&gt;&lt;/foreign-keys&gt;&lt;ref-type name="Book"&gt;6&lt;/ref-type&gt;&lt;contributors&gt;&lt;authors&gt;&lt;author&gt;Ruegg, S. Dominic&lt;/author&gt;&lt;/authors&gt;&lt;/contributors&gt;&lt;titles&gt;&lt;title&gt;Underwater Investigations at Roman Minturnae: Liris-Garigliano River&lt;/title&gt;&lt;short-title&gt;Underwater Investigations at Roman Minturnae&lt;/short-title&gt;&lt;/titles&gt;&lt;dates&gt;&lt;year&gt;1995&lt;/year&gt;&lt;/dates&gt;&lt;pub-location&gt;Jonsered, Sweden&lt;/pub-location&gt;&lt;urls&gt;&lt;/urls&gt;&lt;/record&gt;&lt;/Cite&gt;&lt;/EndNote&gt;</w:instrText>
      </w:r>
      <w:r w:rsidRPr="0011288B">
        <w:rPr>
          <w:sz w:val="22"/>
          <w:szCs w:val="22"/>
        </w:rPr>
        <w:fldChar w:fldCharType="separate"/>
      </w:r>
      <w:r w:rsidRPr="0011288B">
        <w:rPr>
          <w:noProof/>
          <w:sz w:val="22"/>
          <w:szCs w:val="22"/>
        </w:rPr>
        <w:t>Ruegg 1995, pp. 149, no. 9.10</w:t>
      </w:r>
      <w:r w:rsidRPr="0011288B">
        <w:rPr>
          <w:sz w:val="22"/>
          <w:szCs w:val="22"/>
        </w:rPr>
        <w:fldChar w:fldCharType="end"/>
      </w:r>
      <w:r w:rsidRPr="0011288B">
        <w:rPr>
          <w:sz w:val="22"/>
          <w:szCs w:val="22"/>
        </w:rPr>
        <w:t xml:space="preserve"> = </w:t>
      </w:r>
      <w:r w:rsidRPr="0011288B">
        <w:rPr>
          <w:sz w:val="22"/>
          <w:szCs w:val="22"/>
        </w:rPr>
        <w:fldChar w:fldCharType="begin"/>
      </w:r>
      <w:r w:rsidR="00236AC6" w:rsidRPr="0011288B">
        <w:rPr>
          <w:sz w:val="22"/>
          <w:szCs w:val="22"/>
        </w:rPr>
        <w:instrText xml:space="preserve"> ADDIN EN.CITE &lt;EndNote&gt;&lt;Cite&gt;&lt;Author&gt;Overbeck&lt;/Author&gt;&lt;Year&gt;1998&lt;/Year&gt;&lt;RecNum&gt;2374&lt;/RecNum&gt;&lt;Pages&gt;121`, no. 14&lt;/Pages&gt;&lt;DisplayText&gt;Overbeck 1998, pp. 121, no. 14&lt;/DisplayText&gt;&lt;record&gt;&lt;rec-number&gt;2374&lt;/rec-number&gt;&lt;foreign-keys&gt;&lt;key app="EN" db-id="sdzrfxwe5pwv0sev022pa0zv5vsrt0rwspp9" timestamp="1604587230" guid="f17815c9-73e6-4b1a-a3ce-24d321e22302"&gt;2374&lt;/key&gt;&lt;/foreign-keys&gt;&lt;ref-type name="Book Section"&gt;5&lt;/ref-type&gt;&lt;contributors&gt;&lt;authors&gt;&lt;author&gt;Overbeck, Metildchtild&lt;/author&gt;&lt;/authors&gt;&lt;secondary-authors&gt;&lt;author&gt;Bellini , Giovanna Rita&lt;/author&gt;&lt;/secondary-authors&gt;&lt;/contributors&gt;&lt;titles&gt;&lt;title&gt;Blei&lt;/title&gt;&lt;secondary-title&gt;Minturnae Antiquarium: Monete dal Garigliano, II: Monete Greche, Provinciali Romane e Tessere Romane (di bronzo e di piombo) &lt;/secondary-title&gt;&lt;/titles&gt;&lt;pages&gt;117–125&lt;/pages&gt;&lt;dates&gt;&lt;year&gt;1998&lt;/year&gt;&lt;/dates&gt;&lt;pub-location&gt;Rome and Milan&lt;/pub-location&gt;&lt;publisher&gt;Edizioni ennerre&lt;/publisher&gt;&lt;urls&gt;&lt;/urls&gt;&lt;/record&gt;&lt;/Cite&gt;&lt;/EndNote&gt;</w:instrText>
      </w:r>
      <w:r w:rsidRPr="0011288B">
        <w:rPr>
          <w:sz w:val="22"/>
          <w:szCs w:val="22"/>
        </w:rPr>
        <w:fldChar w:fldCharType="separate"/>
      </w:r>
      <w:r w:rsidRPr="0011288B">
        <w:rPr>
          <w:noProof/>
          <w:sz w:val="22"/>
          <w:szCs w:val="22"/>
        </w:rPr>
        <w:t>Overbeck 1998, pp. 121, no. 14</w:t>
      </w:r>
      <w:r w:rsidRPr="0011288B">
        <w:rPr>
          <w:sz w:val="22"/>
          <w:szCs w:val="22"/>
        </w:rPr>
        <w:fldChar w:fldCharType="end"/>
      </w:r>
    </w:p>
    <w:p w14:paraId="6D8CEAD9" w14:textId="77777777" w:rsidR="00373629" w:rsidRPr="0011288B" w:rsidRDefault="00373629" w:rsidP="00E51DD4">
      <w:pPr>
        <w:ind w:firstLine="142"/>
        <w:rPr>
          <w:sz w:val="22"/>
          <w:szCs w:val="22"/>
        </w:rPr>
      </w:pPr>
    </w:p>
    <w:p w14:paraId="7DB60BE3" w14:textId="059037B1" w:rsidR="00D447B1" w:rsidRPr="0011288B" w:rsidRDefault="00AE5CF5" w:rsidP="0011288B">
      <w:pPr>
        <w:jc w:val="both"/>
        <w:rPr>
          <w:sz w:val="22"/>
          <w:szCs w:val="22"/>
        </w:rPr>
      </w:pPr>
      <w:r w:rsidRPr="0011288B">
        <w:rPr>
          <w:sz w:val="22"/>
          <w:szCs w:val="22"/>
        </w:rPr>
        <w:t xml:space="preserve">The piece shares many characteristics with the </w:t>
      </w:r>
      <w:r w:rsidR="004F1347" w:rsidRPr="0011288B">
        <w:rPr>
          <w:sz w:val="22"/>
          <w:szCs w:val="22"/>
        </w:rPr>
        <w:t>seals</w:t>
      </w:r>
      <w:r w:rsidRPr="0011288B">
        <w:rPr>
          <w:sz w:val="22"/>
          <w:szCs w:val="22"/>
        </w:rPr>
        <w:t xml:space="preserve"> </w:t>
      </w:r>
      <w:r w:rsidR="006C0708" w:rsidRPr="0011288B">
        <w:rPr>
          <w:sz w:val="22"/>
          <w:szCs w:val="22"/>
        </w:rPr>
        <w:t>marked S·C</w:t>
      </w:r>
      <w:r w:rsidR="006D3EB4" w:rsidRPr="0011288B">
        <w:rPr>
          <w:sz w:val="22"/>
          <w:szCs w:val="22"/>
        </w:rPr>
        <w:t xml:space="preserve">; </w:t>
      </w:r>
      <w:r w:rsidR="00285C46" w:rsidRPr="0011288B">
        <w:rPr>
          <w:sz w:val="22"/>
          <w:szCs w:val="22"/>
        </w:rPr>
        <w:t>examples from a number of different sites</w:t>
      </w:r>
      <w:r w:rsidR="006D3EB4" w:rsidRPr="0011288B">
        <w:rPr>
          <w:sz w:val="22"/>
          <w:szCs w:val="22"/>
        </w:rPr>
        <w:t xml:space="preserve"> (see tab. 1)</w:t>
      </w:r>
      <w:r w:rsidR="00285C46" w:rsidRPr="0011288B">
        <w:rPr>
          <w:sz w:val="22"/>
          <w:szCs w:val="22"/>
        </w:rPr>
        <w:t xml:space="preserve"> are shown </w:t>
      </w:r>
      <w:r w:rsidR="006C0708" w:rsidRPr="0011288B">
        <w:rPr>
          <w:sz w:val="22"/>
          <w:szCs w:val="22"/>
        </w:rPr>
        <w:t xml:space="preserve">pl. </w:t>
      </w:r>
      <w:r w:rsidR="00285C46" w:rsidRPr="0011288B">
        <w:rPr>
          <w:sz w:val="22"/>
          <w:szCs w:val="22"/>
        </w:rPr>
        <w:t>1</w:t>
      </w:r>
      <w:r w:rsidR="006D3EB4" w:rsidRPr="0011288B">
        <w:rPr>
          <w:sz w:val="22"/>
          <w:szCs w:val="22"/>
        </w:rPr>
        <w:t>,</w:t>
      </w:r>
      <w:r w:rsidR="00285C46" w:rsidRPr="0011288B">
        <w:rPr>
          <w:sz w:val="22"/>
          <w:szCs w:val="22"/>
        </w:rPr>
        <w:t xml:space="preserve"> </w:t>
      </w:r>
      <w:r w:rsidR="00490F4C" w:rsidRPr="0011288B">
        <w:rPr>
          <w:b/>
          <w:sz w:val="22"/>
          <w:szCs w:val="22"/>
        </w:rPr>
        <w:t>3</w:t>
      </w:r>
      <w:r w:rsidR="00285C46" w:rsidRPr="0011288B">
        <w:rPr>
          <w:sz w:val="22"/>
          <w:szCs w:val="22"/>
        </w:rPr>
        <w:t>–</w:t>
      </w:r>
      <w:r w:rsidR="00285C46" w:rsidRPr="0011288B">
        <w:rPr>
          <w:b/>
          <w:sz w:val="22"/>
          <w:szCs w:val="22"/>
        </w:rPr>
        <w:t>12</w:t>
      </w:r>
      <w:r w:rsidR="00285C46" w:rsidRPr="0011288B">
        <w:rPr>
          <w:sz w:val="22"/>
          <w:szCs w:val="22"/>
        </w:rPr>
        <w:t>)</w:t>
      </w:r>
      <w:r w:rsidR="00490F4C" w:rsidRPr="0011288B">
        <w:rPr>
          <w:sz w:val="22"/>
          <w:szCs w:val="22"/>
        </w:rPr>
        <w:t xml:space="preserve">, </w:t>
      </w:r>
      <w:r w:rsidR="00066486" w:rsidRPr="0011288B">
        <w:rPr>
          <w:sz w:val="22"/>
          <w:szCs w:val="22"/>
        </w:rPr>
        <w:t xml:space="preserve">pl. 5, </w:t>
      </w:r>
      <w:r w:rsidR="00A45DA5" w:rsidRPr="0011288B">
        <w:rPr>
          <w:b/>
          <w:sz w:val="22"/>
          <w:szCs w:val="22"/>
        </w:rPr>
        <w:t>48</w:t>
      </w:r>
      <w:r w:rsidR="00066486" w:rsidRPr="0011288B">
        <w:rPr>
          <w:sz w:val="22"/>
          <w:szCs w:val="22"/>
        </w:rPr>
        <w:t>–</w:t>
      </w:r>
      <w:r w:rsidR="00A45DA5" w:rsidRPr="0011288B">
        <w:rPr>
          <w:b/>
          <w:sz w:val="22"/>
          <w:szCs w:val="22"/>
        </w:rPr>
        <w:t>50</w:t>
      </w:r>
      <w:r w:rsidR="00490F4C" w:rsidRPr="0011288B">
        <w:rPr>
          <w:sz w:val="22"/>
          <w:szCs w:val="22"/>
        </w:rPr>
        <w:t>, and pl. 7,</w:t>
      </w:r>
      <w:r w:rsidR="00490F4C" w:rsidRPr="0011288B">
        <w:rPr>
          <w:b/>
          <w:sz w:val="22"/>
          <w:szCs w:val="22"/>
        </w:rPr>
        <w:t xml:space="preserve"> 66</w:t>
      </w:r>
      <w:r w:rsidR="00490F4C" w:rsidRPr="0011288B">
        <w:rPr>
          <w:sz w:val="22"/>
          <w:szCs w:val="22"/>
        </w:rPr>
        <w:t>–</w:t>
      </w:r>
      <w:r w:rsidR="00490F4C" w:rsidRPr="0011288B">
        <w:rPr>
          <w:b/>
          <w:sz w:val="22"/>
          <w:szCs w:val="22"/>
        </w:rPr>
        <w:t>68</w:t>
      </w:r>
      <w:r w:rsidR="00066486" w:rsidRPr="0011288B">
        <w:rPr>
          <w:sz w:val="22"/>
          <w:szCs w:val="22"/>
        </w:rPr>
        <w:t xml:space="preserve">. </w:t>
      </w:r>
      <w:r w:rsidR="00EC7DE6" w:rsidRPr="0011288B">
        <w:rPr>
          <w:sz w:val="22"/>
          <w:szCs w:val="22"/>
        </w:rPr>
        <w:t xml:space="preserve">A very spindly style of lettering characterises all the legends, and both S and C can appear reversed; </w:t>
      </w:r>
      <w:r w:rsidRPr="0011288B">
        <w:rPr>
          <w:sz w:val="22"/>
          <w:szCs w:val="22"/>
        </w:rPr>
        <w:t xml:space="preserve">on palaeographic grounds, </w:t>
      </w:r>
      <w:r w:rsidR="00EC7DE6" w:rsidRPr="0011288B">
        <w:rPr>
          <w:sz w:val="22"/>
          <w:szCs w:val="22"/>
        </w:rPr>
        <w:t xml:space="preserve">it made at first glance such lettering might </w:t>
      </w:r>
      <w:r w:rsidR="00A017F0" w:rsidRPr="0011288B">
        <w:rPr>
          <w:sz w:val="22"/>
          <w:szCs w:val="22"/>
        </w:rPr>
        <w:t xml:space="preserve">appear </w:t>
      </w:r>
      <w:r w:rsidRPr="0011288B">
        <w:rPr>
          <w:sz w:val="22"/>
          <w:szCs w:val="22"/>
        </w:rPr>
        <w:t>to be early</w:t>
      </w:r>
      <w:r w:rsidR="00EC7DE6" w:rsidRPr="0011288B">
        <w:rPr>
          <w:sz w:val="22"/>
          <w:szCs w:val="22"/>
        </w:rPr>
        <w:t>; but</w:t>
      </w:r>
      <w:r w:rsidRPr="0011288B">
        <w:rPr>
          <w:sz w:val="22"/>
          <w:szCs w:val="22"/>
        </w:rPr>
        <w:t xml:space="preserve"> lettering on the coins of </w:t>
      </w:r>
      <w:r w:rsidR="006C0708" w:rsidRPr="0011288B">
        <w:rPr>
          <w:sz w:val="22"/>
          <w:szCs w:val="22"/>
        </w:rPr>
        <w:t xml:space="preserve">this part of </w:t>
      </w:r>
      <w:r w:rsidR="006C0708" w:rsidRPr="0011288B">
        <w:rPr>
          <w:i/>
          <w:sz w:val="22"/>
          <w:szCs w:val="22"/>
        </w:rPr>
        <w:t>Hispania</w:t>
      </w:r>
      <w:r w:rsidRPr="0011288B">
        <w:rPr>
          <w:sz w:val="22"/>
          <w:szCs w:val="22"/>
        </w:rPr>
        <w:t xml:space="preserve"> in the second and first centuries is often clumsy, with archaic characteristics</w:t>
      </w:r>
      <w:commentRangeStart w:id="1"/>
      <w:commentRangeStart w:id="2"/>
      <w:r w:rsidR="006C0708" w:rsidRPr="0011288B">
        <w:rPr>
          <w:sz w:val="22"/>
          <w:szCs w:val="22"/>
        </w:rPr>
        <w:t>,</w:t>
      </w:r>
      <w:r w:rsidRPr="0011288B">
        <w:rPr>
          <w:rStyle w:val="Refdenotaalpie"/>
          <w:sz w:val="22"/>
          <w:szCs w:val="22"/>
        </w:rPr>
        <w:footnoteReference w:id="31"/>
      </w:r>
      <w:commentRangeEnd w:id="1"/>
      <w:r w:rsidR="001E47B5" w:rsidRPr="0011288B">
        <w:rPr>
          <w:rStyle w:val="Refdecomentario"/>
          <w:sz w:val="22"/>
          <w:szCs w:val="22"/>
        </w:rPr>
        <w:commentReference w:id="1"/>
      </w:r>
      <w:commentRangeEnd w:id="2"/>
      <w:r w:rsidR="007F63CB">
        <w:rPr>
          <w:rStyle w:val="Refdecomentario"/>
        </w:rPr>
        <w:commentReference w:id="2"/>
      </w:r>
      <w:r w:rsidRPr="0011288B">
        <w:rPr>
          <w:sz w:val="22"/>
          <w:szCs w:val="22"/>
        </w:rPr>
        <w:t xml:space="preserve"> </w:t>
      </w:r>
      <w:r w:rsidR="006C0708" w:rsidRPr="0011288B">
        <w:rPr>
          <w:sz w:val="22"/>
          <w:szCs w:val="22"/>
        </w:rPr>
        <w:t xml:space="preserve">and there is archaeological evidence of date: </w:t>
      </w:r>
      <w:r w:rsidR="00A017F0" w:rsidRPr="0011288B">
        <w:rPr>
          <w:sz w:val="22"/>
          <w:szCs w:val="22"/>
        </w:rPr>
        <w:t>a</w:t>
      </w:r>
      <w:r w:rsidRPr="0011288B">
        <w:rPr>
          <w:sz w:val="22"/>
          <w:szCs w:val="22"/>
        </w:rPr>
        <w:t>t Cerro del Plomo (El Centenillo mine), where there is no sign of activity before the end of the second century, seals with S·C have been found in archaeological contexts of the first half of the first century.</w:t>
      </w:r>
      <w:r w:rsidRPr="0011288B">
        <w:rPr>
          <w:rStyle w:val="Refdenotaalpie"/>
          <w:sz w:val="22"/>
          <w:szCs w:val="22"/>
        </w:rPr>
        <w:footnoteReference w:id="32"/>
      </w:r>
    </w:p>
    <w:p w14:paraId="6B4FD637" w14:textId="7D75B955" w:rsidR="00305D84" w:rsidRPr="0011288B" w:rsidRDefault="006C0708" w:rsidP="0011288B">
      <w:pPr>
        <w:ind w:firstLine="142"/>
        <w:jc w:val="both"/>
        <w:rPr>
          <w:sz w:val="22"/>
          <w:szCs w:val="22"/>
        </w:rPr>
      </w:pPr>
      <w:r w:rsidRPr="0011288B">
        <w:rPr>
          <w:sz w:val="22"/>
          <w:szCs w:val="22"/>
        </w:rPr>
        <w:t xml:space="preserve">This tessera provides the first direct evidence of contact between the city and the mines of the interior; it is not inconceivable that whoever brought it to Minturnae was directly involved with the </w:t>
      </w:r>
      <w:r w:rsidRPr="0011288B">
        <w:rPr>
          <w:i/>
          <w:sz w:val="22"/>
          <w:szCs w:val="22"/>
        </w:rPr>
        <w:t>societas</w:t>
      </w:r>
      <w:r w:rsidRPr="0011288B">
        <w:rPr>
          <w:sz w:val="22"/>
          <w:szCs w:val="22"/>
        </w:rPr>
        <w:t>.</w:t>
      </w:r>
      <w:r w:rsidRPr="0011288B">
        <w:rPr>
          <w:rStyle w:val="Refdenotaalpie"/>
          <w:sz w:val="22"/>
          <w:szCs w:val="22"/>
        </w:rPr>
        <w:footnoteReference w:id="33"/>
      </w:r>
    </w:p>
    <w:p w14:paraId="443130D5" w14:textId="77777777" w:rsidR="00D447B1" w:rsidRPr="0011288B" w:rsidRDefault="00D447B1" w:rsidP="00D710E2">
      <w:pPr>
        <w:ind w:firstLine="142"/>
        <w:rPr>
          <w:sz w:val="22"/>
          <w:szCs w:val="22"/>
        </w:rPr>
      </w:pPr>
    </w:p>
    <w:p w14:paraId="3B6C8F91" w14:textId="77777777" w:rsidR="002C72ED" w:rsidRPr="0011288B" w:rsidRDefault="002C72ED" w:rsidP="009E40D6">
      <w:pPr>
        <w:rPr>
          <w:sz w:val="22"/>
          <w:szCs w:val="22"/>
        </w:rPr>
      </w:pPr>
    </w:p>
    <w:p w14:paraId="5A2A8378" w14:textId="0423D6F7" w:rsidR="007A70E2" w:rsidRPr="0011288B" w:rsidRDefault="00084E60" w:rsidP="009E40D6">
      <w:pPr>
        <w:rPr>
          <w:b/>
          <w:sz w:val="22"/>
          <w:szCs w:val="22"/>
        </w:rPr>
      </w:pPr>
      <w:r w:rsidRPr="0011288B">
        <w:rPr>
          <w:b/>
          <w:sz w:val="22"/>
          <w:szCs w:val="22"/>
        </w:rPr>
        <w:t xml:space="preserve">COINS </w:t>
      </w:r>
      <w:r w:rsidR="007A70E2" w:rsidRPr="0011288B">
        <w:rPr>
          <w:b/>
          <w:sz w:val="22"/>
          <w:szCs w:val="22"/>
        </w:rPr>
        <w:t>MARKED</w:t>
      </w:r>
      <w:r w:rsidRPr="0011288B">
        <w:rPr>
          <w:b/>
          <w:sz w:val="22"/>
          <w:szCs w:val="22"/>
        </w:rPr>
        <w:t xml:space="preserve"> WITH S·C AND SS</w:t>
      </w:r>
    </w:p>
    <w:p w14:paraId="2D1D6CA9" w14:textId="4A4ADCB0" w:rsidR="007A70E2" w:rsidRPr="0011288B" w:rsidRDefault="007A70E2" w:rsidP="0011288B">
      <w:pPr>
        <w:jc w:val="both"/>
        <w:rPr>
          <w:sz w:val="22"/>
          <w:szCs w:val="22"/>
        </w:rPr>
      </w:pPr>
    </w:p>
    <w:p w14:paraId="7F6D0EE1" w14:textId="3919076B" w:rsidR="009C682D" w:rsidRPr="0011288B" w:rsidRDefault="00785A46" w:rsidP="0011288B">
      <w:pPr>
        <w:jc w:val="both"/>
        <w:rPr>
          <w:sz w:val="22"/>
          <w:szCs w:val="22"/>
        </w:rPr>
      </w:pPr>
      <w:r w:rsidRPr="0011288B">
        <w:rPr>
          <w:sz w:val="22"/>
          <w:szCs w:val="22"/>
        </w:rPr>
        <w:t>There are</w:t>
      </w:r>
      <w:r w:rsidR="00AE74BB" w:rsidRPr="0011288B">
        <w:rPr>
          <w:sz w:val="22"/>
          <w:szCs w:val="22"/>
        </w:rPr>
        <w:t xml:space="preserve"> two separate </w:t>
      </w:r>
      <w:r w:rsidRPr="0011288B">
        <w:rPr>
          <w:sz w:val="22"/>
          <w:szCs w:val="22"/>
        </w:rPr>
        <w:t xml:space="preserve">and substantial </w:t>
      </w:r>
      <w:r w:rsidR="00AE74BB" w:rsidRPr="0011288B">
        <w:rPr>
          <w:sz w:val="22"/>
          <w:szCs w:val="22"/>
        </w:rPr>
        <w:t>groups of coins, one marked S·C, the other SS</w:t>
      </w:r>
      <w:r w:rsidR="00FF5957" w:rsidRPr="0011288B">
        <w:rPr>
          <w:sz w:val="22"/>
          <w:szCs w:val="22"/>
        </w:rPr>
        <w:t>, which must be understood in the context of the overall coin stocks present at the various mines</w:t>
      </w:r>
      <w:r w:rsidR="00A14094" w:rsidRPr="0011288B">
        <w:rPr>
          <w:sz w:val="22"/>
          <w:szCs w:val="22"/>
        </w:rPr>
        <w:t>.</w:t>
      </w:r>
      <w:r w:rsidR="00FF5957" w:rsidRPr="0011288B">
        <w:rPr>
          <w:sz w:val="22"/>
          <w:szCs w:val="22"/>
        </w:rPr>
        <w:t xml:space="preserve"> </w:t>
      </w:r>
    </w:p>
    <w:p w14:paraId="1C64786C" w14:textId="09D52D93" w:rsidR="000E09A0" w:rsidRPr="0011288B" w:rsidRDefault="00AE74BB" w:rsidP="0011288B">
      <w:pPr>
        <w:ind w:firstLine="142"/>
        <w:jc w:val="both"/>
        <w:rPr>
          <w:sz w:val="22"/>
          <w:szCs w:val="22"/>
        </w:rPr>
      </w:pPr>
      <w:r w:rsidRPr="0011288B">
        <w:rPr>
          <w:sz w:val="22"/>
          <w:szCs w:val="22"/>
        </w:rPr>
        <w:t>Francisca Chaves and Paloma Otero</w:t>
      </w:r>
      <w:r w:rsidR="00FF5957" w:rsidRPr="0011288B">
        <w:rPr>
          <w:sz w:val="22"/>
          <w:szCs w:val="22"/>
        </w:rPr>
        <w:t xml:space="preserve"> have shown that</w:t>
      </w:r>
      <w:r w:rsidRPr="0011288B">
        <w:rPr>
          <w:sz w:val="22"/>
          <w:szCs w:val="22"/>
        </w:rPr>
        <w:t xml:space="preserve"> the</w:t>
      </w:r>
      <w:r w:rsidR="0072616F" w:rsidRPr="0011288B">
        <w:rPr>
          <w:sz w:val="22"/>
          <w:szCs w:val="22"/>
        </w:rPr>
        <w:t xml:space="preserve"> </w:t>
      </w:r>
      <w:r w:rsidR="00FB4407" w:rsidRPr="0011288B">
        <w:rPr>
          <w:sz w:val="22"/>
          <w:szCs w:val="22"/>
        </w:rPr>
        <w:t>coins involved</w:t>
      </w:r>
      <w:r w:rsidRPr="0011288B">
        <w:rPr>
          <w:sz w:val="22"/>
          <w:szCs w:val="22"/>
        </w:rPr>
        <w:t xml:space="preserve"> are quite varied, with </w:t>
      </w:r>
      <w:r w:rsidR="0072616F" w:rsidRPr="0011288B">
        <w:rPr>
          <w:sz w:val="22"/>
          <w:szCs w:val="22"/>
        </w:rPr>
        <w:t xml:space="preserve">the mints </w:t>
      </w:r>
      <w:r w:rsidRPr="0011288B">
        <w:rPr>
          <w:sz w:val="22"/>
          <w:szCs w:val="22"/>
        </w:rPr>
        <w:t>of</w:t>
      </w:r>
      <w:r w:rsidRPr="0011288B">
        <w:rPr>
          <w:i/>
          <w:sz w:val="22"/>
          <w:szCs w:val="22"/>
        </w:rPr>
        <w:t xml:space="preserve"> Ulterior</w:t>
      </w:r>
      <w:r w:rsidRPr="0011288B">
        <w:rPr>
          <w:sz w:val="22"/>
          <w:szCs w:val="22"/>
        </w:rPr>
        <w:t xml:space="preserve">—particularly </w:t>
      </w:r>
      <w:proofErr w:type="spellStart"/>
      <w:r w:rsidRPr="0011288B">
        <w:rPr>
          <w:sz w:val="22"/>
          <w:szCs w:val="22"/>
        </w:rPr>
        <w:t>Castulo</w:t>
      </w:r>
      <w:proofErr w:type="spellEnd"/>
      <w:r w:rsidRPr="0011288B">
        <w:rPr>
          <w:sz w:val="22"/>
          <w:szCs w:val="22"/>
        </w:rPr>
        <w:t xml:space="preserve"> and Obulco—naturally being the most common</w:t>
      </w:r>
      <w:r w:rsidR="00460755" w:rsidRPr="0011288B">
        <w:rPr>
          <w:sz w:val="22"/>
          <w:szCs w:val="22"/>
        </w:rPr>
        <w:t>, but there are also</w:t>
      </w:r>
      <w:r w:rsidR="00FB4407" w:rsidRPr="0011288B">
        <w:rPr>
          <w:sz w:val="22"/>
          <w:szCs w:val="22"/>
        </w:rPr>
        <w:t xml:space="preserve"> </w:t>
      </w:r>
      <w:r w:rsidR="00460755" w:rsidRPr="0011288B">
        <w:rPr>
          <w:sz w:val="22"/>
          <w:szCs w:val="22"/>
        </w:rPr>
        <w:t>coins from</w:t>
      </w:r>
      <w:r w:rsidR="009C682D" w:rsidRPr="0011288B">
        <w:rPr>
          <w:sz w:val="22"/>
          <w:szCs w:val="22"/>
        </w:rPr>
        <w:t xml:space="preserve"> </w:t>
      </w:r>
      <w:r w:rsidR="00460755" w:rsidRPr="0011288B">
        <w:rPr>
          <w:i/>
          <w:sz w:val="22"/>
          <w:szCs w:val="22"/>
        </w:rPr>
        <w:t>Citerior</w:t>
      </w:r>
      <w:r w:rsidR="009C682D" w:rsidRPr="0011288B">
        <w:rPr>
          <w:sz w:val="22"/>
          <w:szCs w:val="22"/>
        </w:rPr>
        <w:t>, to the north</w:t>
      </w:r>
      <w:r w:rsidR="00460755" w:rsidRPr="0011288B">
        <w:rPr>
          <w:i/>
          <w:sz w:val="22"/>
          <w:szCs w:val="22"/>
        </w:rPr>
        <w:t>.</w:t>
      </w:r>
      <w:r w:rsidR="00FF5957" w:rsidRPr="0011288B">
        <w:rPr>
          <w:rStyle w:val="Refdenotaalpie"/>
          <w:sz w:val="22"/>
          <w:szCs w:val="22"/>
        </w:rPr>
        <w:footnoteReference w:id="34"/>
      </w:r>
      <w:r w:rsidR="00460755" w:rsidRPr="0011288B">
        <w:rPr>
          <w:sz w:val="22"/>
          <w:szCs w:val="22"/>
        </w:rPr>
        <w:t xml:space="preserve"> Roman bronze is </w:t>
      </w:r>
      <w:r w:rsidR="00DF02E3" w:rsidRPr="0011288B">
        <w:rPr>
          <w:sz w:val="22"/>
          <w:szCs w:val="22"/>
        </w:rPr>
        <w:t>rare</w:t>
      </w:r>
      <w:r w:rsidR="00460755" w:rsidRPr="0011288B">
        <w:rPr>
          <w:sz w:val="22"/>
          <w:szCs w:val="22"/>
        </w:rPr>
        <w:t xml:space="preserve">, unlike in coastal sites like </w:t>
      </w:r>
      <w:proofErr w:type="spellStart"/>
      <w:r w:rsidR="00460755" w:rsidRPr="0011288B">
        <w:rPr>
          <w:sz w:val="22"/>
          <w:szCs w:val="22"/>
        </w:rPr>
        <w:t>Cabezo</w:t>
      </w:r>
      <w:proofErr w:type="spellEnd"/>
      <w:r w:rsidR="00460755" w:rsidRPr="0011288B">
        <w:rPr>
          <w:sz w:val="22"/>
          <w:szCs w:val="22"/>
        </w:rPr>
        <w:t xml:space="preserve"> </w:t>
      </w:r>
      <w:proofErr w:type="spellStart"/>
      <w:r w:rsidR="00460755" w:rsidRPr="0011288B">
        <w:rPr>
          <w:sz w:val="22"/>
          <w:szCs w:val="22"/>
        </w:rPr>
        <w:t>Agudo</w:t>
      </w:r>
      <w:proofErr w:type="spellEnd"/>
      <w:r w:rsidR="00460755" w:rsidRPr="0011288B">
        <w:rPr>
          <w:sz w:val="22"/>
          <w:szCs w:val="22"/>
        </w:rPr>
        <w:t xml:space="preserve"> (La Unión) near Carthago Nova.</w:t>
      </w:r>
      <w:r w:rsidR="00460755" w:rsidRPr="0011288B">
        <w:rPr>
          <w:rStyle w:val="Refdenotaalpie"/>
          <w:sz w:val="22"/>
          <w:szCs w:val="22"/>
        </w:rPr>
        <w:footnoteReference w:id="35"/>
      </w:r>
      <w:r w:rsidR="009C682D" w:rsidRPr="0011288B">
        <w:rPr>
          <w:sz w:val="22"/>
          <w:szCs w:val="22"/>
        </w:rPr>
        <w:t xml:space="preserve"> </w:t>
      </w:r>
      <w:r w:rsidR="00FB4407" w:rsidRPr="0011288B">
        <w:rPr>
          <w:sz w:val="22"/>
          <w:szCs w:val="22"/>
        </w:rPr>
        <w:t>It has sometimes been suggested that</w:t>
      </w:r>
      <w:r w:rsidR="00460755" w:rsidRPr="0011288B">
        <w:rPr>
          <w:sz w:val="22"/>
          <w:szCs w:val="22"/>
        </w:rPr>
        <w:t xml:space="preserve"> the non-local coins</w:t>
      </w:r>
      <w:r w:rsidR="00FB4407" w:rsidRPr="0011288B">
        <w:rPr>
          <w:sz w:val="22"/>
          <w:szCs w:val="22"/>
        </w:rPr>
        <w:t>—for example, the Celtiberian issues present at La Loba</w:t>
      </w:r>
      <w:r w:rsidR="00FB4407" w:rsidRPr="0011288B">
        <w:rPr>
          <w:rStyle w:val="Refdenotaalpie"/>
          <w:sz w:val="22"/>
          <w:szCs w:val="22"/>
        </w:rPr>
        <w:footnoteReference w:id="36"/>
      </w:r>
      <w:r w:rsidR="00FB4407" w:rsidRPr="0011288B">
        <w:rPr>
          <w:sz w:val="22"/>
          <w:szCs w:val="22"/>
        </w:rPr>
        <w:t>—</w:t>
      </w:r>
      <w:r w:rsidR="00460755" w:rsidRPr="0011288B">
        <w:rPr>
          <w:sz w:val="22"/>
          <w:szCs w:val="22"/>
        </w:rPr>
        <w:t>were brought in by workers</w:t>
      </w:r>
      <w:r w:rsidR="00FB4407" w:rsidRPr="0011288B">
        <w:rPr>
          <w:sz w:val="22"/>
          <w:szCs w:val="22"/>
        </w:rPr>
        <w:t xml:space="preserve"> coming from </w:t>
      </w:r>
      <w:commentRangeStart w:id="3"/>
      <w:r w:rsidR="00FB4407" w:rsidRPr="0011288B">
        <w:rPr>
          <w:sz w:val="22"/>
          <w:szCs w:val="22"/>
        </w:rPr>
        <w:t>elsewhere</w:t>
      </w:r>
      <w:commentRangeEnd w:id="3"/>
      <w:r w:rsidR="007F63CB">
        <w:rPr>
          <w:rStyle w:val="Refdecomentario"/>
        </w:rPr>
        <w:commentReference w:id="3"/>
      </w:r>
      <w:r w:rsidR="00FB4407" w:rsidRPr="0011288B">
        <w:rPr>
          <w:sz w:val="22"/>
          <w:szCs w:val="22"/>
        </w:rPr>
        <w:t>.</w:t>
      </w:r>
      <w:r w:rsidR="00C918A7" w:rsidRPr="0011288B">
        <w:rPr>
          <w:rStyle w:val="Refdenotaalpie"/>
          <w:sz w:val="22"/>
          <w:szCs w:val="22"/>
        </w:rPr>
        <w:footnoteReference w:id="37"/>
      </w:r>
      <w:r w:rsidR="00460755" w:rsidRPr="0011288B">
        <w:rPr>
          <w:sz w:val="22"/>
          <w:szCs w:val="22"/>
        </w:rPr>
        <w:t xml:space="preserve"> </w:t>
      </w:r>
      <w:r w:rsidR="00FB4407" w:rsidRPr="0011288B">
        <w:rPr>
          <w:sz w:val="22"/>
          <w:szCs w:val="22"/>
        </w:rPr>
        <w:t>This needs consideration i</w:t>
      </w:r>
      <w:r w:rsidR="00C918A7" w:rsidRPr="0011288B">
        <w:rPr>
          <w:sz w:val="22"/>
          <w:szCs w:val="22"/>
        </w:rPr>
        <w:t xml:space="preserve">n </w:t>
      </w:r>
      <w:r w:rsidR="0072616F" w:rsidRPr="0011288B">
        <w:rPr>
          <w:sz w:val="22"/>
          <w:szCs w:val="22"/>
        </w:rPr>
        <w:t>the case of two particular</w:t>
      </w:r>
      <w:r w:rsidR="00C918A7" w:rsidRPr="0011288B">
        <w:rPr>
          <w:sz w:val="22"/>
          <w:szCs w:val="22"/>
        </w:rPr>
        <w:t xml:space="preserve">, </w:t>
      </w:r>
      <w:r w:rsidR="000E09A0" w:rsidRPr="0011288B">
        <w:rPr>
          <w:sz w:val="22"/>
          <w:szCs w:val="22"/>
        </w:rPr>
        <w:t>where t</w:t>
      </w:r>
      <w:r w:rsidR="00AD4DF8" w:rsidRPr="0011288B">
        <w:rPr>
          <w:sz w:val="22"/>
          <w:szCs w:val="22"/>
        </w:rPr>
        <w:t xml:space="preserve">he coins of </w:t>
      </w:r>
      <w:proofErr w:type="spellStart"/>
      <w:r w:rsidR="00AD4DF8" w:rsidRPr="0011288B">
        <w:rPr>
          <w:sz w:val="22"/>
          <w:szCs w:val="22"/>
        </w:rPr>
        <w:t>Kese</w:t>
      </w:r>
      <w:proofErr w:type="spellEnd"/>
      <w:r w:rsidR="00AD4DF8" w:rsidRPr="0011288B">
        <w:rPr>
          <w:sz w:val="22"/>
          <w:szCs w:val="22"/>
        </w:rPr>
        <w:t xml:space="preserve"> dominate among the non-local </w:t>
      </w:r>
      <w:r w:rsidR="00F7030F" w:rsidRPr="0011288B">
        <w:rPr>
          <w:sz w:val="22"/>
          <w:szCs w:val="22"/>
        </w:rPr>
        <w:t xml:space="preserve">and regional </w:t>
      </w:r>
      <w:r w:rsidR="00AD4DF8" w:rsidRPr="0011288B">
        <w:rPr>
          <w:sz w:val="22"/>
          <w:szCs w:val="22"/>
        </w:rPr>
        <w:t xml:space="preserve">coins: at </w:t>
      </w:r>
      <w:proofErr w:type="spellStart"/>
      <w:r w:rsidR="00AD4DF8" w:rsidRPr="0011288B">
        <w:rPr>
          <w:sz w:val="22"/>
          <w:szCs w:val="22"/>
        </w:rPr>
        <w:t>Diógenes</w:t>
      </w:r>
      <w:proofErr w:type="spellEnd"/>
      <w:r w:rsidR="00AD4DF8" w:rsidRPr="0011288B">
        <w:rPr>
          <w:sz w:val="22"/>
          <w:szCs w:val="22"/>
        </w:rPr>
        <w:t xml:space="preserve"> they account for nine of 19 coins, </w:t>
      </w:r>
      <w:r w:rsidR="000E09A0" w:rsidRPr="0011288B">
        <w:rPr>
          <w:sz w:val="22"/>
          <w:szCs w:val="22"/>
        </w:rPr>
        <w:t>and are accompanied by</w:t>
      </w:r>
      <w:r w:rsidR="00AD4DF8" w:rsidRPr="0011288B">
        <w:rPr>
          <w:sz w:val="22"/>
          <w:szCs w:val="22"/>
        </w:rPr>
        <w:t xml:space="preserve"> other coins of the Catalan coast, but they are particularly common at El </w:t>
      </w:r>
      <w:proofErr w:type="spellStart"/>
      <w:r w:rsidR="00AD4DF8" w:rsidRPr="0011288B">
        <w:rPr>
          <w:sz w:val="22"/>
          <w:szCs w:val="22"/>
        </w:rPr>
        <w:t>Centenillo</w:t>
      </w:r>
      <w:proofErr w:type="spellEnd"/>
      <w:r w:rsidR="00AD4DF8" w:rsidRPr="0011288B">
        <w:rPr>
          <w:sz w:val="22"/>
          <w:szCs w:val="22"/>
        </w:rPr>
        <w:t>, where are the account for fully 15 of the 19 coins</w:t>
      </w:r>
      <w:r w:rsidR="00D73784" w:rsidRPr="0011288B">
        <w:rPr>
          <w:sz w:val="22"/>
          <w:szCs w:val="22"/>
        </w:rPr>
        <w:t>, 37.25% of all the coins from the mine</w:t>
      </w:r>
      <w:r w:rsidR="000E09A0" w:rsidRPr="0011288B">
        <w:rPr>
          <w:sz w:val="22"/>
          <w:szCs w:val="22"/>
        </w:rPr>
        <w:t xml:space="preserve">. </w:t>
      </w:r>
      <w:r w:rsidR="00A05A73" w:rsidRPr="0011288B">
        <w:rPr>
          <w:sz w:val="22"/>
          <w:szCs w:val="22"/>
        </w:rPr>
        <w:t>N</w:t>
      </w:r>
      <w:r w:rsidR="00CD348D" w:rsidRPr="0011288B">
        <w:rPr>
          <w:sz w:val="22"/>
          <w:szCs w:val="22"/>
        </w:rPr>
        <w:t>one the less, i</w:t>
      </w:r>
      <w:r w:rsidR="00A52C93" w:rsidRPr="0011288B">
        <w:rPr>
          <w:sz w:val="22"/>
          <w:szCs w:val="22"/>
        </w:rPr>
        <w:t xml:space="preserve">n </w:t>
      </w:r>
      <w:r w:rsidR="00CD348D" w:rsidRPr="0011288B">
        <w:rPr>
          <w:sz w:val="22"/>
          <w:szCs w:val="22"/>
        </w:rPr>
        <w:t>neither</w:t>
      </w:r>
      <w:r w:rsidR="00A52C93" w:rsidRPr="0011288B">
        <w:rPr>
          <w:sz w:val="22"/>
          <w:szCs w:val="22"/>
        </w:rPr>
        <w:t xml:space="preserve"> case</w:t>
      </w:r>
      <w:r w:rsidR="00CD348D" w:rsidRPr="0011288B">
        <w:rPr>
          <w:sz w:val="22"/>
          <w:szCs w:val="22"/>
        </w:rPr>
        <w:t xml:space="preserve"> </w:t>
      </w:r>
      <w:r w:rsidR="00A05A73" w:rsidRPr="0011288B">
        <w:rPr>
          <w:sz w:val="22"/>
          <w:szCs w:val="22"/>
        </w:rPr>
        <w:t xml:space="preserve">did coins from </w:t>
      </w:r>
      <w:r w:rsidR="00A05A73" w:rsidRPr="0011288B">
        <w:rPr>
          <w:i/>
          <w:sz w:val="22"/>
          <w:szCs w:val="22"/>
        </w:rPr>
        <w:t>Citerior</w:t>
      </w:r>
      <w:r w:rsidR="00A05A73" w:rsidRPr="0011288B">
        <w:rPr>
          <w:sz w:val="22"/>
          <w:szCs w:val="22"/>
        </w:rPr>
        <w:t xml:space="preserve"> constitute the majority of the finds. Substantial numbers of the c</w:t>
      </w:r>
      <w:r w:rsidR="00A52C93" w:rsidRPr="0011288B">
        <w:rPr>
          <w:sz w:val="22"/>
          <w:szCs w:val="22"/>
        </w:rPr>
        <w:t xml:space="preserve">oins </w:t>
      </w:r>
      <w:r w:rsidR="00A05A73" w:rsidRPr="0011288B">
        <w:rPr>
          <w:sz w:val="22"/>
          <w:szCs w:val="22"/>
        </w:rPr>
        <w:t xml:space="preserve">of </w:t>
      </w:r>
      <w:r w:rsidR="00A05A73" w:rsidRPr="0011288B">
        <w:rPr>
          <w:i/>
          <w:sz w:val="22"/>
          <w:szCs w:val="22"/>
        </w:rPr>
        <w:t xml:space="preserve">Ulterior </w:t>
      </w:r>
      <w:r w:rsidR="00A52C93" w:rsidRPr="0011288B">
        <w:rPr>
          <w:sz w:val="22"/>
          <w:szCs w:val="22"/>
        </w:rPr>
        <w:t xml:space="preserve">were also </w:t>
      </w:r>
      <w:r w:rsidR="00A05A73" w:rsidRPr="0011288B">
        <w:rPr>
          <w:sz w:val="22"/>
          <w:szCs w:val="22"/>
        </w:rPr>
        <w:t>present</w:t>
      </w:r>
      <w:r w:rsidR="00A52C93" w:rsidRPr="0011288B">
        <w:rPr>
          <w:sz w:val="22"/>
          <w:szCs w:val="22"/>
        </w:rPr>
        <w:t xml:space="preserve">: there are also 20 at </w:t>
      </w:r>
      <w:proofErr w:type="spellStart"/>
      <w:r w:rsidR="00A52C93" w:rsidRPr="0011288B">
        <w:rPr>
          <w:sz w:val="22"/>
          <w:szCs w:val="22"/>
        </w:rPr>
        <w:t>Diógenes</w:t>
      </w:r>
      <w:proofErr w:type="spellEnd"/>
      <w:r w:rsidR="00A52C93" w:rsidRPr="0011288B">
        <w:rPr>
          <w:sz w:val="22"/>
          <w:szCs w:val="22"/>
        </w:rPr>
        <w:t>,</w:t>
      </w:r>
      <w:r w:rsidR="00A52C93" w:rsidRPr="0011288B">
        <w:rPr>
          <w:rStyle w:val="Refdenotaalpie"/>
          <w:sz w:val="22"/>
          <w:szCs w:val="22"/>
        </w:rPr>
        <w:footnoteReference w:id="38"/>
      </w:r>
      <w:r w:rsidR="00A52C93" w:rsidRPr="0011288B">
        <w:rPr>
          <w:sz w:val="22"/>
          <w:szCs w:val="22"/>
        </w:rPr>
        <w:t xml:space="preserve"> as well as four Roman asses,</w:t>
      </w:r>
      <w:r w:rsidR="00A52C93" w:rsidRPr="0011288B">
        <w:rPr>
          <w:rStyle w:val="Refdenotaalpie"/>
          <w:sz w:val="22"/>
          <w:szCs w:val="22"/>
        </w:rPr>
        <w:footnoteReference w:id="39"/>
      </w:r>
      <w:r w:rsidR="00A52C93" w:rsidRPr="0011288B">
        <w:rPr>
          <w:sz w:val="22"/>
          <w:szCs w:val="22"/>
        </w:rPr>
        <w:t xml:space="preserve"> and 32 coins of </w:t>
      </w:r>
      <w:proofErr w:type="spellStart"/>
      <w:r w:rsidR="00A52C93" w:rsidRPr="0011288B">
        <w:rPr>
          <w:sz w:val="22"/>
          <w:szCs w:val="22"/>
        </w:rPr>
        <w:t>Castulo</w:t>
      </w:r>
      <w:proofErr w:type="spellEnd"/>
      <w:r w:rsidR="00A52C93" w:rsidRPr="0011288B">
        <w:rPr>
          <w:sz w:val="22"/>
          <w:szCs w:val="22"/>
        </w:rPr>
        <w:t xml:space="preserve"> and Obulco at El </w:t>
      </w:r>
      <w:proofErr w:type="spellStart"/>
      <w:r w:rsidR="00A52C93" w:rsidRPr="0011288B">
        <w:rPr>
          <w:sz w:val="22"/>
          <w:szCs w:val="22"/>
        </w:rPr>
        <w:t>Centenillo</w:t>
      </w:r>
      <w:proofErr w:type="spellEnd"/>
      <w:r w:rsidR="00A52C93" w:rsidRPr="0011288B">
        <w:rPr>
          <w:sz w:val="22"/>
          <w:szCs w:val="22"/>
        </w:rPr>
        <w:t>.</w:t>
      </w:r>
      <w:r w:rsidR="00A52C93" w:rsidRPr="0011288B">
        <w:rPr>
          <w:rStyle w:val="Refdenotaalpie"/>
          <w:sz w:val="22"/>
          <w:szCs w:val="22"/>
        </w:rPr>
        <w:footnoteReference w:id="40"/>
      </w:r>
      <w:r w:rsidR="00A52C93" w:rsidRPr="0011288B">
        <w:rPr>
          <w:sz w:val="22"/>
          <w:szCs w:val="22"/>
        </w:rPr>
        <w:t xml:space="preserve"> </w:t>
      </w:r>
    </w:p>
    <w:p w14:paraId="00C4D52A" w14:textId="0F116A68" w:rsidR="00A52C93" w:rsidRPr="0011288B" w:rsidRDefault="00A05A73" w:rsidP="0011288B">
      <w:pPr>
        <w:ind w:firstLine="142"/>
        <w:jc w:val="both"/>
        <w:rPr>
          <w:sz w:val="22"/>
          <w:szCs w:val="22"/>
        </w:rPr>
      </w:pPr>
      <w:r w:rsidRPr="0011288B">
        <w:rPr>
          <w:sz w:val="22"/>
          <w:szCs w:val="22"/>
        </w:rPr>
        <w:lastRenderedPageBreak/>
        <w:t>Kese was a very productive mint, and its coins are found widely throughout Catalonia</w:t>
      </w:r>
      <w:r w:rsidR="00E37F78" w:rsidRPr="0011288B">
        <w:rPr>
          <w:sz w:val="22"/>
          <w:szCs w:val="22"/>
        </w:rPr>
        <w:t xml:space="preserve"> and abroad;</w:t>
      </w:r>
      <w:r w:rsidRPr="0011288B">
        <w:rPr>
          <w:sz w:val="22"/>
          <w:szCs w:val="22"/>
        </w:rPr>
        <w:t xml:space="preserve"> </w:t>
      </w:r>
      <w:r w:rsidR="00E37F78" w:rsidRPr="0011288B">
        <w:rPr>
          <w:sz w:val="22"/>
          <w:szCs w:val="22"/>
        </w:rPr>
        <w:t>they</w:t>
      </w:r>
      <w:r w:rsidRPr="0011288B">
        <w:rPr>
          <w:sz w:val="22"/>
          <w:szCs w:val="22"/>
        </w:rPr>
        <w:t xml:space="preserve"> account for 14% </w:t>
      </w:r>
      <w:r w:rsidR="00E37F78" w:rsidRPr="0011288B">
        <w:rPr>
          <w:sz w:val="22"/>
          <w:szCs w:val="22"/>
        </w:rPr>
        <w:t>o</w:t>
      </w:r>
      <w:r w:rsidRPr="0011288B">
        <w:rPr>
          <w:sz w:val="22"/>
          <w:szCs w:val="22"/>
        </w:rPr>
        <w:t xml:space="preserve">f coins from the Cabrera de Mar valley, in the Laietani area </w:t>
      </w:r>
      <w:r w:rsidR="00E37F78" w:rsidRPr="0011288B">
        <w:rPr>
          <w:sz w:val="22"/>
          <w:szCs w:val="22"/>
        </w:rPr>
        <w:t>further north, and 14% of Spanish coins in the river Garigliano (</w:t>
      </w:r>
      <w:r w:rsidR="00E37F78" w:rsidRPr="0011288B">
        <w:rPr>
          <w:i/>
          <w:sz w:val="22"/>
          <w:szCs w:val="22"/>
        </w:rPr>
        <w:t>Liris</w:t>
      </w:r>
      <w:r w:rsidR="00E37F78" w:rsidRPr="0011288B">
        <w:rPr>
          <w:sz w:val="22"/>
          <w:szCs w:val="22"/>
        </w:rPr>
        <w:t>) at Minturnae.</w:t>
      </w:r>
      <w:r w:rsidR="00E37F78" w:rsidRPr="0011288B">
        <w:rPr>
          <w:rStyle w:val="Refdenotaalpie"/>
          <w:sz w:val="22"/>
          <w:szCs w:val="22"/>
        </w:rPr>
        <w:footnoteReference w:id="41"/>
      </w:r>
      <w:r w:rsidR="00E37F78" w:rsidRPr="0011288B">
        <w:rPr>
          <w:sz w:val="22"/>
          <w:szCs w:val="22"/>
        </w:rPr>
        <w:t xml:space="preserve"> It is therefore not surprising the considerable numbers of coins </w:t>
      </w:r>
      <w:r w:rsidR="000F4AA5" w:rsidRPr="0011288B">
        <w:rPr>
          <w:sz w:val="22"/>
          <w:szCs w:val="22"/>
        </w:rPr>
        <w:t xml:space="preserve">of Kese </w:t>
      </w:r>
      <w:r w:rsidR="00E37F78" w:rsidRPr="0011288B">
        <w:rPr>
          <w:sz w:val="22"/>
          <w:szCs w:val="22"/>
        </w:rPr>
        <w:t xml:space="preserve">came </w:t>
      </w:r>
      <w:r w:rsidR="00651D4F" w:rsidRPr="0011288B">
        <w:rPr>
          <w:sz w:val="22"/>
          <w:szCs w:val="22"/>
        </w:rPr>
        <w:t xml:space="preserve">with travellers and workers </w:t>
      </w:r>
      <w:r w:rsidR="00E37F78" w:rsidRPr="0011288B">
        <w:rPr>
          <w:sz w:val="22"/>
          <w:szCs w:val="22"/>
        </w:rPr>
        <w:t>to the mining area</w:t>
      </w:r>
      <w:r w:rsidR="00651D4F" w:rsidRPr="0011288B">
        <w:rPr>
          <w:sz w:val="22"/>
          <w:szCs w:val="22"/>
        </w:rPr>
        <w:t>, but that there is a crucial difference between the coins from these two mine</w:t>
      </w:r>
      <w:r w:rsidR="000F4AA5" w:rsidRPr="0011288B">
        <w:rPr>
          <w:sz w:val="22"/>
          <w:szCs w:val="22"/>
        </w:rPr>
        <w:t xml:space="preserve">s: at </w:t>
      </w:r>
      <w:r w:rsidR="00220F98" w:rsidRPr="0011288B">
        <w:rPr>
          <w:sz w:val="22"/>
          <w:szCs w:val="22"/>
        </w:rPr>
        <w:t>El Centenillo</w:t>
      </w:r>
      <w:r w:rsidR="000F4AA5" w:rsidRPr="0011288B">
        <w:rPr>
          <w:sz w:val="22"/>
          <w:szCs w:val="22"/>
        </w:rPr>
        <w:t xml:space="preserve"> they are often marked with S·C, not the case </w:t>
      </w:r>
      <w:r w:rsidR="00651D4F" w:rsidRPr="0011288B">
        <w:rPr>
          <w:sz w:val="22"/>
          <w:szCs w:val="22"/>
        </w:rPr>
        <w:t xml:space="preserve">at </w:t>
      </w:r>
      <w:proofErr w:type="spellStart"/>
      <w:r w:rsidR="00651D4F" w:rsidRPr="0011288B">
        <w:rPr>
          <w:sz w:val="22"/>
          <w:szCs w:val="22"/>
        </w:rPr>
        <w:t>Diógenes</w:t>
      </w:r>
      <w:proofErr w:type="spellEnd"/>
      <w:r w:rsidR="000F4AA5" w:rsidRPr="0011288B">
        <w:rPr>
          <w:sz w:val="22"/>
          <w:szCs w:val="22"/>
        </w:rPr>
        <w:t xml:space="preserve">. </w:t>
      </w:r>
      <w:r w:rsidR="00A52C93" w:rsidRPr="0011288B">
        <w:rPr>
          <w:sz w:val="22"/>
          <w:szCs w:val="22"/>
        </w:rPr>
        <w:t xml:space="preserve">It </w:t>
      </w:r>
      <w:r w:rsidR="000F4AA5" w:rsidRPr="0011288B">
        <w:rPr>
          <w:sz w:val="22"/>
          <w:szCs w:val="22"/>
        </w:rPr>
        <w:t>seems</w:t>
      </w:r>
      <w:r w:rsidR="00A52C93" w:rsidRPr="0011288B">
        <w:rPr>
          <w:sz w:val="22"/>
          <w:szCs w:val="22"/>
        </w:rPr>
        <w:t xml:space="preserve"> likely that the coins of Kese at El Centenillo</w:t>
      </w:r>
      <w:r w:rsidR="000F4AA5" w:rsidRPr="0011288B">
        <w:rPr>
          <w:sz w:val="22"/>
          <w:szCs w:val="22"/>
        </w:rPr>
        <w:t xml:space="preserve"> </w:t>
      </w:r>
      <w:r w:rsidR="00A52C93" w:rsidRPr="0011288B">
        <w:rPr>
          <w:sz w:val="22"/>
          <w:szCs w:val="22"/>
        </w:rPr>
        <w:t xml:space="preserve">were deliberately imported; </w:t>
      </w:r>
      <w:r w:rsidR="000F4AA5" w:rsidRPr="0011288B">
        <w:rPr>
          <w:sz w:val="22"/>
          <w:szCs w:val="22"/>
        </w:rPr>
        <w:t xml:space="preserve">less sure </w:t>
      </w:r>
      <w:r w:rsidR="00C53010" w:rsidRPr="0011288B">
        <w:rPr>
          <w:sz w:val="22"/>
          <w:szCs w:val="22"/>
        </w:rPr>
        <w:t>but still probable at</w:t>
      </w:r>
      <w:r w:rsidR="00A52C93" w:rsidRPr="0011288B">
        <w:rPr>
          <w:sz w:val="22"/>
          <w:szCs w:val="22"/>
        </w:rPr>
        <w:t xml:space="preserve"> </w:t>
      </w:r>
      <w:proofErr w:type="spellStart"/>
      <w:r w:rsidR="00A52C93" w:rsidRPr="0011288B">
        <w:rPr>
          <w:sz w:val="22"/>
          <w:szCs w:val="22"/>
        </w:rPr>
        <w:t>Diógenes</w:t>
      </w:r>
      <w:proofErr w:type="spellEnd"/>
      <w:r w:rsidR="00C53010" w:rsidRPr="0011288B">
        <w:rPr>
          <w:sz w:val="22"/>
          <w:szCs w:val="22"/>
        </w:rPr>
        <w:t>;</w:t>
      </w:r>
      <w:r w:rsidR="000F4AA5" w:rsidRPr="0011288B">
        <w:rPr>
          <w:rStyle w:val="Refdenotaalpie"/>
          <w:sz w:val="22"/>
          <w:szCs w:val="22"/>
        </w:rPr>
        <w:footnoteReference w:id="42"/>
      </w:r>
      <w:r w:rsidR="00C53010" w:rsidRPr="0011288B">
        <w:rPr>
          <w:sz w:val="22"/>
          <w:szCs w:val="22"/>
        </w:rPr>
        <w:t xml:space="preserve"> it may be that the coins here were brought in earlier, before the phenomenon of counter-marking began.</w:t>
      </w:r>
    </w:p>
    <w:p w14:paraId="5B87B145" w14:textId="19ACD6A7" w:rsidR="00870EFD" w:rsidRPr="0011288B" w:rsidRDefault="00870EFD" w:rsidP="0011288B">
      <w:pPr>
        <w:ind w:firstLine="142"/>
        <w:jc w:val="both"/>
        <w:rPr>
          <w:sz w:val="22"/>
          <w:szCs w:val="22"/>
        </w:rPr>
      </w:pPr>
    </w:p>
    <w:p w14:paraId="16B37D05" w14:textId="0C798F56" w:rsidR="00870EFD" w:rsidRPr="0011288B" w:rsidRDefault="00870EFD" w:rsidP="00A52C93">
      <w:pPr>
        <w:ind w:firstLine="142"/>
        <w:rPr>
          <w:b/>
          <w:i/>
          <w:sz w:val="22"/>
          <w:szCs w:val="22"/>
        </w:rPr>
      </w:pPr>
      <w:r w:rsidRPr="0011288B">
        <w:rPr>
          <w:b/>
          <w:i/>
          <w:sz w:val="22"/>
          <w:szCs w:val="22"/>
        </w:rPr>
        <w:t>Coins marked S·C</w:t>
      </w:r>
      <w:r w:rsidR="00057B4D" w:rsidRPr="0011288B">
        <w:rPr>
          <w:b/>
          <w:i/>
          <w:sz w:val="22"/>
          <w:szCs w:val="22"/>
        </w:rPr>
        <w:t xml:space="preserve"> (Appendix, ref. 1–37)</w:t>
      </w:r>
    </w:p>
    <w:p w14:paraId="10AE0503" w14:textId="77777777" w:rsidR="00870EFD" w:rsidRPr="0011288B" w:rsidRDefault="00870EFD" w:rsidP="00A52C93">
      <w:pPr>
        <w:ind w:firstLine="142"/>
        <w:rPr>
          <w:sz w:val="22"/>
          <w:szCs w:val="22"/>
        </w:rPr>
      </w:pPr>
    </w:p>
    <w:p w14:paraId="3ABC657D" w14:textId="7EAF9EB8" w:rsidR="00B45A0D" w:rsidRPr="0011288B" w:rsidRDefault="009C23B4" w:rsidP="0011288B">
      <w:pPr>
        <w:jc w:val="both"/>
        <w:rPr>
          <w:b/>
          <w:sz w:val="22"/>
          <w:szCs w:val="22"/>
        </w:rPr>
      </w:pPr>
      <w:r w:rsidRPr="0011288B">
        <w:rPr>
          <w:sz w:val="22"/>
          <w:szCs w:val="22"/>
        </w:rPr>
        <w:t>S·C on t</w:t>
      </w:r>
      <w:r w:rsidR="000F4AA5" w:rsidRPr="0011288B">
        <w:rPr>
          <w:sz w:val="22"/>
          <w:szCs w:val="22"/>
        </w:rPr>
        <w:t>he</w:t>
      </w:r>
      <w:r w:rsidRPr="0011288B">
        <w:rPr>
          <w:sz w:val="22"/>
          <w:szCs w:val="22"/>
        </w:rPr>
        <w:t>se</w:t>
      </w:r>
      <w:r w:rsidR="000F4AA5" w:rsidRPr="0011288B">
        <w:rPr>
          <w:sz w:val="22"/>
          <w:szCs w:val="22"/>
        </w:rPr>
        <w:t xml:space="preserve"> coins </w:t>
      </w:r>
      <w:r w:rsidRPr="0011288B">
        <w:rPr>
          <w:sz w:val="22"/>
          <w:szCs w:val="22"/>
        </w:rPr>
        <w:t xml:space="preserve">was formed by a series of punched-in dots, </w:t>
      </w:r>
      <w:r w:rsidR="000F4AA5" w:rsidRPr="0011288B">
        <w:rPr>
          <w:sz w:val="22"/>
          <w:szCs w:val="22"/>
        </w:rPr>
        <w:t>in the same way</w:t>
      </w:r>
      <w:r w:rsidR="00AE0DEC" w:rsidRPr="0011288B">
        <w:rPr>
          <w:sz w:val="22"/>
          <w:szCs w:val="22"/>
        </w:rPr>
        <w:t xml:space="preserve"> </w:t>
      </w:r>
      <w:r w:rsidR="000F4AA5" w:rsidRPr="0011288B">
        <w:rPr>
          <w:sz w:val="22"/>
          <w:szCs w:val="22"/>
        </w:rPr>
        <w:t>as</w:t>
      </w:r>
      <w:r w:rsidRPr="0011288B">
        <w:rPr>
          <w:sz w:val="22"/>
          <w:szCs w:val="22"/>
        </w:rPr>
        <w:t xml:space="preserve"> on</w:t>
      </w:r>
      <w:r w:rsidR="000F4AA5" w:rsidRPr="0011288B">
        <w:rPr>
          <w:sz w:val="22"/>
          <w:szCs w:val="22"/>
        </w:rPr>
        <w:t xml:space="preserve"> the buckets </w:t>
      </w:r>
      <w:r w:rsidRPr="0011288B">
        <w:rPr>
          <w:sz w:val="22"/>
          <w:szCs w:val="22"/>
        </w:rPr>
        <w:t>marked S·C and SS</w:t>
      </w:r>
      <w:r w:rsidR="000F4AA5" w:rsidRPr="0011288B">
        <w:rPr>
          <w:sz w:val="22"/>
          <w:szCs w:val="22"/>
        </w:rPr>
        <w:t xml:space="preserve">, </w:t>
      </w:r>
      <w:r w:rsidR="00870EFD" w:rsidRPr="0011288B">
        <w:rPr>
          <w:sz w:val="22"/>
          <w:szCs w:val="22"/>
        </w:rPr>
        <w:t>invariably on the obverse</w:t>
      </w:r>
      <w:r w:rsidRPr="0011288B">
        <w:rPr>
          <w:sz w:val="22"/>
          <w:szCs w:val="22"/>
        </w:rPr>
        <w:t>.</w:t>
      </w:r>
      <w:r w:rsidR="00B45A0D" w:rsidRPr="0011288B">
        <w:rPr>
          <w:sz w:val="22"/>
          <w:szCs w:val="22"/>
        </w:rPr>
        <w:t xml:space="preserve"> </w:t>
      </w:r>
      <w:r w:rsidR="005E19F5" w:rsidRPr="0011288B">
        <w:rPr>
          <w:sz w:val="22"/>
          <w:szCs w:val="22"/>
        </w:rPr>
        <w:t xml:space="preserve">We have </w:t>
      </w:r>
      <w:r w:rsidR="00357306" w:rsidRPr="0011288B">
        <w:rPr>
          <w:sz w:val="22"/>
          <w:szCs w:val="22"/>
        </w:rPr>
        <w:t>found</w:t>
      </w:r>
      <w:r w:rsidR="005E19F5" w:rsidRPr="0011288B">
        <w:rPr>
          <w:sz w:val="22"/>
          <w:szCs w:val="22"/>
        </w:rPr>
        <w:t xml:space="preserve"> </w:t>
      </w:r>
      <w:r w:rsidRPr="0011288B">
        <w:rPr>
          <w:sz w:val="22"/>
          <w:szCs w:val="22"/>
        </w:rPr>
        <w:t xml:space="preserve">images of </w:t>
      </w:r>
      <w:r w:rsidR="005E19F5" w:rsidRPr="0011288B">
        <w:rPr>
          <w:sz w:val="22"/>
          <w:szCs w:val="22"/>
        </w:rPr>
        <w:t>37 such marked coins (</w:t>
      </w:r>
      <w:r w:rsidR="00357306" w:rsidRPr="0011288B">
        <w:rPr>
          <w:i/>
          <w:sz w:val="22"/>
          <w:szCs w:val="22"/>
        </w:rPr>
        <w:t>Appendix</w:t>
      </w:r>
      <w:r w:rsidR="00357306" w:rsidRPr="0011288B">
        <w:rPr>
          <w:sz w:val="22"/>
          <w:szCs w:val="22"/>
        </w:rPr>
        <w:t>)</w:t>
      </w:r>
      <w:r w:rsidR="0032403B" w:rsidRPr="0011288B">
        <w:rPr>
          <w:sz w:val="22"/>
          <w:szCs w:val="22"/>
        </w:rPr>
        <w:t xml:space="preserve">. </w:t>
      </w:r>
      <w:r w:rsidRPr="0011288B">
        <w:rPr>
          <w:sz w:val="22"/>
          <w:szCs w:val="22"/>
        </w:rPr>
        <w:t xml:space="preserve">We illustrate examples on pl. 2, </w:t>
      </w:r>
      <w:r w:rsidRPr="0011288B">
        <w:rPr>
          <w:b/>
          <w:sz w:val="22"/>
          <w:szCs w:val="22"/>
        </w:rPr>
        <w:t>14</w:t>
      </w:r>
      <w:r w:rsidRPr="0011288B">
        <w:rPr>
          <w:sz w:val="22"/>
          <w:szCs w:val="22"/>
        </w:rPr>
        <w:t>–</w:t>
      </w:r>
      <w:r w:rsidRPr="0011288B">
        <w:rPr>
          <w:b/>
          <w:sz w:val="22"/>
          <w:szCs w:val="22"/>
        </w:rPr>
        <w:t>19</w:t>
      </w:r>
      <w:r w:rsidRPr="0011288B">
        <w:rPr>
          <w:sz w:val="22"/>
          <w:szCs w:val="22"/>
        </w:rPr>
        <w:t>. N</w:t>
      </w:r>
      <w:r w:rsidR="00F67A4F" w:rsidRPr="0011288B">
        <w:rPr>
          <w:sz w:val="22"/>
          <w:szCs w:val="22"/>
        </w:rPr>
        <w:t xml:space="preserve">one of the coins that we can attribute </w:t>
      </w:r>
      <w:r w:rsidRPr="0011288B">
        <w:rPr>
          <w:sz w:val="22"/>
          <w:szCs w:val="22"/>
        </w:rPr>
        <w:t xml:space="preserve">with certainty </w:t>
      </w:r>
      <w:r w:rsidR="00F67A4F" w:rsidRPr="0011288B">
        <w:rPr>
          <w:sz w:val="22"/>
          <w:szCs w:val="22"/>
        </w:rPr>
        <w:t xml:space="preserve">to a particular issue </w:t>
      </w:r>
      <w:r w:rsidRPr="0011288B">
        <w:rPr>
          <w:sz w:val="22"/>
          <w:szCs w:val="22"/>
        </w:rPr>
        <w:t>date to</w:t>
      </w:r>
      <w:r w:rsidR="00F67A4F" w:rsidRPr="0011288B">
        <w:rPr>
          <w:sz w:val="22"/>
          <w:szCs w:val="22"/>
        </w:rPr>
        <w:t xml:space="preserve"> the first century;</w:t>
      </w:r>
      <w:r w:rsidRPr="0011288B">
        <w:rPr>
          <w:sz w:val="22"/>
          <w:szCs w:val="22"/>
        </w:rPr>
        <w:t xml:space="preserve"> </w:t>
      </w:r>
      <w:r w:rsidR="00B20F61" w:rsidRPr="0011288B">
        <w:rPr>
          <w:sz w:val="22"/>
          <w:szCs w:val="22"/>
        </w:rPr>
        <w:t>but</w:t>
      </w:r>
      <w:r w:rsidR="00F67A4F" w:rsidRPr="0011288B">
        <w:rPr>
          <w:sz w:val="22"/>
          <w:szCs w:val="22"/>
        </w:rPr>
        <w:t xml:space="preserve"> </w:t>
      </w:r>
      <w:r w:rsidR="002E3355" w:rsidRPr="0011288B">
        <w:rPr>
          <w:sz w:val="22"/>
          <w:szCs w:val="22"/>
        </w:rPr>
        <w:t>S·C</w:t>
      </w:r>
      <w:r w:rsidR="00F67A4F" w:rsidRPr="0011288B">
        <w:rPr>
          <w:sz w:val="22"/>
          <w:szCs w:val="22"/>
        </w:rPr>
        <w:t xml:space="preserve"> </w:t>
      </w:r>
      <w:r w:rsidR="00782B55" w:rsidRPr="0011288B">
        <w:rPr>
          <w:sz w:val="22"/>
          <w:szCs w:val="22"/>
        </w:rPr>
        <w:t xml:space="preserve">could of course have been </w:t>
      </w:r>
      <w:r w:rsidR="002E3355" w:rsidRPr="0011288B">
        <w:rPr>
          <w:sz w:val="22"/>
          <w:szCs w:val="22"/>
        </w:rPr>
        <w:t xml:space="preserve">applied </w:t>
      </w:r>
      <w:r w:rsidR="00782B55" w:rsidRPr="0011288B">
        <w:rPr>
          <w:sz w:val="22"/>
          <w:szCs w:val="22"/>
        </w:rPr>
        <w:t>later than the date of the coins’ issue</w:t>
      </w:r>
      <w:r w:rsidR="00B20F61" w:rsidRPr="0011288B">
        <w:rPr>
          <w:sz w:val="22"/>
          <w:szCs w:val="22"/>
        </w:rPr>
        <w:t>, and in fact most of the coins seem to be quite worn by the time that were countermarked; a date in the mid-first century is probable</w:t>
      </w:r>
      <w:r w:rsidR="00782B55" w:rsidRPr="0011288B">
        <w:rPr>
          <w:sz w:val="22"/>
          <w:szCs w:val="22"/>
        </w:rPr>
        <w:t>.</w:t>
      </w:r>
      <w:r w:rsidR="00B20F61" w:rsidRPr="0011288B">
        <w:rPr>
          <w:rStyle w:val="Refdenotaalpie"/>
          <w:sz w:val="22"/>
          <w:szCs w:val="22"/>
        </w:rPr>
        <w:footnoteReference w:id="43"/>
      </w:r>
      <w:r w:rsidR="00393C1B" w:rsidRPr="0011288B">
        <w:rPr>
          <w:sz w:val="22"/>
          <w:szCs w:val="22"/>
        </w:rPr>
        <w:t xml:space="preserve"> Not only coins of Kese were marked: one is over </w:t>
      </w:r>
      <w:commentRangeStart w:id="4"/>
      <w:proofErr w:type="spellStart"/>
      <w:r w:rsidR="00393C1B" w:rsidRPr="0011288B">
        <w:rPr>
          <w:sz w:val="22"/>
          <w:szCs w:val="22"/>
        </w:rPr>
        <w:t>Abariltur</w:t>
      </w:r>
      <w:proofErr w:type="spellEnd"/>
      <w:r w:rsidR="00393C1B" w:rsidRPr="0011288B">
        <w:rPr>
          <w:sz w:val="22"/>
          <w:szCs w:val="22"/>
        </w:rPr>
        <w:t xml:space="preserve"> </w:t>
      </w:r>
      <w:commentRangeEnd w:id="4"/>
      <w:r w:rsidR="00E56B67" w:rsidRPr="0011288B">
        <w:rPr>
          <w:rStyle w:val="Refdecomentario"/>
          <w:sz w:val="22"/>
          <w:szCs w:val="22"/>
        </w:rPr>
        <w:commentReference w:id="4"/>
      </w:r>
      <w:r w:rsidR="00393C1B" w:rsidRPr="0011288B">
        <w:rPr>
          <w:sz w:val="22"/>
          <w:szCs w:val="22"/>
        </w:rPr>
        <w:t>(</w:t>
      </w:r>
      <w:r w:rsidR="00870EFD" w:rsidRPr="0011288B">
        <w:rPr>
          <w:sz w:val="22"/>
          <w:szCs w:val="22"/>
        </w:rPr>
        <w:t xml:space="preserve">pl 2, </w:t>
      </w:r>
      <w:r w:rsidR="00870EFD" w:rsidRPr="0011288B">
        <w:rPr>
          <w:b/>
          <w:sz w:val="22"/>
          <w:szCs w:val="22"/>
        </w:rPr>
        <w:t>20</w:t>
      </w:r>
      <w:r w:rsidR="00870EFD" w:rsidRPr="0011288B">
        <w:rPr>
          <w:sz w:val="22"/>
          <w:szCs w:val="22"/>
        </w:rPr>
        <w:t>)</w:t>
      </w:r>
      <w:r w:rsidR="00393C1B" w:rsidRPr="0011288B">
        <w:rPr>
          <w:sz w:val="22"/>
          <w:szCs w:val="22"/>
        </w:rPr>
        <w:t xml:space="preserve">, and a second over Kastilo (pl. 2, </w:t>
      </w:r>
      <w:r w:rsidR="00393C1B" w:rsidRPr="0011288B">
        <w:rPr>
          <w:b/>
          <w:sz w:val="22"/>
          <w:szCs w:val="22"/>
        </w:rPr>
        <w:t>2</w:t>
      </w:r>
      <w:r w:rsidR="00870EFD" w:rsidRPr="0011288B">
        <w:rPr>
          <w:b/>
          <w:sz w:val="22"/>
          <w:szCs w:val="22"/>
        </w:rPr>
        <w:t>1</w:t>
      </w:r>
      <w:r w:rsidR="00393C1B" w:rsidRPr="0011288B">
        <w:rPr>
          <w:sz w:val="22"/>
          <w:szCs w:val="22"/>
        </w:rPr>
        <w:t>); both</w:t>
      </w:r>
      <w:r w:rsidR="002E3355" w:rsidRPr="0011288B">
        <w:rPr>
          <w:sz w:val="22"/>
          <w:szCs w:val="22"/>
        </w:rPr>
        <w:t xml:space="preserve"> of these date</w:t>
      </w:r>
      <w:r w:rsidR="007958B2" w:rsidRPr="0011288B">
        <w:rPr>
          <w:sz w:val="22"/>
          <w:szCs w:val="22"/>
        </w:rPr>
        <w:t xml:space="preserve"> </w:t>
      </w:r>
      <w:r w:rsidR="002E3355" w:rsidRPr="0011288B">
        <w:rPr>
          <w:sz w:val="22"/>
          <w:szCs w:val="22"/>
        </w:rPr>
        <w:t>to</w:t>
      </w:r>
      <w:r w:rsidR="00393C1B" w:rsidRPr="0011288B">
        <w:rPr>
          <w:sz w:val="22"/>
          <w:szCs w:val="22"/>
        </w:rPr>
        <w:t xml:space="preserve"> the second century.</w:t>
      </w:r>
    </w:p>
    <w:p w14:paraId="20472CD8" w14:textId="562AC1F8" w:rsidR="00AB48CB" w:rsidRPr="0011288B" w:rsidRDefault="005A2133" w:rsidP="0011288B">
      <w:pPr>
        <w:ind w:firstLine="142"/>
        <w:jc w:val="both"/>
        <w:rPr>
          <w:sz w:val="22"/>
          <w:szCs w:val="22"/>
        </w:rPr>
      </w:pPr>
      <w:r w:rsidRPr="0011288B">
        <w:rPr>
          <w:sz w:val="22"/>
          <w:szCs w:val="22"/>
        </w:rPr>
        <w:t xml:space="preserve">S·C must again designate the </w:t>
      </w:r>
      <w:proofErr w:type="spellStart"/>
      <w:r w:rsidRPr="0011288B">
        <w:rPr>
          <w:i/>
          <w:iCs/>
          <w:sz w:val="22"/>
          <w:szCs w:val="22"/>
        </w:rPr>
        <w:t>societas</w:t>
      </w:r>
      <w:proofErr w:type="spellEnd"/>
      <w:r w:rsidRPr="0011288B">
        <w:rPr>
          <w:i/>
          <w:iCs/>
          <w:sz w:val="22"/>
          <w:szCs w:val="22"/>
        </w:rPr>
        <w:t xml:space="preserve"> </w:t>
      </w:r>
      <w:proofErr w:type="spellStart"/>
      <w:r w:rsidRPr="0011288B">
        <w:rPr>
          <w:i/>
          <w:iCs/>
          <w:sz w:val="22"/>
          <w:szCs w:val="22"/>
        </w:rPr>
        <w:t>Castulonensis</w:t>
      </w:r>
      <w:proofErr w:type="spellEnd"/>
      <w:r w:rsidR="002E3355" w:rsidRPr="0011288B">
        <w:rPr>
          <w:iCs/>
          <w:sz w:val="22"/>
          <w:szCs w:val="22"/>
        </w:rPr>
        <w:t>, and the marked coins were presumably made, or at least issues at El Centenillo</w:t>
      </w:r>
      <w:r w:rsidRPr="0011288B">
        <w:rPr>
          <w:sz w:val="22"/>
          <w:szCs w:val="22"/>
        </w:rPr>
        <w:t xml:space="preserve">. </w:t>
      </w:r>
      <w:r w:rsidR="002E3355" w:rsidRPr="0011288B">
        <w:rPr>
          <w:sz w:val="22"/>
          <w:szCs w:val="22"/>
        </w:rPr>
        <w:t>W</w:t>
      </w:r>
      <w:r w:rsidRPr="0011288B">
        <w:rPr>
          <w:sz w:val="22"/>
          <w:szCs w:val="22"/>
        </w:rPr>
        <w:t xml:space="preserve">hy the company made these pieces </w:t>
      </w:r>
      <w:r w:rsidR="00D75D27" w:rsidRPr="0011288B">
        <w:rPr>
          <w:sz w:val="22"/>
          <w:szCs w:val="22"/>
        </w:rPr>
        <w:t xml:space="preserve">is not immediately obvious. </w:t>
      </w:r>
      <w:r w:rsidR="00E77D20" w:rsidRPr="0011288B">
        <w:rPr>
          <w:sz w:val="22"/>
          <w:szCs w:val="22"/>
        </w:rPr>
        <w:t>Counter-marking can be used to authorise a coin to circulate—</w:t>
      </w:r>
      <w:r w:rsidR="00270360" w:rsidRPr="0011288B">
        <w:rPr>
          <w:sz w:val="22"/>
          <w:szCs w:val="22"/>
        </w:rPr>
        <w:t xml:space="preserve">for example, a </w:t>
      </w:r>
      <w:r w:rsidR="00E77D20" w:rsidRPr="0011288B">
        <w:rPr>
          <w:sz w:val="22"/>
          <w:szCs w:val="22"/>
        </w:rPr>
        <w:t>foreign or a worn coin</w:t>
      </w:r>
      <w:r w:rsidR="00270360" w:rsidRPr="0011288B">
        <w:rPr>
          <w:sz w:val="22"/>
          <w:szCs w:val="22"/>
        </w:rPr>
        <w:t xml:space="preserve">—or to establish a value, </w:t>
      </w:r>
      <w:r w:rsidR="002E3355" w:rsidRPr="0011288B">
        <w:rPr>
          <w:sz w:val="22"/>
          <w:szCs w:val="22"/>
        </w:rPr>
        <w:t>often to</w:t>
      </w:r>
      <w:r w:rsidR="00270360" w:rsidRPr="0011288B">
        <w:rPr>
          <w:sz w:val="22"/>
          <w:szCs w:val="22"/>
        </w:rPr>
        <w:t xml:space="preserve"> </w:t>
      </w:r>
      <w:r w:rsidR="002E3355" w:rsidRPr="0011288B">
        <w:rPr>
          <w:sz w:val="22"/>
          <w:szCs w:val="22"/>
        </w:rPr>
        <w:t>retariff an</w:t>
      </w:r>
      <w:r w:rsidR="00270360" w:rsidRPr="0011288B">
        <w:rPr>
          <w:sz w:val="22"/>
          <w:szCs w:val="22"/>
        </w:rPr>
        <w:t xml:space="preserve"> earlier issue. </w:t>
      </w:r>
      <w:r w:rsidR="002E3355" w:rsidRPr="0011288B">
        <w:rPr>
          <w:sz w:val="22"/>
          <w:szCs w:val="22"/>
        </w:rPr>
        <w:t>No such motives</w:t>
      </w:r>
      <w:r w:rsidR="00270360" w:rsidRPr="0011288B">
        <w:rPr>
          <w:sz w:val="22"/>
          <w:szCs w:val="22"/>
        </w:rPr>
        <w:t xml:space="preserve"> are </w:t>
      </w:r>
      <w:r w:rsidR="002E3355" w:rsidRPr="0011288B">
        <w:rPr>
          <w:sz w:val="22"/>
          <w:szCs w:val="22"/>
        </w:rPr>
        <w:t xml:space="preserve">immediately </w:t>
      </w:r>
      <w:r w:rsidR="00270360" w:rsidRPr="0011288B">
        <w:rPr>
          <w:sz w:val="22"/>
          <w:szCs w:val="22"/>
        </w:rPr>
        <w:t xml:space="preserve">obvious in this case: </w:t>
      </w:r>
      <w:r w:rsidR="00393C1B" w:rsidRPr="0011288B">
        <w:rPr>
          <w:sz w:val="22"/>
          <w:szCs w:val="22"/>
        </w:rPr>
        <w:t>a variety of local and foreign coins were also available</w:t>
      </w:r>
      <w:r w:rsidR="002E3355" w:rsidRPr="0011288B">
        <w:rPr>
          <w:sz w:val="22"/>
          <w:szCs w:val="22"/>
        </w:rPr>
        <w:t xml:space="preserve"> for use</w:t>
      </w:r>
      <w:r w:rsidR="00393C1B" w:rsidRPr="0011288B">
        <w:rPr>
          <w:sz w:val="22"/>
          <w:szCs w:val="22"/>
        </w:rPr>
        <w:t xml:space="preserve">, </w:t>
      </w:r>
      <w:r w:rsidR="00A6629D" w:rsidRPr="0011288B">
        <w:rPr>
          <w:sz w:val="22"/>
          <w:szCs w:val="22"/>
        </w:rPr>
        <w:t>in fact, the majority of coins on these sites</w:t>
      </w:r>
      <w:r w:rsidR="00393C1B" w:rsidRPr="0011288B">
        <w:rPr>
          <w:sz w:val="22"/>
          <w:szCs w:val="22"/>
        </w:rPr>
        <w:t xml:space="preserve">. </w:t>
      </w:r>
      <w:r w:rsidR="007E76AE" w:rsidRPr="0011288B">
        <w:rPr>
          <w:sz w:val="22"/>
          <w:szCs w:val="22"/>
        </w:rPr>
        <w:t xml:space="preserve">It seems </w:t>
      </w:r>
      <w:r w:rsidR="00393C1B" w:rsidRPr="0011288B">
        <w:rPr>
          <w:sz w:val="22"/>
          <w:szCs w:val="22"/>
        </w:rPr>
        <w:t>more</w:t>
      </w:r>
      <w:r w:rsidR="007E76AE" w:rsidRPr="0011288B">
        <w:rPr>
          <w:sz w:val="22"/>
          <w:szCs w:val="22"/>
        </w:rPr>
        <w:t xml:space="preserve"> likely that they were used by the </w:t>
      </w:r>
      <w:r w:rsidR="007E76AE" w:rsidRPr="0011288B">
        <w:rPr>
          <w:i/>
          <w:sz w:val="22"/>
          <w:szCs w:val="22"/>
        </w:rPr>
        <w:t>societas</w:t>
      </w:r>
      <w:r w:rsidR="007E76AE" w:rsidRPr="0011288B">
        <w:rPr>
          <w:sz w:val="22"/>
          <w:szCs w:val="22"/>
        </w:rPr>
        <w:t xml:space="preserve"> to</w:t>
      </w:r>
      <w:r w:rsidR="00393C1B" w:rsidRPr="0011288B">
        <w:rPr>
          <w:sz w:val="22"/>
          <w:szCs w:val="22"/>
        </w:rPr>
        <w:t xml:space="preserve"> establish a value in the context of a closed economy; </w:t>
      </w:r>
      <w:r w:rsidR="007E76AE" w:rsidRPr="0011288B">
        <w:rPr>
          <w:sz w:val="22"/>
          <w:szCs w:val="22"/>
        </w:rPr>
        <w:t xml:space="preserve">for example, </w:t>
      </w:r>
      <w:r w:rsidR="002E3355" w:rsidRPr="0011288B">
        <w:rPr>
          <w:sz w:val="22"/>
          <w:szCs w:val="22"/>
        </w:rPr>
        <w:t>they</w:t>
      </w:r>
      <w:r w:rsidR="00393C1B" w:rsidRPr="0011288B">
        <w:rPr>
          <w:sz w:val="22"/>
          <w:szCs w:val="22"/>
        </w:rPr>
        <w:t xml:space="preserve"> </w:t>
      </w:r>
      <w:r w:rsidR="002E3355" w:rsidRPr="0011288B">
        <w:rPr>
          <w:sz w:val="22"/>
          <w:szCs w:val="22"/>
        </w:rPr>
        <w:t>ma</w:t>
      </w:r>
      <w:r w:rsidR="00D40811" w:rsidRPr="0011288B">
        <w:rPr>
          <w:sz w:val="22"/>
          <w:szCs w:val="22"/>
        </w:rPr>
        <w:t>y</w:t>
      </w:r>
      <w:r w:rsidR="00393C1B" w:rsidRPr="0011288B">
        <w:rPr>
          <w:sz w:val="22"/>
          <w:szCs w:val="22"/>
        </w:rPr>
        <w:t xml:space="preserve"> have being distributed as </w:t>
      </w:r>
      <w:r w:rsidR="002E3355" w:rsidRPr="0011288B">
        <w:rPr>
          <w:sz w:val="22"/>
          <w:szCs w:val="22"/>
        </w:rPr>
        <w:t xml:space="preserve">a </w:t>
      </w:r>
      <w:r w:rsidR="00393C1B" w:rsidRPr="0011288B">
        <w:rPr>
          <w:sz w:val="22"/>
          <w:szCs w:val="22"/>
        </w:rPr>
        <w:t xml:space="preserve">part of pay, and then used to </w:t>
      </w:r>
      <w:r w:rsidR="007E76AE" w:rsidRPr="0011288B">
        <w:rPr>
          <w:sz w:val="22"/>
          <w:szCs w:val="22"/>
        </w:rPr>
        <w:t>purchase food and supplies from a company shop.</w:t>
      </w:r>
    </w:p>
    <w:p w14:paraId="73A0D834" w14:textId="157C5911" w:rsidR="00870EFD" w:rsidRPr="0011288B" w:rsidRDefault="00C3522C" w:rsidP="0011288B">
      <w:pPr>
        <w:ind w:firstLine="142"/>
        <w:jc w:val="both"/>
        <w:rPr>
          <w:sz w:val="22"/>
          <w:szCs w:val="22"/>
        </w:rPr>
      </w:pPr>
      <w:r w:rsidRPr="0011288B">
        <w:rPr>
          <w:sz w:val="22"/>
          <w:szCs w:val="22"/>
        </w:rPr>
        <w:t xml:space="preserve">From the little information we have, the presence of coins of Kese marked S·C seems to be largely limited to mining </w:t>
      </w:r>
      <w:r w:rsidR="00C85CED" w:rsidRPr="0011288B">
        <w:rPr>
          <w:sz w:val="22"/>
          <w:szCs w:val="22"/>
        </w:rPr>
        <w:t>areas</w:t>
      </w:r>
      <w:r w:rsidRPr="0011288B">
        <w:rPr>
          <w:sz w:val="22"/>
          <w:szCs w:val="22"/>
        </w:rPr>
        <w:t xml:space="preserve">, </w:t>
      </w:r>
      <w:r w:rsidR="00C85CED" w:rsidRPr="0011288B">
        <w:rPr>
          <w:sz w:val="22"/>
          <w:szCs w:val="22"/>
        </w:rPr>
        <w:t>in particular</w:t>
      </w:r>
      <w:r w:rsidRPr="0011288B">
        <w:rPr>
          <w:sz w:val="22"/>
          <w:szCs w:val="22"/>
        </w:rPr>
        <w:t xml:space="preserve"> El Centenillo; </w:t>
      </w:r>
      <w:r w:rsidR="009F4361" w:rsidRPr="0011288B">
        <w:rPr>
          <w:rFonts w:eastAsiaTheme="minorHAnsi"/>
          <w:sz w:val="22"/>
          <w:szCs w:val="22"/>
          <w:lang w:val="en-CA"/>
        </w:rPr>
        <w:t xml:space="preserve">Hill </w:t>
      </w:r>
      <w:r w:rsidRPr="0011288B">
        <w:rPr>
          <w:rFonts w:eastAsiaTheme="minorHAnsi"/>
          <w:sz w:val="22"/>
          <w:szCs w:val="22"/>
          <w:lang w:val="en-CA"/>
        </w:rPr>
        <w:t>and</w:t>
      </w:r>
      <w:r w:rsidR="009F4361" w:rsidRPr="0011288B">
        <w:rPr>
          <w:rFonts w:eastAsiaTheme="minorHAnsi"/>
          <w:sz w:val="22"/>
          <w:szCs w:val="22"/>
          <w:lang w:val="en-CA"/>
        </w:rPr>
        <w:t xml:space="preserve"> Sandars mention</w:t>
      </w:r>
      <w:r w:rsidRPr="0011288B">
        <w:rPr>
          <w:rFonts w:eastAsiaTheme="minorHAnsi"/>
          <w:sz w:val="22"/>
          <w:szCs w:val="22"/>
          <w:lang w:val="en-CA"/>
        </w:rPr>
        <w:t xml:space="preserve"> six were found at El Centenillo</w:t>
      </w:r>
      <w:r w:rsidR="00C85CED" w:rsidRPr="0011288B">
        <w:rPr>
          <w:rFonts w:eastAsiaTheme="minorHAnsi"/>
          <w:sz w:val="22"/>
          <w:szCs w:val="22"/>
          <w:lang w:val="en-CA"/>
        </w:rPr>
        <w:t>,</w:t>
      </w:r>
      <w:r w:rsidR="006E6DD1" w:rsidRPr="0011288B">
        <w:rPr>
          <w:rStyle w:val="Refdenotaalpie"/>
          <w:rFonts w:eastAsiaTheme="minorHAnsi"/>
          <w:sz w:val="22"/>
          <w:szCs w:val="22"/>
          <w:lang w:val="en-CA"/>
        </w:rPr>
        <w:footnoteReference w:id="44"/>
      </w:r>
      <w:r w:rsidRPr="0011288B">
        <w:rPr>
          <w:rFonts w:eastAsiaTheme="minorHAnsi"/>
          <w:sz w:val="22"/>
          <w:szCs w:val="22"/>
          <w:lang w:val="en-CA"/>
        </w:rPr>
        <w:t xml:space="preserve"> </w:t>
      </w:r>
      <w:r w:rsidR="009F4361" w:rsidRPr="0011288B">
        <w:rPr>
          <w:rFonts w:eastAsiaTheme="minorHAnsi"/>
          <w:sz w:val="22"/>
          <w:szCs w:val="22"/>
          <w:lang w:val="en-CA"/>
        </w:rPr>
        <w:t>if these are part of the 15 coins of Kese reported from El Centenillo</w:t>
      </w:r>
      <w:r w:rsidR="00A8499D" w:rsidRPr="0011288B">
        <w:rPr>
          <w:rFonts w:eastAsiaTheme="minorHAnsi"/>
          <w:sz w:val="22"/>
          <w:szCs w:val="22"/>
          <w:lang w:val="en-CA"/>
        </w:rPr>
        <w:t xml:space="preserve">, </w:t>
      </w:r>
      <w:r w:rsidR="006E6DD1" w:rsidRPr="0011288B">
        <w:rPr>
          <w:rFonts w:eastAsiaTheme="minorHAnsi"/>
          <w:sz w:val="22"/>
          <w:szCs w:val="22"/>
          <w:lang w:val="en-CA"/>
        </w:rPr>
        <w:t>this equates to about</w:t>
      </w:r>
      <w:r w:rsidRPr="0011288B">
        <w:rPr>
          <w:rFonts w:eastAsiaTheme="minorHAnsi"/>
          <w:sz w:val="22"/>
          <w:szCs w:val="22"/>
          <w:lang w:val="en-CA"/>
        </w:rPr>
        <w:t xml:space="preserve"> 40% of </w:t>
      </w:r>
      <w:r w:rsidR="009F4361" w:rsidRPr="0011288B">
        <w:rPr>
          <w:rFonts w:eastAsiaTheme="minorHAnsi"/>
          <w:sz w:val="22"/>
          <w:szCs w:val="22"/>
          <w:lang w:val="en-CA"/>
        </w:rPr>
        <w:t>all</w:t>
      </w:r>
      <w:r w:rsidRPr="0011288B">
        <w:rPr>
          <w:rFonts w:eastAsiaTheme="minorHAnsi"/>
          <w:sz w:val="22"/>
          <w:szCs w:val="22"/>
          <w:lang w:val="en-CA"/>
        </w:rPr>
        <w:t xml:space="preserve"> Kese </w:t>
      </w:r>
      <w:r w:rsidR="00A8499D" w:rsidRPr="0011288B">
        <w:rPr>
          <w:rFonts w:eastAsiaTheme="minorHAnsi"/>
          <w:sz w:val="22"/>
          <w:szCs w:val="22"/>
          <w:lang w:val="en-CA"/>
        </w:rPr>
        <w:t xml:space="preserve">on this sire </w:t>
      </w:r>
      <w:r w:rsidR="006E6DD1" w:rsidRPr="0011288B">
        <w:rPr>
          <w:rFonts w:eastAsiaTheme="minorHAnsi"/>
          <w:sz w:val="22"/>
          <w:szCs w:val="22"/>
          <w:lang w:val="en-CA"/>
        </w:rPr>
        <w:t xml:space="preserve">being </w:t>
      </w:r>
      <w:r w:rsidR="00C85CED" w:rsidRPr="0011288B">
        <w:rPr>
          <w:rFonts w:eastAsiaTheme="minorHAnsi"/>
          <w:sz w:val="22"/>
          <w:szCs w:val="22"/>
          <w:lang w:val="en-CA"/>
        </w:rPr>
        <w:t>marked</w:t>
      </w:r>
      <w:r w:rsidRPr="0011288B">
        <w:rPr>
          <w:sz w:val="22"/>
          <w:szCs w:val="22"/>
        </w:rPr>
        <w:t>.</w:t>
      </w:r>
      <w:r w:rsidR="006E6DD1" w:rsidRPr="0011288B">
        <w:rPr>
          <w:sz w:val="22"/>
          <w:szCs w:val="22"/>
        </w:rPr>
        <w:t xml:space="preserve"> </w:t>
      </w:r>
      <w:r w:rsidR="00C85CED" w:rsidRPr="0011288B">
        <w:rPr>
          <w:sz w:val="22"/>
          <w:szCs w:val="22"/>
        </w:rPr>
        <w:t>In no other case can we make such an estimation, as we know the provenances of very few specimens</w:t>
      </w:r>
      <w:r w:rsidR="00380E36" w:rsidRPr="0011288B">
        <w:rPr>
          <w:sz w:val="22"/>
          <w:szCs w:val="22"/>
        </w:rPr>
        <w:t xml:space="preserve">, </w:t>
      </w:r>
      <w:r w:rsidR="0052307E" w:rsidRPr="0011288B">
        <w:rPr>
          <w:sz w:val="22"/>
          <w:szCs w:val="22"/>
        </w:rPr>
        <w:t xml:space="preserve">and subsequent publications have usually simply reproduced those given by Hills and Sanders: </w:t>
      </w:r>
      <w:r w:rsidR="009F4361" w:rsidRPr="0011288B">
        <w:rPr>
          <w:sz w:val="22"/>
          <w:szCs w:val="22"/>
        </w:rPr>
        <w:t>Posadas (</w:t>
      </w:r>
      <w:proofErr w:type="spellStart"/>
      <w:r w:rsidR="009F4361" w:rsidRPr="0011288B">
        <w:rPr>
          <w:sz w:val="22"/>
          <w:szCs w:val="22"/>
        </w:rPr>
        <w:t>Córduba</w:t>
      </w:r>
      <w:proofErr w:type="spellEnd"/>
      <w:r w:rsidR="009F4361" w:rsidRPr="0011288B">
        <w:rPr>
          <w:sz w:val="22"/>
          <w:szCs w:val="22"/>
        </w:rPr>
        <w:t xml:space="preserve">) and </w:t>
      </w:r>
      <w:proofErr w:type="spellStart"/>
      <w:r w:rsidR="009F4361" w:rsidRPr="007F63CB">
        <w:rPr>
          <w:sz w:val="22"/>
          <w:szCs w:val="22"/>
          <w:lang w:val="en-US"/>
        </w:rPr>
        <w:t>el</w:t>
      </w:r>
      <w:proofErr w:type="spellEnd"/>
      <w:r w:rsidR="009F4361" w:rsidRPr="007F63CB">
        <w:rPr>
          <w:sz w:val="22"/>
          <w:szCs w:val="22"/>
          <w:lang w:val="en-US"/>
        </w:rPr>
        <w:t xml:space="preserve"> </w:t>
      </w:r>
      <w:proofErr w:type="spellStart"/>
      <w:r w:rsidR="009F4361" w:rsidRPr="007F63CB">
        <w:rPr>
          <w:sz w:val="22"/>
          <w:szCs w:val="22"/>
          <w:lang w:val="en-US"/>
        </w:rPr>
        <w:t>Hoyo</w:t>
      </w:r>
      <w:proofErr w:type="spellEnd"/>
      <w:r w:rsidR="009F4361" w:rsidRPr="007F63CB">
        <w:rPr>
          <w:sz w:val="22"/>
          <w:szCs w:val="22"/>
          <w:lang w:val="en-US"/>
        </w:rPr>
        <w:t xml:space="preserve"> de la Campana (Granada)</w:t>
      </w:r>
      <w:r w:rsidR="0052307E" w:rsidRPr="007F63CB">
        <w:rPr>
          <w:sz w:val="22"/>
          <w:szCs w:val="22"/>
          <w:lang w:val="en-US"/>
        </w:rPr>
        <w:t>.</w:t>
      </w:r>
      <w:r w:rsidR="0052307E" w:rsidRPr="0011288B">
        <w:rPr>
          <w:rStyle w:val="Refdenotaalpie"/>
          <w:sz w:val="22"/>
          <w:szCs w:val="22"/>
          <w:lang w:val="es-ES"/>
        </w:rPr>
        <w:footnoteReference w:id="45"/>
      </w:r>
      <w:r w:rsidR="0052307E" w:rsidRPr="007F63CB">
        <w:rPr>
          <w:sz w:val="22"/>
          <w:szCs w:val="22"/>
          <w:lang w:val="en-US"/>
        </w:rPr>
        <w:t xml:space="preserve"> Another specimen </w:t>
      </w:r>
      <w:r w:rsidR="0052307E" w:rsidRPr="0011288B">
        <w:rPr>
          <w:sz w:val="22"/>
          <w:szCs w:val="22"/>
        </w:rPr>
        <w:t>is known from Toledo</w:t>
      </w:r>
      <w:r w:rsidR="00C54EBB" w:rsidRPr="0011288B">
        <w:rPr>
          <w:sz w:val="22"/>
          <w:szCs w:val="22"/>
        </w:rPr>
        <w:t xml:space="preserve"> (</w:t>
      </w:r>
      <w:r w:rsidR="001F35BE" w:rsidRPr="0011288B">
        <w:rPr>
          <w:i/>
          <w:sz w:val="22"/>
          <w:szCs w:val="22"/>
        </w:rPr>
        <w:t>A</w:t>
      </w:r>
      <w:r w:rsidR="00C54EBB" w:rsidRPr="0011288B">
        <w:rPr>
          <w:i/>
          <w:sz w:val="22"/>
          <w:szCs w:val="22"/>
        </w:rPr>
        <w:t>ppendix</w:t>
      </w:r>
      <w:r w:rsidR="00C54EBB" w:rsidRPr="0011288B">
        <w:rPr>
          <w:sz w:val="22"/>
          <w:szCs w:val="22"/>
        </w:rPr>
        <w:t>, ref. 29)</w:t>
      </w:r>
      <w:r w:rsidR="0052307E" w:rsidRPr="0011288B">
        <w:rPr>
          <w:sz w:val="22"/>
          <w:szCs w:val="22"/>
        </w:rPr>
        <w:t>, but was found in medieval levels, and so is of limited usefulness.</w:t>
      </w:r>
      <w:r w:rsidR="0052307E" w:rsidRPr="0011288B">
        <w:rPr>
          <w:rStyle w:val="Refdenotaalpie"/>
          <w:sz w:val="22"/>
          <w:szCs w:val="22"/>
        </w:rPr>
        <w:footnoteReference w:id="46"/>
      </w:r>
      <w:r w:rsidR="0052307E" w:rsidRPr="0011288B">
        <w:rPr>
          <w:sz w:val="22"/>
          <w:szCs w:val="22"/>
        </w:rPr>
        <w:t xml:space="preserve"> </w:t>
      </w:r>
    </w:p>
    <w:p w14:paraId="5E718C2F" w14:textId="77777777" w:rsidR="00020CA2" w:rsidRPr="0011288B" w:rsidRDefault="00020CA2" w:rsidP="0011288B">
      <w:pPr>
        <w:ind w:firstLine="142"/>
        <w:jc w:val="both"/>
        <w:rPr>
          <w:sz w:val="22"/>
          <w:szCs w:val="22"/>
        </w:rPr>
      </w:pPr>
    </w:p>
    <w:p w14:paraId="79303A10" w14:textId="41521AEF" w:rsidR="00870EFD" w:rsidRPr="0011288B" w:rsidRDefault="00870EFD" w:rsidP="00870EFD">
      <w:pPr>
        <w:ind w:firstLine="142"/>
        <w:rPr>
          <w:b/>
          <w:i/>
          <w:sz w:val="22"/>
          <w:szCs w:val="22"/>
        </w:rPr>
      </w:pPr>
      <w:r w:rsidRPr="0011288B">
        <w:rPr>
          <w:b/>
          <w:i/>
          <w:sz w:val="22"/>
          <w:szCs w:val="22"/>
        </w:rPr>
        <w:t>Coins marked both S·C and SS</w:t>
      </w:r>
      <w:r w:rsidR="00057B4D" w:rsidRPr="0011288B">
        <w:rPr>
          <w:b/>
          <w:i/>
          <w:sz w:val="22"/>
          <w:szCs w:val="22"/>
        </w:rPr>
        <w:t xml:space="preserve"> (Appendix, ref. 38–39)</w:t>
      </w:r>
    </w:p>
    <w:p w14:paraId="3706528A" w14:textId="77777777" w:rsidR="00870EFD" w:rsidRPr="0011288B" w:rsidRDefault="00870EFD" w:rsidP="009E40D6">
      <w:pPr>
        <w:rPr>
          <w:sz w:val="22"/>
          <w:szCs w:val="22"/>
        </w:rPr>
      </w:pPr>
    </w:p>
    <w:p w14:paraId="160B18F3" w14:textId="149FF1FB" w:rsidR="00012FD5" w:rsidRPr="0011288B" w:rsidRDefault="00795D06" w:rsidP="007006B7">
      <w:pPr>
        <w:jc w:val="both"/>
        <w:rPr>
          <w:sz w:val="22"/>
          <w:szCs w:val="22"/>
        </w:rPr>
      </w:pPr>
      <w:r w:rsidRPr="0011288B">
        <w:rPr>
          <w:sz w:val="22"/>
          <w:szCs w:val="22"/>
        </w:rPr>
        <w:lastRenderedPageBreak/>
        <w:t xml:space="preserve">There is </w:t>
      </w:r>
      <w:r w:rsidR="00EF77C3" w:rsidRPr="0011288B">
        <w:rPr>
          <w:sz w:val="22"/>
          <w:szCs w:val="22"/>
        </w:rPr>
        <w:t xml:space="preserve">another </w:t>
      </w:r>
      <w:r w:rsidRPr="0011288B">
        <w:rPr>
          <w:sz w:val="22"/>
          <w:szCs w:val="22"/>
        </w:rPr>
        <w:t xml:space="preserve">group of coins—most of which are not Kese—marked with SS; </w:t>
      </w:r>
      <w:r w:rsidR="00EF77C3" w:rsidRPr="0011288B">
        <w:rPr>
          <w:sz w:val="22"/>
          <w:szCs w:val="22"/>
        </w:rPr>
        <w:t xml:space="preserve">amongst these, </w:t>
      </w:r>
      <w:r w:rsidRPr="0011288B">
        <w:rPr>
          <w:sz w:val="22"/>
          <w:szCs w:val="22"/>
        </w:rPr>
        <w:t>we have identified</w:t>
      </w:r>
      <w:r w:rsidR="00364CED" w:rsidRPr="0011288B">
        <w:rPr>
          <w:sz w:val="22"/>
          <w:szCs w:val="22"/>
        </w:rPr>
        <w:t xml:space="preserve"> two </w:t>
      </w:r>
      <w:r w:rsidR="00E83255" w:rsidRPr="0011288B">
        <w:rPr>
          <w:sz w:val="22"/>
          <w:szCs w:val="22"/>
        </w:rPr>
        <w:t xml:space="preserve">that </w:t>
      </w:r>
      <w:r w:rsidR="00364CED" w:rsidRPr="0011288B">
        <w:rPr>
          <w:sz w:val="22"/>
          <w:szCs w:val="22"/>
        </w:rPr>
        <w:t xml:space="preserve">are twice marked, </w:t>
      </w:r>
      <w:r w:rsidR="00EF77C3" w:rsidRPr="0011288B">
        <w:rPr>
          <w:sz w:val="22"/>
          <w:szCs w:val="22"/>
        </w:rPr>
        <w:t xml:space="preserve">once </w:t>
      </w:r>
      <w:r w:rsidR="001F1064" w:rsidRPr="0011288B">
        <w:rPr>
          <w:sz w:val="22"/>
          <w:szCs w:val="22"/>
        </w:rPr>
        <w:t xml:space="preserve">with </w:t>
      </w:r>
      <w:r w:rsidR="00364CED" w:rsidRPr="0011288B">
        <w:rPr>
          <w:sz w:val="22"/>
          <w:szCs w:val="22"/>
        </w:rPr>
        <w:t>S·C on the obverse</w:t>
      </w:r>
      <w:r w:rsidR="00EF77C3" w:rsidRPr="0011288B">
        <w:rPr>
          <w:sz w:val="22"/>
          <w:szCs w:val="22"/>
        </w:rPr>
        <w:t>,</w:t>
      </w:r>
      <w:r w:rsidR="00364CED" w:rsidRPr="0011288B">
        <w:rPr>
          <w:sz w:val="22"/>
          <w:szCs w:val="22"/>
        </w:rPr>
        <w:t xml:space="preserve"> and </w:t>
      </w:r>
      <w:r w:rsidR="00EF77C3" w:rsidRPr="0011288B">
        <w:rPr>
          <w:sz w:val="22"/>
          <w:szCs w:val="22"/>
        </w:rPr>
        <w:t xml:space="preserve">another time with </w:t>
      </w:r>
      <w:r w:rsidR="00364CED" w:rsidRPr="0011288B">
        <w:rPr>
          <w:sz w:val="22"/>
          <w:szCs w:val="22"/>
        </w:rPr>
        <w:t xml:space="preserve">SS on the reverse (pl. 2, </w:t>
      </w:r>
      <w:r w:rsidR="004F426A" w:rsidRPr="0011288B">
        <w:rPr>
          <w:b/>
          <w:sz w:val="22"/>
          <w:szCs w:val="22"/>
        </w:rPr>
        <w:t>2</w:t>
      </w:r>
      <w:r w:rsidR="00077162" w:rsidRPr="0011288B">
        <w:rPr>
          <w:b/>
          <w:sz w:val="22"/>
          <w:szCs w:val="22"/>
        </w:rPr>
        <w:t>2</w:t>
      </w:r>
      <w:r w:rsidR="004F426A" w:rsidRPr="0011288B">
        <w:rPr>
          <w:sz w:val="22"/>
          <w:szCs w:val="22"/>
        </w:rPr>
        <w:t xml:space="preserve"> &amp; </w:t>
      </w:r>
      <w:r w:rsidR="004F426A" w:rsidRPr="0011288B">
        <w:rPr>
          <w:b/>
          <w:sz w:val="22"/>
          <w:szCs w:val="22"/>
        </w:rPr>
        <w:t>2</w:t>
      </w:r>
      <w:r w:rsidR="00077162" w:rsidRPr="0011288B">
        <w:rPr>
          <w:b/>
          <w:sz w:val="22"/>
          <w:szCs w:val="22"/>
        </w:rPr>
        <w:t>3</w:t>
      </w:r>
      <w:r w:rsidR="004F426A" w:rsidRPr="0011288B">
        <w:rPr>
          <w:sz w:val="22"/>
          <w:szCs w:val="22"/>
        </w:rPr>
        <w:t>)</w:t>
      </w:r>
      <w:r w:rsidR="00E83255" w:rsidRPr="0011288B">
        <w:rPr>
          <w:sz w:val="22"/>
          <w:szCs w:val="22"/>
        </w:rPr>
        <w:t xml:space="preserve">; these must have been coins </w:t>
      </w:r>
      <w:r w:rsidR="00012FD5" w:rsidRPr="0011288B">
        <w:rPr>
          <w:sz w:val="22"/>
          <w:szCs w:val="22"/>
        </w:rPr>
        <w:t xml:space="preserve">of the issue </w:t>
      </w:r>
      <w:r w:rsidR="00E83255" w:rsidRPr="0011288B">
        <w:rPr>
          <w:sz w:val="22"/>
          <w:szCs w:val="22"/>
        </w:rPr>
        <w:t xml:space="preserve">we have just described, </w:t>
      </w:r>
      <w:r w:rsidR="00012FD5" w:rsidRPr="0011288B">
        <w:rPr>
          <w:sz w:val="22"/>
          <w:szCs w:val="22"/>
        </w:rPr>
        <w:t xml:space="preserve">reused and marked a second time. This group </w:t>
      </w:r>
      <w:r w:rsidR="00E83255" w:rsidRPr="0011288B">
        <w:rPr>
          <w:sz w:val="22"/>
          <w:szCs w:val="22"/>
        </w:rPr>
        <w:t xml:space="preserve">which must </w:t>
      </w:r>
      <w:r w:rsidR="00012FD5" w:rsidRPr="0011288B">
        <w:rPr>
          <w:sz w:val="22"/>
          <w:szCs w:val="22"/>
        </w:rPr>
        <w:t>therefore be later</w:t>
      </w:r>
      <w:r w:rsidR="00E83255" w:rsidRPr="0011288B">
        <w:rPr>
          <w:sz w:val="22"/>
          <w:szCs w:val="22"/>
        </w:rPr>
        <w:t xml:space="preserve">, and, in fact, many of the coins with SS are over issues of the first century. </w:t>
      </w:r>
    </w:p>
    <w:p w14:paraId="65B5B8F6" w14:textId="2DD307E3" w:rsidR="00364CED" w:rsidRPr="0011288B" w:rsidRDefault="00364CED" w:rsidP="00795D06">
      <w:pPr>
        <w:ind w:firstLine="142"/>
        <w:rPr>
          <w:sz w:val="22"/>
          <w:szCs w:val="22"/>
        </w:rPr>
      </w:pPr>
    </w:p>
    <w:p w14:paraId="20B81E6C" w14:textId="31127E4E" w:rsidR="00795D06" w:rsidRPr="0011288B" w:rsidRDefault="001F1064" w:rsidP="00012FD5">
      <w:pPr>
        <w:ind w:firstLine="142"/>
        <w:rPr>
          <w:b/>
          <w:i/>
          <w:sz w:val="22"/>
          <w:szCs w:val="22"/>
        </w:rPr>
      </w:pPr>
      <w:r w:rsidRPr="0011288B">
        <w:rPr>
          <w:b/>
          <w:i/>
          <w:sz w:val="22"/>
          <w:szCs w:val="22"/>
        </w:rPr>
        <w:t>Coins marked SS (Appendix, ref. 40–66)</w:t>
      </w:r>
    </w:p>
    <w:p w14:paraId="7B4365EA" w14:textId="77777777" w:rsidR="00E062F2" w:rsidRPr="0011288B" w:rsidRDefault="00E062F2" w:rsidP="009E40D6">
      <w:pPr>
        <w:rPr>
          <w:sz w:val="22"/>
          <w:szCs w:val="22"/>
        </w:rPr>
      </w:pPr>
    </w:p>
    <w:p w14:paraId="610C49B8" w14:textId="40921388" w:rsidR="00AF7643" w:rsidRPr="007006B7" w:rsidRDefault="00012FD5" w:rsidP="007006B7">
      <w:pPr>
        <w:jc w:val="both"/>
        <w:rPr>
          <w:sz w:val="22"/>
          <w:szCs w:val="22"/>
        </w:rPr>
      </w:pPr>
      <w:r w:rsidRPr="007006B7">
        <w:rPr>
          <w:sz w:val="22"/>
          <w:szCs w:val="22"/>
        </w:rPr>
        <w:t xml:space="preserve">Unlike the bucket with the inscription SS </w:t>
      </w:r>
      <w:r w:rsidR="003B5225" w:rsidRPr="007006B7">
        <w:rPr>
          <w:sz w:val="22"/>
          <w:szCs w:val="22"/>
        </w:rPr>
        <w:t xml:space="preserve">executed in </w:t>
      </w:r>
      <w:r w:rsidRPr="007006B7">
        <w:rPr>
          <w:sz w:val="22"/>
          <w:szCs w:val="22"/>
        </w:rPr>
        <w:t xml:space="preserve">a series of dots, this group uses another technique: a punch with the single letter S is struck twice into </w:t>
      </w:r>
      <w:r w:rsidR="003C25CB" w:rsidRPr="007006B7">
        <w:rPr>
          <w:sz w:val="22"/>
          <w:szCs w:val="22"/>
        </w:rPr>
        <w:t>a</w:t>
      </w:r>
      <w:r w:rsidRPr="007006B7">
        <w:rPr>
          <w:sz w:val="22"/>
          <w:szCs w:val="22"/>
        </w:rPr>
        <w:t xml:space="preserve"> coin to make SS; this is </w:t>
      </w:r>
      <w:r w:rsidR="003C25CB" w:rsidRPr="007006B7">
        <w:rPr>
          <w:sz w:val="22"/>
          <w:szCs w:val="22"/>
        </w:rPr>
        <w:t>can be clearly see</w:t>
      </w:r>
      <w:r w:rsidRPr="007006B7">
        <w:rPr>
          <w:sz w:val="22"/>
          <w:szCs w:val="22"/>
        </w:rPr>
        <w:t xml:space="preserve"> from the varying distances between the letters</w:t>
      </w:r>
      <w:r w:rsidR="003C25CB" w:rsidRPr="007006B7">
        <w:rPr>
          <w:sz w:val="22"/>
          <w:szCs w:val="22"/>
        </w:rPr>
        <w:t xml:space="preserve"> and their irregular lay-out</w:t>
      </w:r>
      <w:r w:rsidRPr="007006B7">
        <w:rPr>
          <w:sz w:val="22"/>
          <w:szCs w:val="22"/>
        </w:rPr>
        <w:t xml:space="preserve"> in our illustrations</w:t>
      </w:r>
      <w:r w:rsidR="003B5225" w:rsidRPr="007006B7">
        <w:rPr>
          <w:sz w:val="22"/>
          <w:szCs w:val="22"/>
        </w:rPr>
        <w:t xml:space="preserve"> (</w:t>
      </w:r>
      <w:r w:rsidR="003C25CB" w:rsidRPr="007006B7">
        <w:rPr>
          <w:sz w:val="22"/>
          <w:szCs w:val="22"/>
        </w:rPr>
        <w:t>p</w:t>
      </w:r>
      <w:r w:rsidR="003B5225" w:rsidRPr="007006B7">
        <w:rPr>
          <w:sz w:val="22"/>
          <w:szCs w:val="22"/>
        </w:rPr>
        <w:t xml:space="preserve">l. 2, </w:t>
      </w:r>
      <w:r w:rsidR="003B5225" w:rsidRPr="007006B7">
        <w:rPr>
          <w:b/>
          <w:sz w:val="22"/>
          <w:szCs w:val="22"/>
        </w:rPr>
        <w:t>22</w:t>
      </w:r>
      <w:r w:rsidR="003B5225" w:rsidRPr="007006B7">
        <w:rPr>
          <w:sz w:val="22"/>
          <w:szCs w:val="22"/>
        </w:rPr>
        <w:t xml:space="preserve"> – pl. 4, </w:t>
      </w:r>
      <w:r w:rsidR="003B5225" w:rsidRPr="007006B7">
        <w:rPr>
          <w:b/>
          <w:sz w:val="22"/>
          <w:szCs w:val="22"/>
        </w:rPr>
        <w:t>39</w:t>
      </w:r>
      <w:r w:rsidR="003B5225" w:rsidRPr="007006B7">
        <w:rPr>
          <w:sz w:val="22"/>
          <w:szCs w:val="22"/>
        </w:rPr>
        <w:t>)</w:t>
      </w:r>
      <w:r w:rsidR="00AF7643" w:rsidRPr="007006B7">
        <w:rPr>
          <w:sz w:val="22"/>
          <w:szCs w:val="22"/>
        </w:rPr>
        <w:t>. SS seem</w:t>
      </w:r>
      <w:r w:rsidR="00B05124" w:rsidRPr="007006B7">
        <w:rPr>
          <w:sz w:val="22"/>
          <w:szCs w:val="22"/>
        </w:rPr>
        <w:t>s</w:t>
      </w:r>
      <w:r w:rsidR="00AF7643" w:rsidRPr="007006B7">
        <w:rPr>
          <w:sz w:val="22"/>
          <w:szCs w:val="22"/>
        </w:rPr>
        <w:t xml:space="preserve"> to be the mark of the </w:t>
      </w:r>
      <w:proofErr w:type="spellStart"/>
      <w:r w:rsidR="00AF7643" w:rsidRPr="007006B7">
        <w:rPr>
          <w:i/>
          <w:sz w:val="22"/>
          <w:szCs w:val="22"/>
        </w:rPr>
        <w:t>societas</w:t>
      </w:r>
      <w:proofErr w:type="spellEnd"/>
      <w:r w:rsidR="00AF7643" w:rsidRPr="007006B7">
        <w:rPr>
          <w:i/>
          <w:sz w:val="22"/>
          <w:szCs w:val="22"/>
        </w:rPr>
        <w:t xml:space="preserve"> </w:t>
      </w:r>
      <w:proofErr w:type="spellStart"/>
      <w:r w:rsidR="00AF7643" w:rsidRPr="007006B7">
        <w:rPr>
          <w:i/>
          <w:sz w:val="22"/>
          <w:szCs w:val="22"/>
        </w:rPr>
        <w:t>Sisaponensis</w:t>
      </w:r>
      <w:proofErr w:type="spellEnd"/>
      <w:r w:rsidR="003C25CB" w:rsidRPr="007006B7">
        <w:rPr>
          <w:sz w:val="22"/>
          <w:szCs w:val="22"/>
        </w:rPr>
        <w:t>, the best attested of the mining companies.</w:t>
      </w:r>
    </w:p>
    <w:p w14:paraId="49C7ABDA" w14:textId="4B69418D" w:rsidR="0006250F" w:rsidRPr="007006B7" w:rsidRDefault="00AF7643" w:rsidP="007006B7">
      <w:pPr>
        <w:ind w:firstLine="142"/>
        <w:jc w:val="both"/>
        <w:rPr>
          <w:bCs/>
          <w:sz w:val="22"/>
          <w:szCs w:val="22"/>
        </w:rPr>
      </w:pPr>
      <w:r w:rsidRPr="007006B7">
        <w:rPr>
          <w:sz w:val="22"/>
          <w:szCs w:val="22"/>
        </w:rPr>
        <w:t>T</w:t>
      </w:r>
      <w:r w:rsidR="003B5225" w:rsidRPr="007006B7">
        <w:rPr>
          <w:sz w:val="22"/>
          <w:szCs w:val="22"/>
        </w:rPr>
        <w:t>h</w:t>
      </w:r>
      <w:r w:rsidR="00BA3F0D" w:rsidRPr="007006B7">
        <w:rPr>
          <w:sz w:val="22"/>
          <w:szCs w:val="22"/>
        </w:rPr>
        <w:t>e SS</w:t>
      </w:r>
      <w:r w:rsidR="003B5225" w:rsidRPr="007006B7">
        <w:rPr>
          <w:sz w:val="22"/>
          <w:szCs w:val="22"/>
        </w:rPr>
        <w:t xml:space="preserve"> group </w:t>
      </w:r>
      <w:r w:rsidR="007958B2" w:rsidRPr="007006B7">
        <w:rPr>
          <w:sz w:val="22"/>
          <w:szCs w:val="22"/>
        </w:rPr>
        <w:t>involves a</w:t>
      </w:r>
      <w:r w:rsidR="003B5225" w:rsidRPr="007006B7">
        <w:rPr>
          <w:sz w:val="22"/>
          <w:szCs w:val="22"/>
        </w:rPr>
        <w:t xml:space="preserve"> wide range of mints from both </w:t>
      </w:r>
      <w:r w:rsidR="003B5225" w:rsidRPr="007006B7">
        <w:rPr>
          <w:i/>
          <w:sz w:val="22"/>
          <w:szCs w:val="22"/>
        </w:rPr>
        <w:t>Citerior</w:t>
      </w:r>
      <w:r w:rsidR="003B5225" w:rsidRPr="007006B7">
        <w:rPr>
          <w:sz w:val="22"/>
          <w:szCs w:val="22"/>
        </w:rPr>
        <w:t xml:space="preserve"> and </w:t>
      </w:r>
      <w:r w:rsidR="003B5225" w:rsidRPr="007006B7">
        <w:rPr>
          <w:i/>
          <w:sz w:val="22"/>
          <w:szCs w:val="22"/>
        </w:rPr>
        <w:t>Ulterior</w:t>
      </w:r>
      <w:r w:rsidR="007958B2" w:rsidRPr="007006B7">
        <w:rPr>
          <w:sz w:val="22"/>
          <w:szCs w:val="22"/>
        </w:rPr>
        <w:t>;</w:t>
      </w:r>
      <w:r w:rsidR="003B5225" w:rsidRPr="007006B7">
        <w:rPr>
          <w:sz w:val="22"/>
          <w:szCs w:val="22"/>
        </w:rPr>
        <w:t xml:space="preserve"> the evidence has not yet been presented systematically, so we illustrate specimens of all the different mints that we have being able to identify (fig. 2).</w:t>
      </w:r>
      <w:r w:rsidR="000B5990" w:rsidRPr="007006B7">
        <w:rPr>
          <w:sz w:val="22"/>
          <w:szCs w:val="22"/>
        </w:rPr>
        <w:t xml:space="preserve"> </w:t>
      </w:r>
      <w:r w:rsidR="00BA3F0D" w:rsidRPr="007006B7">
        <w:rPr>
          <w:sz w:val="22"/>
          <w:szCs w:val="22"/>
        </w:rPr>
        <w:t>The coins</w:t>
      </w:r>
      <w:r w:rsidR="000B5990" w:rsidRPr="007006B7">
        <w:rPr>
          <w:sz w:val="22"/>
          <w:szCs w:val="22"/>
        </w:rPr>
        <w:t xml:space="preserve"> </w:t>
      </w:r>
      <w:r w:rsidR="007958B2" w:rsidRPr="007006B7">
        <w:rPr>
          <w:sz w:val="22"/>
          <w:szCs w:val="22"/>
        </w:rPr>
        <w:t xml:space="preserve">marked are </w:t>
      </w:r>
      <w:r w:rsidR="000B5990" w:rsidRPr="007006B7">
        <w:rPr>
          <w:sz w:val="22"/>
          <w:szCs w:val="22"/>
        </w:rPr>
        <w:t xml:space="preserve">a sample of </w:t>
      </w:r>
      <w:r w:rsidR="007958B2" w:rsidRPr="007006B7">
        <w:rPr>
          <w:sz w:val="22"/>
          <w:szCs w:val="22"/>
        </w:rPr>
        <w:t>what</w:t>
      </w:r>
      <w:r w:rsidR="000B5990" w:rsidRPr="007006B7">
        <w:rPr>
          <w:sz w:val="22"/>
          <w:szCs w:val="22"/>
        </w:rPr>
        <w:t xml:space="preserve"> available</w:t>
      </w:r>
      <w:r w:rsidR="006055DF" w:rsidRPr="007006B7">
        <w:rPr>
          <w:sz w:val="22"/>
          <w:szCs w:val="22"/>
        </w:rPr>
        <w:t xml:space="preserve"> in the mining area</w:t>
      </w:r>
      <w:r w:rsidR="00BA3F0D" w:rsidRPr="007006B7">
        <w:rPr>
          <w:sz w:val="22"/>
          <w:szCs w:val="22"/>
        </w:rPr>
        <w:t>,</w:t>
      </w:r>
      <w:r w:rsidR="007958B2" w:rsidRPr="007006B7">
        <w:rPr>
          <w:sz w:val="22"/>
          <w:szCs w:val="22"/>
        </w:rPr>
        <w:t xml:space="preserve"> which</w:t>
      </w:r>
      <w:r w:rsidR="00BA3F0D" w:rsidRPr="007006B7">
        <w:rPr>
          <w:sz w:val="22"/>
          <w:szCs w:val="22"/>
        </w:rPr>
        <w:t xml:space="preserve"> includ</w:t>
      </w:r>
      <w:r w:rsidR="007958B2" w:rsidRPr="007006B7">
        <w:rPr>
          <w:sz w:val="22"/>
          <w:szCs w:val="22"/>
        </w:rPr>
        <w:t>ed</w:t>
      </w:r>
      <w:r w:rsidR="00BA3F0D" w:rsidRPr="007006B7">
        <w:rPr>
          <w:sz w:val="22"/>
          <w:szCs w:val="22"/>
        </w:rPr>
        <w:t xml:space="preserve"> the coins of Kese earlier marked </w:t>
      </w:r>
      <w:r w:rsidR="0036043F" w:rsidRPr="007006B7">
        <w:rPr>
          <w:sz w:val="22"/>
          <w:szCs w:val="22"/>
        </w:rPr>
        <w:t xml:space="preserve">by the </w:t>
      </w:r>
      <w:proofErr w:type="spellStart"/>
      <w:r w:rsidR="00BA3F0D" w:rsidRPr="007006B7">
        <w:rPr>
          <w:i/>
          <w:iCs/>
          <w:sz w:val="22"/>
          <w:szCs w:val="22"/>
        </w:rPr>
        <w:t>societas</w:t>
      </w:r>
      <w:proofErr w:type="spellEnd"/>
      <w:r w:rsidR="00BA3F0D" w:rsidRPr="007006B7">
        <w:rPr>
          <w:i/>
          <w:iCs/>
          <w:sz w:val="22"/>
          <w:szCs w:val="22"/>
        </w:rPr>
        <w:t xml:space="preserve"> </w:t>
      </w:r>
      <w:proofErr w:type="spellStart"/>
      <w:r w:rsidR="00BA3F0D" w:rsidRPr="007006B7">
        <w:rPr>
          <w:i/>
          <w:iCs/>
          <w:sz w:val="22"/>
          <w:szCs w:val="22"/>
        </w:rPr>
        <w:t>Castulonensis</w:t>
      </w:r>
      <w:proofErr w:type="spellEnd"/>
      <w:r w:rsidR="007958B2" w:rsidRPr="007006B7">
        <w:rPr>
          <w:iCs/>
          <w:sz w:val="22"/>
          <w:szCs w:val="22"/>
        </w:rPr>
        <w:t>. T</w:t>
      </w:r>
      <w:r w:rsidR="00A81D52" w:rsidRPr="007006B7">
        <w:rPr>
          <w:sz w:val="22"/>
          <w:szCs w:val="22"/>
        </w:rPr>
        <w:t xml:space="preserve">here is no evidence </w:t>
      </w:r>
      <w:r w:rsidR="007958B2" w:rsidRPr="007006B7">
        <w:rPr>
          <w:sz w:val="22"/>
          <w:szCs w:val="22"/>
        </w:rPr>
        <w:t>regarding</w:t>
      </w:r>
      <w:r w:rsidR="00A81D52" w:rsidRPr="007006B7">
        <w:rPr>
          <w:sz w:val="22"/>
          <w:szCs w:val="22"/>
        </w:rPr>
        <w:t xml:space="preserve"> the place of issue, nor as to whether th</w:t>
      </w:r>
      <w:r w:rsidR="007958B2" w:rsidRPr="007006B7">
        <w:rPr>
          <w:sz w:val="22"/>
          <w:szCs w:val="22"/>
        </w:rPr>
        <w:t>e group was made in one g</w:t>
      </w:r>
      <w:r w:rsidR="00A81D52" w:rsidRPr="007006B7">
        <w:rPr>
          <w:sz w:val="22"/>
          <w:szCs w:val="22"/>
        </w:rPr>
        <w:t>, or was spread over a period of time</w:t>
      </w:r>
      <w:r w:rsidR="006055DF" w:rsidRPr="007006B7">
        <w:rPr>
          <w:sz w:val="22"/>
          <w:szCs w:val="22"/>
        </w:rPr>
        <w:t xml:space="preserve">. The earliest coin is pl. 2, </w:t>
      </w:r>
      <w:r w:rsidR="006055DF" w:rsidRPr="007006B7">
        <w:rPr>
          <w:b/>
          <w:sz w:val="22"/>
          <w:szCs w:val="22"/>
        </w:rPr>
        <w:t>25</w:t>
      </w:r>
      <w:r w:rsidR="006055DF" w:rsidRPr="007006B7">
        <w:rPr>
          <w:sz w:val="22"/>
          <w:szCs w:val="22"/>
        </w:rPr>
        <w:t xml:space="preserve">, Baria, </w:t>
      </w:r>
      <w:r w:rsidR="00F47FDF" w:rsidRPr="007006B7">
        <w:rPr>
          <w:sz w:val="22"/>
          <w:szCs w:val="22"/>
        </w:rPr>
        <w:t>of the late third century, and was already worn</w:t>
      </w:r>
      <w:r w:rsidR="00FB48FE" w:rsidRPr="007006B7">
        <w:rPr>
          <w:sz w:val="22"/>
          <w:szCs w:val="22"/>
        </w:rPr>
        <w:t xml:space="preserve">, as, indeed, </w:t>
      </w:r>
      <w:r w:rsidR="00AE153A" w:rsidRPr="007006B7">
        <w:rPr>
          <w:sz w:val="22"/>
          <w:szCs w:val="22"/>
        </w:rPr>
        <w:t xml:space="preserve">well a number of them. </w:t>
      </w:r>
      <w:r w:rsidR="007958B2" w:rsidRPr="007006B7">
        <w:rPr>
          <w:sz w:val="22"/>
          <w:szCs w:val="22"/>
        </w:rPr>
        <w:t>The latest issues are from the first half of the first century</w:t>
      </w:r>
      <w:r w:rsidR="009A6BE2" w:rsidRPr="007006B7">
        <w:rPr>
          <w:sz w:val="22"/>
          <w:szCs w:val="22"/>
        </w:rPr>
        <w:t xml:space="preserve">. </w:t>
      </w:r>
      <w:r w:rsidR="005A4BFB" w:rsidRPr="007006B7">
        <w:rPr>
          <w:sz w:val="22"/>
          <w:szCs w:val="22"/>
        </w:rPr>
        <w:t>García-Bellido</w:t>
      </w:r>
      <w:r w:rsidR="0053166D" w:rsidRPr="007006B7">
        <w:rPr>
          <w:sz w:val="22"/>
          <w:szCs w:val="22"/>
        </w:rPr>
        <w:t xml:space="preserve"> reports a coin of Iulia Traducta all the time of Augustus, marked with M·S·S</w:t>
      </w:r>
      <w:r w:rsidR="00352A64" w:rsidRPr="007006B7">
        <w:rPr>
          <w:sz w:val="22"/>
          <w:szCs w:val="22"/>
        </w:rPr>
        <w:t xml:space="preserve">; she </w:t>
      </w:r>
      <w:r w:rsidR="0053166D" w:rsidRPr="007006B7">
        <w:rPr>
          <w:sz w:val="22"/>
          <w:szCs w:val="22"/>
        </w:rPr>
        <w:t xml:space="preserve">suggests reading </w:t>
      </w:r>
      <w:r w:rsidR="00352A64" w:rsidRPr="007006B7">
        <w:rPr>
          <w:sz w:val="22"/>
          <w:szCs w:val="22"/>
        </w:rPr>
        <w:t xml:space="preserve">this </w:t>
      </w:r>
      <w:r w:rsidR="0053166D" w:rsidRPr="007006B7">
        <w:rPr>
          <w:sz w:val="22"/>
          <w:szCs w:val="22"/>
        </w:rPr>
        <w:t xml:space="preserve">as </w:t>
      </w:r>
      <w:proofErr w:type="spellStart"/>
      <w:r w:rsidR="00352A64" w:rsidRPr="007006B7">
        <w:rPr>
          <w:bCs/>
          <w:i/>
          <w:sz w:val="22"/>
          <w:szCs w:val="22"/>
        </w:rPr>
        <w:t>m</w:t>
      </w:r>
      <w:r w:rsidR="0053166D" w:rsidRPr="007006B7">
        <w:rPr>
          <w:bCs/>
          <w:i/>
          <w:sz w:val="22"/>
          <w:szCs w:val="22"/>
        </w:rPr>
        <w:t>etalla</w:t>
      </w:r>
      <w:proofErr w:type="spellEnd"/>
      <w:r w:rsidR="0053166D" w:rsidRPr="007006B7">
        <w:rPr>
          <w:bCs/>
          <w:i/>
          <w:sz w:val="22"/>
          <w:szCs w:val="22"/>
        </w:rPr>
        <w:t xml:space="preserve"> </w:t>
      </w:r>
      <w:proofErr w:type="spellStart"/>
      <w:r w:rsidR="00352A64" w:rsidRPr="007006B7">
        <w:rPr>
          <w:bCs/>
          <w:i/>
          <w:sz w:val="22"/>
          <w:szCs w:val="22"/>
        </w:rPr>
        <w:t>s</w:t>
      </w:r>
      <w:r w:rsidR="0053166D" w:rsidRPr="007006B7">
        <w:rPr>
          <w:bCs/>
          <w:i/>
          <w:sz w:val="22"/>
          <w:szCs w:val="22"/>
        </w:rPr>
        <w:t>ocietatis</w:t>
      </w:r>
      <w:proofErr w:type="spellEnd"/>
      <w:r w:rsidR="0053166D" w:rsidRPr="007006B7">
        <w:rPr>
          <w:bCs/>
          <w:i/>
          <w:sz w:val="22"/>
          <w:szCs w:val="22"/>
        </w:rPr>
        <w:t xml:space="preserve"> </w:t>
      </w:r>
      <w:proofErr w:type="spellStart"/>
      <w:r w:rsidR="0053166D" w:rsidRPr="007006B7">
        <w:rPr>
          <w:bCs/>
          <w:i/>
          <w:sz w:val="22"/>
          <w:szCs w:val="22"/>
        </w:rPr>
        <w:t>Sisaponensis</w:t>
      </w:r>
      <w:proofErr w:type="spellEnd"/>
      <w:r w:rsidR="0053166D" w:rsidRPr="007006B7">
        <w:rPr>
          <w:bCs/>
          <w:sz w:val="22"/>
          <w:szCs w:val="22"/>
        </w:rPr>
        <w:t xml:space="preserve"> </w:t>
      </w:r>
      <w:r w:rsidR="0053166D" w:rsidRPr="007006B7">
        <w:rPr>
          <w:sz w:val="22"/>
          <w:szCs w:val="22"/>
        </w:rPr>
        <w:t>or</w:t>
      </w:r>
      <w:r w:rsidRPr="007006B7">
        <w:rPr>
          <w:sz w:val="22"/>
          <w:szCs w:val="22"/>
        </w:rPr>
        <w:t xml:space="preserve"> </w:t>
      </w:r>
      <w:proofErr w:type="spellStart"/>
      <w:r w:rsidR="00352A64" w:rsidRPr="007006B7">
        <w:rPr>
          <w:bCs/>
          <w:i/>
          <w:sz w:val="22"/>
          <w:szCs w:val="22"/>
        </w:rPr>
        <w:t>s</w:t>
      </w:r>
      <w:r w:rsidR="0053166D" w:rsidRPr="007006B7">
        <w:rPr>
          <w:bCs/>
          <w:i/>
          <w:sz w:val="22"/>
          <w:szCs w:val="22"/>
        </w:rPr>
        <w:t>ocieta</w:t>
      </w:r>
      <w:r w:rsidR="00352A64" w:rsidRPr="007006B7">
        <w:rPr>
          <w:bCs/>
          <w:i/>
          <w:sz w:val="22"/>
          <w:szCs w:val="22"/>
        </w:rPr>
        <w:t>s</w:t>
      </w:r>
      <w:proofErr w:type="spellEnd"/>
      <w:r w:rsidR="0053166D" w:rsidRPr="007006B7">
        <w:rPr>
          <w:bCs/>
          <w:i/>
          <w:sz w:val="22"/>
          <w:szCs w:val="22"/>
        </w:rPr>
        <w:t xml:space="preserve"> </w:t>
      </w:r>
      <w:proofErr w:type="spellStart"/>
      <w:r w:rsidR="00352A64" w:rsidRPr="007006B7">
        <w:rPr>
          <w:bCs/>
          <w:i/>
          <w:sz w:val="22"/>
          <w:szCs w:val="22"/>
        </w:rPr>
        <w:t>m</w:t>
      </w:r>
      <w:r w:rsidR="0053166D" w:rsidRPr="007006B7">
        <w:rPr>
          <w:bCs/>
          <w:i/>
          <w:sz w:val="22"/>
          <w:szCs w:val="22"/>
        </w:rPr>
        <w:t>etallorum</w:t>
      </w:r>
      <w:proofErr w:type="spellEnd"/>
      <w:r w:rsidR="0053166D" w:rsidRPr="007006B7">
        <w:rPr>
          <w:bCs/>
          <w:i/>
          <w:sz w:val="22"/>
          <w:szCs w:val="22"/>
        </w:rPr>
        <w:t xml:space="preserve"> </w:t>
      </w:r>
      <w:proofErr w:type="spellStart"/>
      <w:r w:rsidR="0053166D" w:rsidRPr="007006B7">
        <w:rPr>
          <w:bCs/>
          <w:i/>
          <w:sz w:val="22"/>
          <w:szCs w:val="22"/>
        </w:rPr>
        <w:t>Sisaponensiu</w:t>
      </w:r>
      <w:r w:rsidR="00352A64" w:rsidRPr="007006B7">
        <w:rPr>
          <w:bCs/>
          <w:i/>
          <w:sz w:val="22"/>
          <w:szCs w:val="22"/>
        </w:rPr>
        <w:t>m</w:t>
      </w:r>
      <w:proofErr w:type="spellEnd"/>
      <w:r w:rsidR="009A6BE2" w:rsidRPr="007006B7">
        <w:rPr>
          <w:bCs/>
          <w:sz w:val="22"/>
          <w:szCs w:val="22"/>
        </w:rPr>
        <w:t>;</w:t>
      </w:r>
      <w:r w:rsidRPr="007006B7">
        <w:rPr>
          <w:rStyle w:val="Refdenotaalpie"/>
          <w:sz w:val="22"/>
          <w:szCs w:val="22"/>
        </w:rPr>
        <w:footnoteReference w:id="47"/>
      </w:r>
      <w:r w:rsidRPr="007006B7">
        <w:rPr>
          <w:sz w:val="22"/>
          <w:szCs w:val="22"/>
        </w:rPr>
        <w:t xml:space="preserve"> </w:t>
      </w:r>
      <w:r w:rsidR="009A6BE2" w:rsidRPr="007006B7">
        <w:rPr>
          <w:sz w:val="22"/>
          <w:szCs w:val="22"/>
        </w:rPr>
        <w:t>, she associates with the SS group,</w:t>
      </w:r>
      <w:r w:rsidR="009A6BE2" w:rsidRPr="007006B7">
        <w:rPr>
          <w:bCs/>
          <w:sz w:val="22"/>
          <w:szCs w:val="22"/>
        </w:rPr>
        <w:t xml:space="preserve"> but it </w:t>
      </w:r>
      <w:r w:rsidR="00352A64" w:rsidRPr="007006B7">
        <w:rPr>
          <w:bCs/>
          <w:sz w:val="22"/>
          <w:szCs w:val="22"/>
        </w:rPr>
        <w:t xml:space="preserve">seems </w:t>
      </w:r>
      <w:r w:rsidR="0053166D" w:rsidRPr="007006B7">
        <w:rPr>
          <w:bCs/>
          <w:sz w:val="22"/>
          <w:szCs w:val="22"/>
        </w:rPr>
        <w:t>unlikely,</w:t>
      </w:r>
      <w:r w:rsidRPr="007006B7">
        <w:rPr>
          <w:bCs/>
          <w:sz w:val="22"/>
          <w:szCs w:val="22"/>
        </w:rPr>
        <w:t xml:space="preserve"> including because of the different legend</w:t>
      </w:r>
      <w:r w:rsidR="009A6BE2" w:rsidRPr="007006B7">
        <w:rPr>
          <w:bCs/>
          <w:sz w:val="22"/>
          <w:szCs w:val="22"/>
        </w:rPr>
        <w:t xml:space="preserve"> and the outlying date.</w:t>
      </w:r>
      <w:r w:rsidRPr="007006B7">
        <w:rPr>
          <w:bCs/>
          <w:sz w:val="22"/>
          <w:szCs w:val="22"/>
        </w:rPr>
        <w:t xml:space="preserve"> </w:t>
      </w:r>
      <w:r w:rsidR="009A6BE2" w:rsidRPr="007006B7">
        <w:rPr>
          <w:bCs/>
          <w:sz w:val="22"/>
          <w:szCs w:val="22"/>
        </w:rPr>
        <w:t xml:space="preserve">Assuming that the two groups served a similar function in the management of the mines, </w:t>
      </w:r>
      <w:r w:rsidR="0006250F" w:rsidRPr="007006B7">
        <w:rPr>
          <w:bCs/>
          <w:sz w:val="22"/>
          <w:szCs w:val="22"/>
        </w:rPr>
        <w:t>they may be quite close in date, and the on balance, a date for the SS group in the first half on the first century seems likely.</w:t>
      </w:r>
    </w:p>
    <w:p w14:paraId="38750FCB" w14:textId="77777777" w:rsidR="00AF7643" w:rsidRPr="007006B7" w:rsidRDefault="00AF7643" w:rsidP="0053166D">
      <w:pPr>
        <w:rPr>
          <w:sz w:val="22"/>
          <w:szCs w:val="22"/>
        </w:rPr>
      </w:pPr>
    </w:p>
    <w:p w14:paraId="261F4E6C" w14:textId="3DA9ED18" w:rsidR="00E109C7" w:rsidRPr="007006B7" w:rsidRDefault="00E109C7" w:rsidP="006F5E7C">
      <w:pPr>
        <w:jc w:val="center"/>
        <w:rPr>
          <w:sz w:val="22"/>
          <w:szCs w:val="22"/>
        </w:rPr>
      </w:pPr>
      <w:r w:rsidRPr="007006B7">
        <w:rPr>
          <w:noProof/>
          <w:sz w:val="22"/>
          <w:szCs w:val="22"/>
        </w:rPr>
        <w:drawing>
          <wp:inline distT="0" distB="0" distL="0" distR="0" wp14:anchorId="3AF97468" wp14:editId="362A57F7">
            <wp:extent cx="2971306" cy="2350827"/>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ints.psd"/>
                    <pic:cNvPicPr/>
                  </pic:nvPicPr>
                  <pic:blipFill>
                    <a:blip r:embed="rId13">
                      <a:extLst>
                        <a:ext uri="{28A0092B-C50C-407E-A947-70E740481C1C}">
                          <a14:useLocalDpi xmlns:a14="http://schemas.microsoft.com/office/drawing/2010/main" val="0"/>
                        </a:ext>
                      </a:extLst>
                    </a:blip>
                    <a:stretch>
                      <a:fillRect/>
                    </a:stretch>
                  </pic:blipFill>
                  <pic:spPr>
                    <a:xfrm>
                      <a:off x="0" y="0"/>
                      <a:ext cx="2971306" cy="2350827"/>
                    </a:xfrm>
                    <a:prstGeom prst="rect">
                      <a:avLst/>
                    </a:prstGeom>
                  </pic:spPr>
                </pic:pic>
              </a:graphicData>
            </a:graphic>
          </wp:inline>
        </w:drawing>
      </w:r>
    </w:p>
    <w:p w14:paraId="7C53A4AA" w14:textId="77777777" w:rsidR="00E109C7" w:rsidRPr="007006B7" w:rsidRDefault="00E109C7" w:rsidP="009E40D6">
      <w:pPr>
        <w:rPr>
          <w:sz w:val="22"/>
          <w:szCs w:val="22"/>
        </w:rPr>
      </w:pPr>
    </w:p>
    <w:p w14:paraId="71672FA4" w14:textId="0F55ACEE" w:rsidR="006F5E7C" w:rsidRPr="007006B7" w:rsidRDefault="006F5E7C" w:rsidP="006F5E7C">
      <w:pPr>
        <w:jc w:val="center"/>
        <w:rPr>
          <w:i/>
          <w:sz w:val="22"/>
          <w:szCs w:val="22"/>
        </w:rPr>
      </w:pPr>
      <w:r w:rsidRPr="007006B7">
        <w:rPr>
          <w:i/>
          <w:sz w:val="22"/>
          <w:szCs w:val="22"/>
        </w:rPr>
        <w:t xml:space="preserve">Fig. </w:t>
      </w:r>
      <w:r w:rsidR="00095C3B" w:rsidRPr="007006B7">
        <w:rPr>
          <w:i/>
          <w:sz w:val="22"/>
          <w:szCs w:val="22"/>
        </w:rPr>
        <w:t>2</w:t>
      </w:r>
      <w:r w:rsidRPr="007006B7">
        <w:rPr>
          <w:i/>
          <w:sz w:val="22"/>
          <w:szCs w:val="22"/>
        </w:rPr>
        <w:t xml:space="preserve">. </w:t>
      </w:r>
      <w:r w:rsidR="00BD7708" w:rsidRPr="007006B7">
        <w:rPr>
          <w:i/>
          <w:sz w:val="22"/>
          <w:szCs w:val="22"/>
        </w:rPr>
        <w:t>C</w:t>
      </w:r>
      <w:r w:rsidR="00B066DA" w:rsidRPr="007006B7">
        <w:rPr>
          <w:i/>
          <w:sz w:val="22"/>
          <w:szCs w:val="22"/>
        </w:rPr>
        <w:t>oin</w:t>
      </w:r>
      <w:r w:rsidR="00BD7708" w:rsidRPr="007006B7">
        <w:rPr>
          <w:i/>
          <w:sz w:val="22"/>
          <w:szCs w:val="22"/>
        </w:rPr>
        <w:t>s</w:t>
      </w:r>
      <w:r w:rsidR="003B5225" w:rsidRPr="007006B7">
        <w:rPr>
          <w:i/>
          <w:sz w:val="22"/>
          <w:szCs w:val="22"/>
        </w:rPr>
        <w:t xml:space="preserve"> </w:t>
      </w:r>
      <w:r w:rsidRPr="007006B7">
        <w:rPr>
          <w:i/>
          <w:sz w:val="22"/>
          <w:szCs w:val="22"/>
        </w:rPr>
        <w:t>mar</w:t>
      </w:r>
      <w:r w:rsidR="00BD7708" w:rsidRPr="007006B7">
        <w:rPr>
          <w:i/>
          <w:sz w:val="22"/>
          <w:szCs w:val="22"/>
        </w:rPr>
        <w:t>ked</w:t>
      </w:r>
      <w:r w:rsidRPr="007006B7">
        <w:rPr>
          <w:i/>
          <w:sz w:val="22"/>
          <w:szCs w:val="22"/>
        </w:rPr>
        <w:t xml:space="preserve"> with SS.</w:t>
      </w:r>
    </w:p>
    <w:p w14:paraId="0AA9072B" w14:textId="5A3668D6" w:rsidR="000F4AA5" w:rsidRPr="007006B7" w:rsidRDefault="000F4AA5" w:rsidP="004806A8">
      <w:pPr>
        <w:rPr>
          <w:sz w:val="22"/>
          <w:szCs w:val="22"/>
        </w:rPr>
      </w:pPr>
    </w:p>
    <w:p w14:paraId="56243644" w14:textId="6693515E" w:rsidR="009317BB" w:rsidRPr="007006B7" w:rsidRDefault="00CF0CF3" w:rsidP="007006B7">
      <w:pPr>
        <w:jc w:val="both"/>
        <w:rPr>
          <w:sz w:val="22"/>
          <w:szCs w:val="22"/>
        </w:rPr>
      </w:pPr>
      <w:r w:rsidRPr="007006B7">
        <w:rPr>
          <w:sz w:val="22"/>
          <w:szCs w:val="22"/>
        </w:rPr>
        <w:t xml:space="preserve">A final category comprises lead seals with a variety of types and legends, found on </w:t>
      </w:r>
      <w:r w:rsidR="00F26885" w:rsidRPr="007006B7">
        <w:rPr>
          <w:sz w:val="22"/>
          <w:szCs w:val="22"/>
        </w:rPr>
        <w:t>various</w:t>
      </w:r>
      <w:r w:rsidRPr="007006B7">
        <w:rPr>
          <w:sz w:val="22"/>
          <w:szCs w:val="22"/>
        </w:rPr>
        <w:t xml:space="preserve"> </w:t>
      </w:r>
      <w:r w:rsidR="009317BB" w:rsidRPr="007006B7">
        <w:rPr>
          <w:sz w:val="22"/>
          <w:szCs w:val="22"/>
        </w:rPr>
        <w:t>mines and foundries</w:t>
      </w:r>
      <w:r w:rsidRPr="007006B7">
        <w:rPr>
          <w:sz w:val="22"/>
          <w:szCs w:val="22"/>
        </w:rPr>
        <w:t>.</w:t>
      </w:r>
      <w:r w:rsidR="00DB15D1" w:rsidRPr="007006B7">
        <w:rPr>
          <w:sz w:val="22"/>
          <w:szCs w:val="22"/>
        </w:rPr>
        <w:t xml:space="preserve"> </w:t>
      </w:r>
      <w:r w:rsidR="009317BB" w:rsidRPr="007006B7">
        <w:rPr>
          <w:sz w:val="22"/>
          <w:szCs w:val="22"/>
        </w:rPr>
        <w:t xml:space="preserve">Those </w:t>
      </w:r>
      <w:r w:rsidR="00F26885" w:rsidRPr="007006B7">
        <w:rPr>
          <w:sz w:val="22"/>
          <w:szCs w:val="22"/>
        </w:rPr>
        <w:t>from</w:t>
      </w:r>
      <w:r w:rsidR="009317BB" w:rsidRPr="007006B7">
        <w:rPr>
          <w:sz w:val="22"/>
          <w:szCs w:val="22"/>
        </w:rPr>
        <w:t xml:space="preserve"> the El Centenillo </w:t>
      </w:r>
      <w:r w:rsidR="00EC66C4" w:rsidRPr="007006B7">
        <w:rPr>
          <w:sz w:val="22"/>
          <w:szCs w:val="22"/>
        </w:rPr>
        <w:t xml:space="preserve">(Cerro de Plomo) </w:t>
      </w:r>
      <w:r w:rsidR="009317BB" w:rsidRPr="007006B7">
        <w:rPr>
          <w:sz w:val="22"/>
          <w:szCs w:val="22"/>
        </w:rPr>
        <w:t>mine</w:t>
      </w:r>
      <w:r w:rsidR="00F26885" w:rsidRPr="007006B7">
        <w:rPr>
          <w:sz w:val="22"/>
          <w:szCs w:val="22"/>
        </w:rPr>
        <w:t xml:space="preserve"> are best known</w:t>
      </w:r>
      <w:r w:rsidR="009317BB" w:rsidRPr="007006B7">
        <w:rPr>
          <w:sz w:val="22"/>
          <w:szCs w:val="22"/>
        </w:rPr>
        <w:t>. In 1911, Hill and Sandars reported that:</w:t>
      </w:r>
    </w:p>
    <w:p w14:paraId="44E08B95" w14:textId="77777777" w:rsidR="00563C95" w:rsidRPr="007006B7" w:rsidRDefault="00563C95" w:rsidP="009317BB">
      <w:pPr>
        <w:rPr>
          <w:sz w:val="22"/>
          <w:szCs w:val="22"/>
        </w:rPr>
      </w:pPr>
    </w:p>
    <w:p w14:paraId="1151ACED" w14:textId="74AC6136" w:rsidR="00CF0CF3" w:rsidRPr="007006B7" w:rsidRDefault="009317BB" w:rsidP="007006B7">
      <w:pPr>
        <w:ind w:left="142" w:right="141"/>
        <w:jc w:val="both"/>
        <w:rPr>
          <w:sz w:val="22"/>
          <w:szCs w:val="22"/>
        </w:rPr>
      </w:pPr>
      <w:r w:rsidRPr="007006B7">
        <w:rPr>
          <w:sz w:val="22"/>
          <w:szCs w:val="22"/>
        </w:rPr>
        <w:lastRenderedPageBreak/>
        <w:t>‘large numbers have been found in recent times, and which were mostly collected on or near the site, where remains of substantial buildings have been</w:t>
      </w:r>
      <w:r w:rsidR="00F26885" w:rsidRPr="007006B7">
        <w:rPr>
          <w:sz w:val="22"/>
          <w:szCs w:val="22"/>
        </w:rPr>
        <w:t xml:space="preserve"> </w:t>
      </w:r>
      <w:r w:rsidRPr="007006B7">
        <w:rPr>
          <w:sz w:val="22"/>
          <w:szCs w:val="22"/>
        </w:rPr>
        <w:t>discovered. This was apparently the residence of the managers and overseers, and the site of a factory in Roman times. It is quite possible that the lead was cupelled here, as traces of furnaces have been found, and that the lead seals were used in connexion with the packing and the forwarding of the bullion, just as lead-seals are employed, at the present time, for closing the sacks in which the mineral is sent from the mines to the smelt mills of the district, and especially when it is valuable by reason of its high tenure in silver’.</w:t>
      </w:r>
      <w:r w:rsidRPr="007006B7">
        <w:rPr>
          <w:rStyle w:val="Refdenotaalpie"/>
          <w:sz w:val="22"/>
          <w:szCs w:val="22"/>
        </w:rPr>
        <w:footnoteReference w:id="48"/>
      </w:r>
    </w:p>
    <w:p w14:paraId="233C083C" w14:textId="26E8F069" w:rsidR="00C17FBB" w:rsidRPr="007006B7" w:rsidRDefault="00C17FBB" w:rsidP="004806A8">
      <w:pPr>
        <w:rPr>
          <w:sz w:val="22"/>
          <w:szCs w:val="22"/>
        </w:rPr>
      </w:pPr>
    </w:p>
    <w:p w14:paraId="3C42808E" w14:textId="03D1EBD3" w:rsidR="006611F2" w:rsidRPr="007006B7" w:rsidRDefault="006611F2" w:rsidP="007006B7">
      <w:pPr>
        <w:jc w:val="both"/>
        <w:rPr>
          <w:sz w:val="22"/>
          <w:szCs w:val="22"/>
        </w:rPr>
      </w:pPr>
      <w:r w:rsidRPr="007006B7">
        <w:rPr>
          <w:sz w:val="22"/>
          <w:szCs w:val="22"/>
        </w:rPr>
        <w:t xml:space="preserve">There may </w:t>
      </w:r>
      <w:r w:rsidR="00ED3F5B" w:rsidRPr="007006B7">
        <w:rPr>
          <w:sz w:val="22"/>
          <w:szCs w:val="22"/>
        </w:rPr>
        <w:t xml:space="preserve">also </w:t>
      </w:r>
      <w:r w:rsidRPr="007006B7">
        <w:rPr>
          <w:sz w:val="22"/>
          <w:szCs w:val="22"/>
        </w:rPr>
        <w:t xml:space="preserve">be other reasons for using such seals. In the few we have been able to examine, we have not seen signs of whatever they were closing, for example, </w:t>
      </w:r>
      <w:r w:rsidR="00110CBF" w:rsidRPr="007006B7">
        <w:rPr>
          <w:sz w:val="22"/>
          <w:szCs w:val="22"/>
        </w:rPr>
        <w:t>sacks</w:t>
      </w:r>
      <w:r w:rsidRPr="007006B7">
        <w:rPr>
          <w:sz w:val="22"/>
          <w:szCs w:val="22"/>
        </w:rPr>
        <w:t xml:space="preserve">; beating the </w:t>
      </w:r>
      <w:r w:rsidR="00095946" w:rsidRPr="007006B7">
        <w:rPr>
          <w:sz w:val="22"/>
          <w:szCs w:val="22"/>
        </w:rPr>
        <w:t xml:space="preserve">soft </w:t>
      </w:r>
      <w:r w:rsidRPr="007006B7">
        <w:rPr>
          <w:sz w:val="22"/>
          <w:szCs w:val="22"/>
        </w:rPr>
        <w:t xml:space="preserve">lead down heavily onto textured cloth, one would expect to see </w:t>
      </w:r>
      <w:r w:rsidR="00110CBF" w:rsidRPr="007006B7">
        <w:rPr>
          <w:sz w:val="22"/>
          <w:szCs w:val="22"/>
        </w:rPr>
        <w:t>some</w:t>
      </w:r>
      <w:r w:rsidRPr="007006B7">
        <w:rPr>
          <w:sz w:val="22"/>
          <w:szCs w:val="22"/>
        </w:rPr>
        <w:t xml:space="preserve"> impression of the material</w:t>
      </w:r>
      <w:r w:rsidR="00110CBF" w:rsidRPr="007006B7">
        <w:rPr>
          <w:sz w:val="22"/>
          <w:szCs w:val="22"/>
        </w:rPr>
        <w:t xml:space="preserve"> of the sack</w:t>
      </w:r>
      <w:r w:rsidRPr="007006B7">
        <w:rPr>
          <w:sz w:val="22"/>
          <w:szCs w:val="22"/>
        </w:rPr>
        <w:t xml:space="preserve">, and least until now, we have not found this. The thickness of what was being closed varies considerably, from few millimetres (pl. </w:t>
      </w:r>
      <w:r w:rsidR="0056458D" w:rsidRPr="007006B7">
        <w:rPr>
          <w:sz w:val="22"/>
          <w:szCs w:val="22"/>
        </w:rPr>
        <w:t>5</w:t>
      </w:r>
      <w:r w:rsidRPr="007006B7">
        <w:rPr>
          <w:sz w:val="22"/>
          <w:szCs w:val="22"/>
        </w:rPr>
        <w:t xml:space="preserve">, </w:t>
      </w:r>
      <w:r w:rsidR="0056458D" w:rsidRPr="007006B7">
        <w:rPr>
          <w:b/>
          <w:sz w:val="22"/>
          <w:szCs w:val="22"/>
        </w:rPr>
        <w:t>47</w:t>
      </w:r>
      <w:r w:rsidR="0056458D" w:rsidRPr="007006B7">
        <w:rPr>
          <w:sz w:val="22"/>
          <w:szCs w:val="22"/>
        </w:rPr>
        <w:t>,</w:t>
      </w:r>
      <w:r w:rsidR="0056458D" w:rsidRPr="007006B7">
        <w:rPr>
          <w:b/>
          <w:sz w:val="22"/>
          <w:szCs w:val="22"/>
        </w:rPr>
        <w:t xml:space="preserve"> 52</w:t>
      </w:r>
      <w:r w:rsidR="0056458D" w:rsidRPr="007006B7">
        <w:rPr>
          <w:sz w:val="22"/>
          <w:szCs w:val="22"/>
        </w:rPr>
        <w:t xml:space="preserve"> &amp;</w:t>
      </w:r>
      <w:r w:rsidR="0056458D" w:rsidRPr="007006B7">
        <w:rPr>
          <w:b/>
          <w:sz w:val="22"/>
          <w:szCs w:val="22"/>
        </w:rPr>
        <w:t xml:space="preserve"> 54</w:t>
      </w:r>
      <w:r w:rsidR="0056458D" w:rsidRPr="007006B7">
        <w:rPr>
          <w:sz w:val="22"/>
          <w:szCs w:val="22"/>
        </w:rPr>
        <w:t xml:space="preserve">, &amp; pl. 6, </w:t>
      </w:r>
      <w:r w:rsidR="0056458D" w:rsidRPr="007006B7">
        <w:rPr>
          <w:b/>
          <w:sz w:val="22"/>
          <w:szCs w:val="22"/>
        </w:rPr>
        <w:t>58</w:t>
      </w:r>
      <w:r w:rsidR="0056458D" w:rsidRPr="007006B7">
        <w:rPr>
          <w:sz w:val="22"/>
          <w:szCs w:val="22"/>
        </w:rPr>
        <w:t xml:space="preserve">, &amp; </w:t>
      </w:r>
      <w:r w:rsidR="0056458D" w:rsidRPr="007006B7">
        <w:rPr>
          <w:b/>
          <w:sz w:val="22"/>
          <w:szCs w:val="22"/>
        </w:rPr>
        <w:t>64</w:t>
      </w:r>
      <w:r w:rsidR="0056458D" w:rsidRPr="007006B7">
        <w:rPr>
          <w:sz w:val="22"/>
          <w:szCs w:val="22"/>
        </w:rPr>
        <w:t xml:space="preserve"> &amp;</w:t>
      </w:r>
      <w:r w:rsidR="0056458D" w:rsidRPr="007006B7">
        <w:rPr>
          <w:b/>
          <w:sz w:val="22"/>
          <w:szCs w:val="22"/>
        </w:rPr>
        <w:t xml:space="preserve"> 65</w:t>
      </w:r>
      <w:r w:rsidRPr="007006B7">
        <w:rPr>
          <w:sz w:val="22"/>
          <w:szCs w:val="22"/>
        </w:rPr>
        <w:t>) to a few centimetres (</w:t>
      </w:r>
      <w:r w:rsidR="00AC53ED" w:rsidRPr="007006B7">
        <w:rPr>
          <w:sz w:val="22"/>
          <w:szCs w:val="22"/>
        </w:rPr>
        <w:t xml:space="preserve">pl. 5, </w:t>
      </w:r>
      <w:r w:rsidR="00AC53ED" w:rsidRPr="007006B7">
        <w:rPr>
          <w:b/>
          <w:sz w:val="22"/>
          <w:szCs w:val="22"/>
        </w:rPr>
        <w:t>46</w:t>
      </w:r>
      <w:r w:rsidR="00AC53ED" w:rsidRPr="007006B7">
        <w:rPr>
          <w:sz w:val="22"/>
          <w:szCs w:val="22"/>
        </w:rPr>
        <w:t xml:space="preserve"> &amp; </w:t>
      </w:r>
      <w:r w:rsidR="00AC53ED" w:rsidRPr="007006B7">
        <w:rPr>
          <w:b/>
          <w:sz w:val="22"/>
          <w:szCs w:val="22"/>
        </w:rPr>
        <w:t>56</w:t>
      </w:r>
      <w:r w:rsidR="00AC53ED" w:rsidRPr="007006B7">
        <w:rPr>
          <w:sz w:val="22"/>
          <w:szCs w:val="22"/>
        </w:rPr>
        <w:t xml:space="preserve">, and </w:t>
      </w:r>
      <w:r w:rsidRPr="007006B7">
        <w:rPr>
          <w:sz w:val="22"/>
          <w:szCs w:val="22"/>
        </w:rPr>
        <w:t xml:space="preserve">pl. </w:t>
      </w:r>
      <w:r w:rsidR="00AC53ED" w:rsidRPr="007006B7">
        <w:rPr>
          <w:sz w:val="22"/>
          <w:szCs w:val="22"/>
        </w:rPr>
        <w:t>6</w:t>
      </w:r>
      <w:r w:rsidRPr="007006B7">
        <w:rPr>
          <w:sz w:val="22"/>
          <w:szCs w:val="22"/>
        </w:rPr>
        <w:t xml:space="preserve">, </w:t>
      </w:r>
      <w:r w:rsidR="00AC53ED" w:rsidRPr="007006B7">
        <w:rPr>
          <w:b/>
          <w:sz w:val="22"/>
          <w:szCs w:val="22"/>
        </w:rPr>
        <w:t>57</w:t>
      </w:r>
      <w:r w:rsidR="00AC53ED" w:rsidRPr="007006B7">
        <w:rPr>
          <w:sz w:val="22"/>
          <w:szCs w:val="22"/>
        </w:rPr>
        <w:t xml:space="preserve"> &amp;</w:t>
      </w:r>
      <w:r w:rsidR="00AC53ED" w:rsidRPr="007006B7">
        <w:rPr>
          <w:b/>
          <w:sz w:val="22"/>
          <w:szCs w:val="22"/>
        </w:rPr>
        <w:t xml:space="preserve"> 59</w:t>
      </w:r>
      <w:r w:rsidRPr="007006B7">
        <w:rPr>
          <w:sz w:val="22"/>
          <w:szCs w:val="22"/>
        </w:rPr>
        <w:t>), so it is likely that only one type of object was being sealed</w:t>
      </w:r>
      <w:r w:rsidR="005B6131" w:rsidRPr="007006B7">
        <w:rPr>
          <w:sz w:val="22"/>
          <w:szCs w:val="22"/>
        </w:rPr>
        <w:t>, and the thinner</w:t>
      </w:r>
      <w:r w:rsidR="005B6131">
        <w:t xml:space="preserve"> </w:t>
      </w:r>
      <w:r w:rsidR="005B6131" w:rsidRPr="007006B7">
        <w:rPr>
          <w:sz w:val="22"/>
          <w:szCs w:val="22"/>
        </w:rPr>
        <w:t>material sealed could not have been bags of ore.</w:t>
      </w:r>
      <w:r w:rsidRPr="007006B7">
        <w:rPr>
          <w:sz w:val="22"/>
          <w:szCs w:val="22"/>
        </w:rPr>
        <w:t xml:space="preserve"> </w:t>
      </w:r>
      <w:r w:rsidR="005B6131" w:rsidRPr="007006B7">
        <w:rPr>
          <w:sz w:val="22"/>
          <w:szCs w:val="22"/>
        </w:rPr>
        <w:t>Some may not have functioned to close containers, but as markers, even perhaps attached to a label, rather than to a sack</w:t>
      </w:r>
      <w:r w:rsidR="00E73628" w:rsidRPr="007006B7">
        <w:rPr>
          <w:sz w:val="22"/>
          <w:szCs w:val="22"/>
        </w:rPr>
        <w:t>.</w:t>
      </w:r>
      <w:r w:rsidR="005B6131" w:rsidRPr="007006B7">
        <w:rPr>
          <w:sz w:val="22"/>
          <w:szCs w:val="22"/>
        </w:rPr>
        <w:t xml:space="preserve"> S</w:t>
      </w:r>
      <w:r w:rsidRPr="007006B7">
        <w:rPr>
          <w:sz w:val="22"/>
          <w:szCs w:val="22"/>
        </w:rPr>
        <w:t xml:space="preserve">eals of a number of </w:t>
      </w:r>
      <w:r w:rsidRPr="007006B7">
        <w:rPr>
          <w:i/>
          <w:sz w:val="22"/>
          <w:szCs w:val="22"/>
        </w:rPr>
        <w:t>societates</w:t>
      </w:r>
      <w:r w:rsidRPr="007006B7">
        <w:rPr>
          <w:sz w:val="22"/>
          <w:szCs w:val="22"/>
        </w:rPr>
        <w:t xml:space="preserve"> are</w:t>
      </w:r>
      <w:r w:rsidR="005B6131" w:rsidRPr="007006B7">
        <w:rPr>
          <w:sz w:val="22"/>
          <w:szCs w:val="22"/>
        </w:rPr>
        <w:t xml:space="preserve"> </w:t>
      </w:r>
      <w:r w:rsidR="00E73628" w:rsidRPr="007006B7">
        <w:rPr>
          <w:sz w:val="22"/>
          <w:szCs w:val="22"/>
        </w:rPr>
        <w:t xml:space="preserve">sometimes </w:t>
      </w:r>
      <w:r w:rsidRPr="007006B7">
        <w:rPr>
          <w:sz w:val="22"/>
          <w:szCs w:val="22"/>
        </w:rPr>
        <w:t xml:space="preserve">found </w:t>
      </w:r>
      <w:r w:rsidR="005B6131" w:rsidRPr="007006B7">
        <w:rPr>
          <w:sz w:val="22"/>
          <w:szCs w:val="22"/>
        </w:rPr>
        <w:t>together on</w:t>
      </w:r>
      <w:r w:rsidRPr="007006B7">
        <w:rPr>
          <w:sz w:val="22"/>
          <w:szCs w:val="22"/>
        </w:rPr>
        <w:t xml:space="preserve"> </w:t>
      </w:r>
      <w:r w:rsidR="005B6131" w:rsidRPr="007006B7">
        <w:rPr>
          <w:sz w:val="22"/>
          <w:szCs w:val="22"/>
        </w:rPr>
        <w:t>a</w:t>
      </w:r>
      <w:r w:rsidRPr="007006B7">
        <w:rPr>
          <w:sz w:val="22"/>
          <w:szCs w:val="22"/>
        </w:rPr>
        <w:t xml:space="preserve"> single site or on the adjacent sites, and in such cases,</w:t>
      </w:r>
      <w:r w:rsidR="005B6131" w:rsidRPr="007006B7">
        <w:rPr>
          <w:sz w:val="22"/>
          <w:szCs w:val="22"/>
        </w:rPr>
        <w:t xml:space="preserve"> they</w:t>
      </w:r>
      <w:r w:rsidRPr="007006B7">
        <w:rPr>
          <w:sz w:val="22"/>
          <w:szCs w:val="22"/>
        </w:rPr>
        <w:t xml:space="preserve"> </w:t>
      </w:r>
      <w:r w:rsidR="00E73628" w:rsidRPr="007006B7">
        <w:rPr>
          <w:sz w:val="22"/>
          <w:szCs w:val="22"/>
        </w:rPr>
        <w:t xml:space="preserve">may have </w:t>
      </w:r>
      <w:r w:rsidRPr="007006B7">
        <w:rPr>
          <w:sz w:val="22"/>
          <w:szCs w:val="22"/>
        </w:rPr>
        <w:t xml:space="preserve">served to show to which </w:t>
      </w:r>
      <w:r w:rsidRPr="007006B7">
        <w:rPr>
          <w:i/>
          <w:sz w:val="22"/>
          <w:szCs w:val="22"/>
        </w:rPr>
        <w:t>societas</w:t>
      </w:r>
      <w:r w:rsidRPr="007006B7">
        <w:rPr>
          <w:sz w:val="22"/>
          <w:szCs w:val="22"/>
        </w:rPr>
        <w:t xml:space="preserve"> owned the ore, metal, or objects sealed</w:t>
      </w:r>
      <w:r w:rsidR="00E73628" w:rsidRPr="007006B7">
        <w:rPr>
          <w:sz w:val="22"/>
          <w:szCs w:val="22"/>
        </w:rPr>
        <w:t>.</w:t>
      </w:r>
      <w:r w:rsidR="000B543F" w:rsidRPr="007006B7">
        <w:rPr>
          <w:sz w:val="22"/>
          <w:szCs w:val="22"/>
        </w:rPr>
        <w:t xml:space="preserve"> </w:t>
      </w:r>
      <w:r w:rsidR="00BC4028" w:rsidRPr="007006B7">
        <w:rPr>
          <w:sz w:val="22"/>
          <w:szCs w:val="22"/>
        </w:rPr>
        <w:t xml:space="preserve">Some could also have been markers for </w:t>
      </w:r>
      <w:r w:rsidR="00E73628" w:rsidRPr="007006B7">
        <w:rPr>
          <w:sz w:val="22"/>
          <w:szCs w:val="22"/>
        </w:rPr>
        <w:t xml:space="preserve">accounting or </w:t>
      </w:r>
      <w:r w:rsidR="00BC4028" w:rsidRPr="007006B7">
        <w:rPr>
          <w:sz w:val="22"/>
          <w:szCs w:val="22"/>
        </w:rPr>
        <w:t xml:space="preserve">fiscal purposes. </w:t>
      </w:r>
      <w:r w:rsidR="00565737" w:rsidRPr="007006B7">
        <w:rPr>
          <w:sz w:val="22"/>
          <w:szCs w:val="22"/>
        </w:rPr>
        <w:t xml:space="preserve">In this context, it may be </w:t>
      </w:r>
      <w:r w:rsidR="000B543F" w:rsidRPr="007006B7">
        <w:rPr>
          <w:sz w:val="22"/>
          <w:szCs w:val="22"/>
        </w:rPr>
        <w:t xml:space="preserve">significant that </w:t>
      </w:r>
      <w:r w:rsidR="00565737" w:rsidRPr="007006B7">
        <w:rPr>
          <w:sz w:val="22"/>
          <w:szCs w:val="22"/>
        </w:rPr>
        <w:t xml:space="preserve">few </w:t>
      </w:r>
      <w:r w:rsidR="000B543F" w:rsidRPr="007006B7">
        <w:rPr>
          <w:sz w:val="22"/>
          <w:szCs w:val="22"/>
        </w:rPr>
        <w:t xml:space="preserve">are damaged, as they would have been, </w:t>
      </w:r>
      <w:r w:rsidR="00565737" w:rsidRPr="007006B7">
        <w:rPr>
          <w:sz w:val="22"/>
          <w:szCs w:val="22"/>
        </w:rPr>
        <w:t xml:space="preserve">had </w:t>
      </w:r>
      <w:r w:rsidR="000B543F" w:rsidRPr="007006B7">
        <w:rPr>
          <w:sz w:val="22"/>
          <w:szCs w:val="22"/>
        </w:rPr>
        <w:t>they been levered or cut off sealed sacks.</w:t>
      </w:r>
    </w:p>
    <w:p w14:paraId="6D14A750" w14:textId="40DB8DE4" w:rsidR="006611F2" w:rsidRPr="007006B7" w:rsidRDefault="00246201" w:rsidP="007006B7">
      <w:pPr>
        <w:ind w:firstLine="142"/>
        <w:jc w:val="both"/>
        <w:rPr>
          <w:sz w:val="22"/>
          <w:szCs w:val="22"/>
        </w:rPr>
      </w:pPr>
      <w:r w:rsidRPr="007006B7">
        <w:rPr>
          <w:sz w:val="22"/>
          <w:szCs w:val="22"/>
        </w:rPr>
        <w:t>An</w:t>
      </w:r>
      <w:r w:rsidR="006611F2" w:rsidRPr="007006B7">
        <w:rPr>
          <w:sz w:val="22"/>
          <w:szCs w:val="22"/>
        </w:rPr>
        <w:t xml:space="preserve"> unused seal looked rather like a large tack with a wide head (pl. 4, </w:t>
      </w:r>
      <w:r w:rsidR="006611F2" w:rsidRPr="007006B7">
        <w:rPr>
          <w:b/>
          <w:sz w:val="22"/>
          <w:szCs w:val="22"/>
        </w:rPr>
        <w:t>40</w:t>
      </w:r>
      <w:r w:rsidR="006611F2" w:rsidRPr="007006B7">
        <w:rPr>
          <w:sz w:val="22"/>
          <w:szCs w:val="22"/>
        </w:rPr>
        <w:t xml:space="preserve"> &amp; </w:t>
      </w:r>
      <w:r w:rsidR="006611F2" w:rsidRPr="007006B7">
        <w:rPr>
          <w:b/>
          <w:sz w:val="22"/>
          <w:szCs w:val="22"/>
        </w:rPr>
        <w:t>41</w:t>
      </w:r>
      <w:r w:rsidR="006611F2" w:rsidRPr="007006B7">
        <w:rPr>
          <w:sz w:val="22"/>
          <w:szCs w:val="22"/>
        </w:rPr>
        <w:t xml:space="preserve">); </w:t>
      </w:r>
      <w:r w:rsidRPr="007006B7">
        <w:rPr>
          <w:sz w:val="22"/>
          <w:szCs w:val="22"/>
        </w:rPr>
        <w:t>the rod</w:t>
      </w:r>
      <w:r w:rsidR="006611F2" w:rsidRPr="007006B7">
        <w:rPr>
          <w:sz w:val="22"/>
          <w:szCs w:val="22"/>
        </w:rPr>
        <w:t xml:space="preserve"> was put through a hole, trimmed if necessary, and beaten down, like a rivet.</w:t>
      </w:r>
      <w:r w:rsidR="00DE3E7B" w:rsidRPr="007006B7">
        <w:rPr>
          <w:sz w:val="22"/>
          <w:szCs w:val="22"/>
        </w:rPr>
        <w:t xml:space="preserve"> This produced anonymous, blank seals, like pl. </w:t>
      </w:r>
      <w:r w:rsidR="00CE6B13" w:rsidRPr="007006B7">
        <w:rPr>
          <w:sz w:val="22"/>
          <w:szCs w:val="22"/>
        </w:rPr>
        <w:t>6</w:t>
      </w:r>
      <w:r w:rsidR="00DE3E7B" w:rsidRPr="007006B7">
        <w:rPr>
          <w:sz w:val="22"/>
          <w:szCs w:val="22"/>
        </w:rPr>
        <w:t xml:space="preserve">, </w:t>
      </w:r>
      <w:r w:rsidR="00DE3E7B" w:rsidRPr="007006B7">
        <w:rPr>
          <w:b/>
          <w:sz w:val="22"/>
          <w:szCs w:val="22"/>
        </w:rPr>
        <w:t>64</w:t>
      </w:r>
      <w:r w:rsidR="00DE3E7B" w:rsidRPr="007006B7">
        <w:rPr>
          <w:sz w:val="22"/>
          <w:szCs w:val="22"/>
        </w:rPr>
        <w:t xml:space="preserve"> </w:t>
      </w:r>
      <w:r w:rsidR="00AB2405" w:rsidRPr="007006B7">
        <w:rPr>
          <w:sz w:val="22"/>
          <w:szCs w:val="22"/>
        </w:rPr>
        <w:t>and</w:t>
      </w:r>
      <w:r w:rsidR="00DE3E7B" w:rsidRPr="007006B7">
        <w:rPr>
          <w:sz w:val="22"/>
          <w:szCs w:val="22"/>
        </w:rPr>
        <w:t xml:space="preserve"> </w:t>
      </w:r>
      <w:r w:rsidR="00DE3E7B" w:rsidRPr="007006B7">
        <w:rPr>
          <w:b/>
          <w:sz w:val="22"/>
          <w:szCs w:val="22"/>
        </w:rPr>
        <w:t>65</w:t>
      </w:r>
      <w:r w:rsidRPr="007006B7">
        <w:rPr>
          <w:sz w:val="22"/>
          <w:szCs w:val="22"/>
        </w:rPr>
        <w:t>; o</w:t>
      </w:r>
      <w:r w:rsidR="00AB2405" w:rsidRPr="007006B7">
        <w:rPr>
          <w:sz w:val="22"/>
          <w:szCs w:val="22"/>
        </w:rPr>
        <w:t xml:space="preserve">ne side could then easily be marked with a </w:t>
      </w:r>
      <w:r w:rsidRPr="007006B7">
        <w:rPr>
          <w:sz w:val="22"/>
          <w:szCs w:val="22"/>
        </w:rPr>
        <w:t xml:space="preserve">simple </w:t>
      </w:r>
      <w:r w:rsidR="00AB2405" w:rsidRPr="007006B7">
        <w:rPr>
          <w:sz w:val="22"/>
          <w:szCs w:val="22"/>
        </w:rPr>
        <w:t>punch</w:t>
      </w:r>
      <w:r w:rsidRPr="007006B7">
        <w:rPr>
          <w:sz w:val="22"/>
          <w:szCs w:val="22"/>
        </w:rPr>
        <w:t>,</w:t>
      </w:r>
      <w:r w:rsidR="00AB2405" w:rsidRPr="007006B7">
        <w:rPr>
          <w:sz w:val="22"/>
          <w:szCs w:val="22"/>
        </w:rPr>
        <w:t xml:space="preserve"> like pl. 1, </w:t>
      </w:r>
      <w:r w:rsidR="00AB2405" w:rsidRPr="007006B7">
        <w:rPr>
          <w:b/>
          <w:sz w:val="22"/>
          <w:szCs w:val="22"/>
        </w:rPr>
        <w:t>3</w:t>
      </w:r>
      <w:r w:rsidR="00AB2405" w:rsidRPr="007006B7">
        <w:rPr>
          <w:sz w:val="22"/>
          <w:szCs w:val="22"/>
        </w:rPr>
        <w:t xml:space="preserve">, pl. </w:t>
      </w:r>
      <w:r w:rsidR="00F434AD" w:rsidRPr="007006B7">
        <w:rPr>
          <w:sz w:val="22"/>
          <w:szCs w:val="22"/>
        </w:rPr>
        <w:t>4</w:t>
      </w:r>
      <w:r w:rsidR="00AB2405" w:rsidRPr="007006B7">
        <w:rPr>
          <w:sz w:val="22"/>
          <w:szCs w:val="22"/>
        </w:rPr>
        <w:t xml:space="preserve">, </w:t>
      </w:r>
      <w:r w:rsidR="00F434AD" w:rsidRPr="007006B7">
        <w:rPr>
          <w:b/>
          <w:sz w:val="22"/>
          <w:szCs w:val="22"/>
        </w:rPr>
        <w:t>42</w:t>
      </w:r>
      <w:r w:rsidR="00AB2405" w:rsidRPr="007006B7">
        <w:rPr>
          <w:sz w:val="22"/>
          <w:szCs w:val="22"/>
        </w:rPr>
        <w:t xml:space="preserve">, and pl. </w:t>
      </w:r>
      <w:r w:rsidR="00CE6B13" w:rsidRPr="007006B7">
        <w:rPr>
          <w:sz w:val="22"/>
          <w:szCs w:val="22"/>
        </w:rPr>
        <w:t>7</w:t>
      </w:r>
      <w:r w:rsidR="00AB2405" w:rsidRPr="007006B7">
        <w:rPr>
          <w:sz w:val="22"/>
          <w:szCs w:val="22"/>
        </w:rPr>
        <w:t xml:space="preserve">, </w:t>
      </w:r>
      <w:r w:rsidR="00AB2405" w:rsidRPr="007006B7">
        <w:rPr>
          <w:b/>
          <w:sz w:val="22"/>
          <w:szCs w:val="22"/>
        </w:rPr>
        <w:t>72</w:t>
      </w:r>
      <w:r w:rsidR="00AB2405" w:rsidRPr="007006B7">
        <w:rPr>
          <w:sz w:val="22"/>
          <w:szCs w:val="22"/>
        </w:rPr>
        <w:t>, or on both sides, like pl</w:t>
      </w:r>
      <w:r w:rsidRPr="007006B7">
        <w:rPr>
          <w:sz w:val="22"/>
          <w:szCs w:val="22"/>
        </w:rPr>
        <w:t>.</w:t>
      </w:r>
      <w:r w:rsidR="00AB2405" w:rsidRPr="007006B7">
        <w:rPr>
          <w:sz w:val="22"/>
          <w:szCs w:val="22"/>
        </w:rPr>
        <w:t xml:space="preserve"> </w:t>
      </w:r>
      <w:r w:rsidR="00DB125F" w:rsidRPr="007006B7">
        <w:rPr>
          <w:sz w:val="22"/>
          <w:szCs w:val="22"/>
        </w:rPr>
        <w:t>5</w:t>
      </w:r>
      <w:r w:rsidR="00AB2405" w:rsidRPr="007006B7">
        <w:rPr>
          <w:sz w:val="22"/>
          <w:szCs w:val="22"/>
        </w:rPr>
        <w:t xml:space="preserve">, </w:t>
      </w:r>
      <w:r w:rsidR="00BA776E" w:rsidRPr="007006B7">
        <w:rPr>
          <w:b/>
          <w:sz w:val="22"/>
          <w:szCs w:val="22"/>
        </w:rPr>
        <w:t xml:space="preserve">45 </w:t>
      </w:r>
      <w:r w:rsidR="00AB2405" w:rsidRPr="007006B7">
        <w:rPr>
          <w:sz w:val="22"/>
          <w:szCs w:val="22"/>
        </w:rPr>
        <w:t xml:space="preserve">and </w:t>
      </w:r>
      <w:r w:rsidR="00BA776E" w:rsidRPr="007006B7">
        <w:rPr>
          <w:b/>
          <w:sz w:val="22"/>
          <w:szCs w:val="22"/>
        </w:rPr>
        <w:t>46</w:t>
      </w:r>
      <w:r w:rsidR="00AB2405" w:rsidRPr="007006B7">
        <w:rPr>
          <w:sz w:val="22"/>
          <w:szCs w:val="22"/>
        </w:rPr>
        <w:t xml:space="preserve">. </w:t>
      </w:r>
      <w:r w:rsidRPr="007006B7">
        <w:rPr>
          <w:sz w:val="22"/>
          <w:szCs w:val="22"/>
        </w:rPr>
        <w:t>In terms of practicality, i</w:t>
      </w:r>
      <w:r w:rsidR="00AB2405" w:rsidRPr="007006B7">
        <w:rPr>
          <w:sz w:val="22"/>
          <w:szCs w:val="22"/>
        </w:rPr>
        <w:t>t would have been more difficult to fix the seal the required stamping both sides at the same time,</w:t>
      </w:r>
      <w:r w:rsidR="00693264" w:rsidRPr="007006B7">
        <w:rPr>
          <w:sz w:val="22"/>
          <w:szCs w:val="22"/>
        </w:rPr>
        <w:t xml:space="preserve"> and this must have often been the case, because if one side had been stamped before the other, and the seal </w:t>
      </w:r>
      <w:r w:rsidRPr="007006B7">
        <w:rPr>
          <w:sz w:val="22"/>
          <w:szCs w:val="22"/>
        </w:rPr>
        <w:t>rested on something solid so</w:t>
      </w:r>
      <w:r w:rsidR="00693264" w:rsidRPr="007006B7">
        <w:rPr>
          <w:sz w:val="22"/>
          <w:szCs w:val="22"/>
        </w:rPr>
        <w:t xml:space="preserve"> to stamp the other side, the lead the underside </w:t>
      </w:r>
      <w:r w:rsidRPr="007006B7">
        <w:rPr>
          <w:sz w:val="22"/>
          <w:szCs w:val="22"/>
        </w:rPr>
        <w:t>must</w:t>
      </w:r>
      <w:r w:rsidR="00693264" w:rsidRPr="007006B7">
        <w:rPr>
          <w:sz w:val="22"/>
          <w:szCs w:val="22"/>
        </w:rPr>
        <w:t xml:space="preserve"> inevitably have been </w:t>
      </w:r>
      <w:r w:rsidRPr="007006B7">
        <w:rPr>
          <w:sz w:val="22"/>
          <w:szCs w:val="22"/>
        </w:rPr>
        <w:t>partially</w:t>
      </w:r>
      <w:r w:rsidR="00693264" w:rsidRPr="007006B7">
        <w:rPr>
          <w:sz w:val="22"/>
          <w:szCs w:val="22"/>
        </w:rPr>
        <w:t xml:space="preserve"> flattened. </w:t>
      </w:r>
      <w:r w:rsidR="008B58B5" w:rsidRPr="007006B7">
        <w:rPr>
          <w:sz w:val="22"/>
          <w:szCs w:val="22"/>
        </w:rPr>
        <w:t>There is no sign of that dies were mounted in a pair of pincers, because the dies axes do not seem to be regular, as would almost certainly have been</w:t>
      </w:r>
      <w:r w:rsidRPr="007006B7">
        <w:rPr>
          <w:sz w:val="22"/>
          <w:szCs w:val="22"/>
        </w:rPr>
        <w:t xml:space="preserve">, if set in </w:t>
      </w:r>
      <w:r w:rsidR="008B58B5" w:rsidRPr="007006B7">
        <w:rPr>
          <w:sz w:val="22"/>
          <w:szCs w:val="22"/>
        </w:rPr>
        <w:t xml:space="preserve">pincers. </w:t>
      </w:r>
      <w:r w:rsidRPr="007006B7">
        <w:rPr>
          <w:sz w:val="22"/>
          <w:szCs w:val="22"/>
        </w:rPr>
        <w:t>W</w:t>
      </w:r>
      <w:r w:rsidR="008B58B5" w:rsidRPr="007006B7">
        <w:rPr>
          <w:sz w:val="22"/>
          <w:szCs w:val="22"/>
        </w:rPr>
        <w:t xml:space="preserve">hatever was being sealed </w:t>
      </w:r>
      <w:r w:rsidRPr="007006B7">
        <w:rPr>
          <w:sz w:val="22"/>
          <w:szCs w:val="22"/>
        </w:rPr>
        <w:t xml:space="preserve">could not have been </w:t>
      </w:r>
      <w:r w:rsidR="008B58B5" w:rsidRPr="007006B7">
        <w:rPr>
          <w:sz w:val="22"/>
          <w:szCs w:val="22"/>
        </w:rPr>
        <w:t xml:space="preserve">not clumsy to handle, because </w:t>
      </w:r>
      <w:r w:rsidRPr="007006B7">
        <w:rPr>
          <w:sz w:val="22"/>
          <w:szCs w:val="22"/>
        </w:rPr>
        <w:t>riveting on a two-side seal</w:t>
      </w:r>
      <w:r w:rsidR="008B58B5" w:rsidRPr="007006B7">
        <w:rPr>
          <w:sz w:val="22"/>
          <w:szCs w:val="22"/>
        </w:rPr>
        <w:t xml:space="preserve"> would have </w:t>
      </w:r>
      <w:r w:rsidRPr="007006B7">
        <w:rPr>
          <w:sz w:val="22"/>
          <w:szCs w:val="22"/>
        </w:rPr>
        <w:t>mean</w:t>
      </w:r>
      <w:r w:rsidR="00E3106B" w:rsidRPr="007006B7">
        <w:rPr>
          <w:sz w:val="22"/>
          <w:szCs w:val="22"/>
        </w:rPr>
        <w:t>t</w:t>
      </w:r>
      <w:r w:rsidR="008B58B5" w:rsidRPr="007006B7">
        <w:rPr>
          <w:sz w:val="22"/>
          <w:szCs w:val="22"/>
        </w:rPr>
        <w:t xml:space="preserve"> placing the blank through the hole in the object, placing this </w:t>
      </w:r>
      <w:r w:rsidR="00E3106B" w:rsidRPr="007006B7">
        <w:rPr>
          <w:sz w:val="22"/>
          <w:szCs w:val="22"/>
        </w:rPr>
        <w:t>on</w:t>
      </w:r>
      <w:r w:rsidR="008B58B5" w:rsidRPr="007006B7">
        <w:rPr>
          <w:sz w:val="22"/>
          <w:szCs w:val="22"/>
        </w:rPr>
        <w:t xml:space="preserve"> an anvil, placing the second </w:t>
      </w:r>
      <w:r w:rsidRPr="007006B7">
        <w:rPr>
          <w:sz w:val="22"/>
          <w:szCs w:val="22"/>
        </w:rPr>
        <w:t>die</w:t>
      </w:r>
      <w:r w:rsidR="008B58B5" w:rsidRPr="007006B7">
        <w:rPr>
          <w:sz w:val="22"/>
          <w:szCs w:val="22"/>
        </w:rPr>
        <w:t xml:space="preserve"> </w:t>
      </w:r>
      <w:r w:rsidR="00E3106B" w:rsidRPr="007006B7">
        <w:rPr>
          <w:sz w:val="22"/>
          <w:szCs w:val="22"/>
        </w:rPr>
        <w:t xml:space="preserve">on the head of the rod </w:t>
      </w:r>
      <w:r w:rsidR="008B58B5" w:rsidRPr="007006B7">
        <w:rPr>
          <w:sz w:val="22"/>
          <w:szCs w:val="22"/>
        </w:rPr>
        <w:t>the rod, and smacking in sharply with a hammer.</w:t>
      </w:r>
    </w:p>
    <w:p w14:paraId="478AE952" w14:textId="3CB90A79" w:rsidR="00335F8F" w:rsidRPr="007006B7" w:rsidRDefault="00563C95" w:rsidP="007006B7">
      <w:pPr>
        <w:ind w:firstLine="142"/>
        <w:jc w:val="both"/>
        <w:rPr>
          <w:sz w:val="22"/>
          <w:szCs w:val="22"/>
        </w:rPr>
      </w:pPr>
      <w:r w:rsidRPr="007006B7">
        <w:rPr>
          <w:sz w:val="22"/>
          <w:szCs w:val="22"/>
        </w:rPr>
        <w:t xml:space="preserve">Claude Domergue published </w:t>
      </w:r>
      <w:r w:rsidR="008B58B5" w:rsidRPr="007006B7">
        <w:rPr>
          <w:sz w:val="22"/>
          <w:szCs w:val="22"/>
        </w:rPr>
        <w:t xml:space="preserve">a number of </w:t>
      </w:r>
      <w:r w:rsidRPr="007006B7">
        <w:rPr>
          <w:sz w:val="22"/>
          <w:szCs w:val="22"/>
        </w:rPr>
        <w:t xml:space="preserve">specimens found in various archaeological contexts </w:t>
      </w:r>
      <w:r w:rsidR="008B58B5" w:rsidRPr="007006B7">
        <w:rPr>
          <w:sz w:val="22"/>
          <w:szCs w:val="22"/>
        </w:rPr>
        <w:t xml:space="preserve">at El Centenillo </w:t>
      </w:r>
      <w:r w:rsidR="00E3106B" w:rsidRPr="007006B7">
        <w:rPr>
          <w:sz w:val="22"/>
          <w:szCs w:val="22"/>
        </w:rPr>
        <w:t xml:space="preserve">(El Cerro del </w:t>
      </w:r>
      <w:proofErr w:type="spellStart"/>
      <w:r w:rsidR="00E3106B" w:rsidRPr="007006B7">
        <w:rPr>
          <w:sz w:val="22"/>
          <w:szCs w:val="22"/>
        </w:rPr>
        <w:t>Plomo</w:t>
      </w:r>
      <w:proofErr w:type="spellEnd"/>
      <w:r w:rsidR="00E3106B" w:rsidRPr="007006B7">
        <w:rPr>
          <w:sz w:val="22"/>
          <w:szCs w:val="22"/>
        </w:rPr>
        <w:t xml:space="preserve"> and La </w:t>
      </w:r>
      <w:proofErr w:type="spellStart"/>
      <w:r w:rsidR="00E3106B" w:rsidRPr="007006B7">
        <w:rPr>
          <w:sz w:val="22"/>
          <w:szCs w:val="22"/>
        </w:rPr>
        <w:t>Fabriquilla</w:t>
      </w:r>
      <w:proofErr w:type="spellEnd"/>
      <w:r w:rsidR="00E3106B" w:rsidRPr="007006B7">
        <w:rPr>
          <w:sz w:val="22"/>
          <w:szCs w:val="22"/>
        </w:rPr>
        <w:t xml:space="preserve">) </w:t>
      </w:r>
      <w:r w:rsidR="008B58B5" w:rsidRPr="007006B7">
        <w:rPr>
          <w:sz w:val="22"/>
          <w:szCs w:val="22"/>
        </w:rPr>
        <w:t xml:space="preserve">and La Carolina (Fuente </w:t>
      </w:r>
      <w:proofErr w:type="spellStart"/>
      <w:r w:rsidR="008B58B5" w:rsidRPr="007006B7">
        <w:rPr>
          <w:sz w:val="22"/>
          <w:szCs w:val="22"/>
        </w:rPr>
        <w:t>Espí</w:t>
      </w:r>
      <w:proofErr w:type="spellEnd"/>
      <w:r w:rsidR="006917B7" w:rsidRPr="007006B7">
        <w:rPr>
          <w:sz w:val="22"/>
          <w:szCs w:val="22"/>
        </w:rPr>
        <w:t>)</w:t>
      </w:r>
      <w:r w:rsidRPr="007006B7">
        <w:rPr>
          <w:sz w:val="22"/>
          <w:szCs w:val="22"/>
        </w:rPr>
        <w:t>.</w:t>
      </w:r>
      <w:r w:rsidR="00586247" w:rsidRPr="007006B7">
        <w:rPr>
          <w:rStyle w:val="Refdenotaalpie"/>
          <w:sz w:val="22"/>
          <w:szCs w:val="22"/>
        </w:rPr>
        <w:footnoteReference w:id="49"/>
      </w:r>
      <w:r w:rsidRPr="007006B7">
        <w:rPr>
          <w:sz w:val="22"/>
          <w:szCs w:val="22"/>
        </w:rPr>
        <w:t xml:space="preserve"> </w:t>
      </w:r>
      <w:r w:rsidR="001B5A2C" w:rsidRPr="007006B7">
        <w:rPr>
          <w:sz w:val="22"/>
          <w:szCs w:val="22"/>
        </w:rPr>
        <w:t>The corpus</w:t>
      </w:r>
      <w:r w:rsidR="00116C16" w:rsidRPr="007006B7">
        <w:rPr>
          <w:sz w:val="22"/>
          <w:szCs w:val="22"/>
        </w:rPr>
        <w:t xml:space="preserve"> of seal </w:t>
      </w:r>
      <w:r w:rsidR="001B5A2C" w:rsidRPr="007006B7">
        <w:rPr>
          <w:sz w:val="22"/>
          <w:szCs w:val="22"/>
        </w:rPr>
        <w:t xml:space="preserve">, however, has not expanded much beyond these materials, with—as in the case of the counter-marked coins—the same references </w:t>
      </w:r>
      <w:r w:rsidR="00E3106B" w:rsidRPr="007006B7">
        <w:rPr>
          <w:sz w:val="22"/>
          <w:szCs w:val="22"/>
        </w:rPr>
        <w:t>are</w:t>
      </w:r>
      <w:r w:rsidR="001B5A2C" w:rsidRPr="007006B7">
        <w:rPr>
          <w:sz w:val="22"/>
          <w:szCs w:val="22"/>
        </w:rPr>
        <w:t xml:space="preserve"> taken up and repeated again and again</w:t>
      </w:r>
      <w:r w:rsidR="002E2490" w:rsidRPr="007006B7">
        <w:rPr>
          <w:sz w:val="22"/>
          <w:szCs w:val="22"/>
        </w:rPr>
        <w:t xml:space="preserve">, </w:t>
      </w:r>
      <w:r w:rsidR="00A56CEC" w:rsidRPr="007006B7">
        <w:rPr>
          <w:sz w:val="22"/>
          <w:szCs w:val="22"/>
        </w:rPr>
        <w:t>and</w:t>
      </w:r>
      <w:r w:rsidR="002E2490" w:rsidRPr="007006B7">
        <w:rPr>
          <w:sz w:val="22"/>
          <w:szCs w:val="22"/>
        </w:rPr>
        <w:t xml:space="preserve"> few </w:t>
      </w:r>
      <w:r w:rsidR="006917B7" w:rsidRPr="007006B7">
        <w:rPr>
          <w:sz w:val="22"/>
          <w:szCs w:val="22"/>
        </w:rPr>
        <w:t xml:space="preserve">new </w:t>
      </w:r>
      <w:r w:rsidR="005C6EAF" w:rsidRPr="007006B7">
        <w:rPr>
          <w:sz w:val="22"/>
          <w:szCs w:val="22"/>
        </w:rPr>
        <w:t xml:space="preserve">pieces </w:t>
      </w:r>
      <w:r w:rsidR="00A56CEC" w:rsidRPr="007006B7">
        <w:rPr>
          <w:sz w:val="22"/>
          <w:szCs w:val="22"/>
        </w:rPr>
        <w:t>appearing</w:t>
      </w:r>
      <w:r w:rsidR="006917B7" w:rsidRPr="007006B7">
        <w:rPr>
          <w:sz w:val="22"/>
          <w:szCs w:val="22"/>
        </w:rPr>
        <w:t xml:space="preserve"> </w:t>
      </w:r>
      <w:r w:rsidR="005C6EAF" w:rsidRPr="007006B7">
        <w:rPr>
          <w:sz w:val="22"/>
          <w:szCs w:val="22"/>
        </w:rPr>
        <w:t>from excavations</w:t>
      </w:r>
      <w:r w:rsidR="002E2490" w:rsidRPr="007006B7">
        <w:rPr>
          <w:sz w:val="22"/>
          <w:szCs w:val="22"/>
        </w:rPr>
        <w:t>.</w:t>
      </w:r>
      <w:r w:rsidR="00C7209B" w:rsidRPr="007006B7">
        <w:rPr>
          <w:sz w:val="22"/>
          <w:szCs w:val="22"/>
        </w:rPr>
        <w:t xml:space="preserve"> </w:t>
      </w:r>
      <w:r w:rsidR="006917B7" w:rsidRPr="007006B7">
        <w:rPr>
          <w:sz w:val="22"/>
          <w:szCs w:val="22"/>
        </w:rPr>
        <w:t>S</w:t>
      </w:r>
      <w:r w:rsidR="00CD7DF6" w:rsidRPr="007006B7">
        <w:rPr>
          <w:sz w:val="22"/>
          <w:szCs w:val="22"/>
        </w:rPr>
        <w:t xml:space="preserve">ome </w:t>
      </w:r>
      <w:r w:rsidR="00C7209B" w:rsidRPr="007006B7">
        <w:rPr>
          <w:sz w:val="22"/>
          <w:szCs w:val="22"/>
        </w:rPr>
        <w:t xml:space="preserve">museum </w:t>
      </w:r>
      <w:r w:rsidR="006917B7" w:rsidRPr="007006B7">
        <w:rPr>
          <w:sz w:val="22"/>
          <w:szCs w:val="22"/>
        </w:rPr>
        <w:t xml:space="preserve">holdings have been </w:t>
      </w:r>
      <w:r w:rsidR="00C7209B" w:rsidRPr="007006B7">
        <w:rPr>
          <w:sz w:val="22"/>
          <w:szCs w:val="22"/>
        </w:rPr>
        <w:t>published—those of the Badajoz museum</w:t>
      </w:r>
      <w:r w:rsidR="006917B7" w:rsidRPr="007006B7">
        <w:rPr>
          <w:sz w:val="22"/>
          <w:szCs w:val="22"/>
        </w:rPr>
        <w:t xml:space="preserve"> particularly well</w:t>
      </w:r>
      <w:r w:rsidR="009633E2" w:rsidRPr="007006B7">
        <w:rPr>
          <w:rStyle w:val="Refdenotaalpie"/>
          <w:sz w:val="22"/>
          <w:szCs w:val="22"/>
        </w:rPr>
        <w:footnoteReference w:id="50"/>
      </w:r>
      <w:r w:rsidR="00A56CEC" w:rsidRPr="007006B7">
        <w:rPr>
          <w:sz w:val="22"/>
          <w:szCs w:val="22"/>
        </w:rPr>
        <w:t>—</w:t>
      </w:r>
      <w:r w:rsidR="006917B7" w:rsidRPr="007006B7">
        <w:rPr>
          <w:sz w:val="22"/>
          <w:szCs w:val="22"/>
        </w:rPr>
        <w:t xml:space="preserve">as have those from </w:t>
      </w:r>
      <w:r w:rsidR="00A56CEC" w:rsidRPr="007006B7">
        <w:rPr>
          <w:sz w:val="22"/>
          <w:szCs w:val="22"/>
        </w:rPr>
        <w:t>of</w:t>
      </w:r>
      <w:r w:rsidR="009C6640" w:rsidRPr="007006B7">
        <w:rPr>
          <w:sz w:val="22"/>
          <w:szCs w:val="22"/>
        </w:rPr>
        <w:t xml:space="preserve"> </w:t>
      </w:r>
      <w:proofErr w:type="spellStart"/>
      <w:r w:rsidR="00E4217C" w:rsidRPr="007006B7">
        <w:rPr>
          <w:i/>
          <w:sz w:val="22"/>
          <w:szCs w:val="22"/>
        </w:rPr>
        <w:t>s</w:t>
      </w:r>
      <w:r w:rsidR="009C6640" w:rsidRPr="007006B7">
        <w:rPr>
          <w:i/>
          <w:sz w:val="22"/>
          <w:szCs w:val="22"/>
        </w:rPr>
        <w:t>ocietas</w:t>
      </w:r>
      <w:proofErr w:type="spellEnd"/>
      <w:r w:rsidR="009C6640" w:rsidRPr="007006B7">
        <w:rPr>
          <w:i/>
          <w:sz w:val="22"/>
          <w:szCs w:val="22"/>
        </w:rPr>
        <w:t xml:space="preserve"> </w:t>
      </w:r>
      <w:proofErr w:type="spellStart"/>
      <w:r w:rsidR="00E4217C" w:rsidRPr="007006B7">
        <w:rPr>
          <w:i/>
          <w:sz w:val="22"/>
          <w:szCs w:val="22"/>
        </w:rPr>
        <w:t>a</w:t>
      </w:r>
      <w:r w:rsidR="009C6640" w:rsidRPr="007006B7">
        <w:rPr>
          <w:i/>
          <w:sz w:val="22"/>
          <w:szCs w:val="22"/>
        </w:rPr>
        <w:t>rgentifodinarum</w:t>
      </w:r>
      <w:proofErr w:type="spellEnd"/>
      <w:r w:rsidR="009C6640" w:rsidRPr="007006B7">
        <w:rPr>
          <w:i/>
          <w:sz w:val="22"/>
          <w:szCs w:val="22"/>
        </w:rPr>
        <w:t xml:space="preserve"> </w:t>
      </w:r>
      <w:proofErr w:type="spellStart"/>
      <w:r w:rsidR="009C6640" w:rsidRPr="007006B7">
        <w:rPr>
          <w:i/>
          <w:sz w:val="22"/>
          <w:szCs w:val="22"/>
        </w:rPr>
        <w:t>Ilucronensium</w:t>
      </w:r>
      <w:proofErr w:type="spellEnd"/>
      <w:r w:rsidR="009C6640" w:rsidRPr="007006B7">
        <w:rPr>
          <w:sz w:val="22"/>
          <w:szCs w:val="22"/>
        </w:rPr>
        <w:t xml:space="preserve"> from the Coto Fortuna mine in the coastal Sierra </w:t>
      </w:r>
      <w:proofErr w:type="spellStart"/>
      <w:r w:rsidR="009C6640" w:rsidRPr="007006B7">
        <w:rPr>
          <w:sz w:val="22"/>
          <w:szCs w:val="22"/>
        </w:rPr>
        <w:t>Mazzarón</w:t>
      </w:r>
      <w:proofErr w:type="spellEnd"/>
      <w:r w:rsidR="009C6640" w:rsidRPr="007006B7">
        <w:rPr>
          <w:sz w:val="22"/>
          <w:szCs w:val="22"/>
        </w:rPr>
        <w:t>.</w:t>
      </w:r>
      <w:r w:rsidR="00335F8F" w:rsidRPr="007006B7">
        <w:rPr>
          <w:rStyle w:val="Refdenotaalpie"/>
          <w:sz w:val="22"/>
          <w:szCs w:val="22"/>
        </w:rPr>
        <w:footnoteReference w:id="51"/>
      </w:r>
    </w:p>
    <w:p w14:paraId="67E1BB39" w14:textId="65A76E75" w:rsidR="009F0D38" w:rsidRPr="007006B7" w:rsidRDefault="009F0D38" w:rsidP="007006B7">
      <w:pPr>
        <w:ind w:firstLine="142"/>
        <w:jc w:val="both"/>
        <w:rPr>
          <w:sz w:val="22"/>
          <w:szCs w:val="22"/>
        </w:rPr>
      </w:pPr>
      <w:r w:rsidRPr="007006B7">
        <w:rPr>
          <w:sz w:val="22"/>
          <w:szCs w:val="22"/>
        </w:rPr>
        <w:lastRenderedPageBreak/>
        <w:t>All told, the published seals are few and of few types; we accordingly carried out an extensive search of Internet</w:t>
      </w:r>
      <w:r w:rsidRPr="007006B7">
        <w:rPr>
          <w:rStyle w:val="Refdenotaalpie"/>
          <w:sz w:val="22"/>
          <w:szCs w:val="22"/>
        </w:rPr>
        <w:footnoteReference w:id="52"/>
      </w:r>
      <w:r w:rsidRPr="007006B7">
        <w:rPr>
          <w:sz w:val="22"/>
          <w:szCs w:val="22"/>
        </w:rPr>
        <w:t xml:space="preserve"> sales in Spain, and were able to identify </w:t>
      </w:r>
      <w:r w:rsidR="00E3106B" w:rsidRPr="007006B7">
        <w:rPr>
          <w:sz w:val="22"/>
          <w:szCs w:val="22"/>
        </w:rPr>
        <w:t xml:space="preserve">only </w:t>
      </w:r>
      <w:r w:rsidRPr="007006B7">
        <w:rPr>
          <w:sz w:val="22"/>
          <w:szCs w:val="22"/>
        </w:rPr>
        <w:t xml:space="preserve">two groups: parcel α, which reached the market </w:t>
      </w:r>
      <w:r w:rsidR="00E3106B" w:rsidRPr="007006B7">
        <w:rPr>
          <w:sz w:val="22"/>
          <w:szCs w:val="22"/>
        </w:rPr>
        <w:t>by</w:t>
      </w:r>
      <w:r w:rsidRPr="007006B7">
        <w:rPr>
          <w:sz w:val="22"/>
          <w:szCs w:val="22"/>
        </w:rPr>
        <w:t xml:space="preserve"> 2013, and parcel β by at least 2015; since the</w:t>
      </w:r>
      <w:r w:rsidR="00E3106B" w:rsidRPr="007006B7">
        <w:rPr>
          <w:sz w:val="22"/>
          <w:szCs w:val="22"/>
        </w:rPr>
        <w:t xml:space="preserve"> parcels</w:t>
      </w:r>
      <w:r w:rsidRPr="007006B7">
        <w:rPr>
          <w:sz w:val="22"/>
          <w:szCs w:val="22"/>
        </w:rPr>
        <w:t xml:space="preserve"> share types, we think that </w:t>
      </w:r>
      <w:r w:rsidR="00E3106B" w:rsidRPr="007006B7">
        <w:rPr>
          <w:sz w:val="22"/>
          <w:szCs w:val="22"/>
        </w:rPr>
        <w:t>they were found on</w:t>
      </w:r>
      <w:r w:rsidRPr="007006B7">
        <w:rPr>
          <w:sz w:val="22"/>
          <w:szCs w:val="22"/>
        </w:rPr>
        <w:t xml:space="preserve"> a single </w:t>
      </w:r>
      <w:r w:rsidR="00E3106B" w:rsidRPr="007006B7">
        <w:rPr>
          <w:sz w:val="22"/>
          <w:szCs w:val="22"/>
        </w:rPr>
        <w:t>site, probably by a single detectorist</w:t>
      </w:r>
      <w:r w:rsidRPr="007006B7">
        <w:rPr>
          <w:sz w:val="22"/>
          <w:szCs w:val="22"/>
        </w:rPr>
        <w:t xml:space="preserve">. </w:t>
      </w:r>
      <w:r w:rsidR="00E3106B" w:rsidRPr="007006B7">
        <w:rPr>
          <w:sz w:val="22"/>
          <w:szCs w:val="22"/>
        </w:rPr>
        <w:t>W</w:t>
      </w:r>
      <w:r w:rsidRPr="007006B7">
        <w:rPr>
          <w:sz w:val="22"/>
          <w:szCs w:val="22"/>
        </w:rPr>
        <w:t xml:space="preserve">e call this ‘the Córdoba block’, as parcel α was sold there, and illustrate it from pl. 4, </w:t>
      </w:r>
      <w:r w:rsidRPr="007006B7">
        <w:rPr>
          <w:b/>
          <w:sz w:val="22"/>
          <w:szCs w:val="22"/>
        </w:rPr>
        <w:t>42</w:t>
      </w:r>
      <w:r w:rsidRPr="007006B7">
        <w:rPr>
          <w:sz w:val="22"/>
          <w:szCs w:val="22"/>
        </w:rPr>
        <w:t xml:space="preserve">, to pl. </w:t>
      </w:r>
      <w:r w:rsidR="00E56A15" w:rsidRPr="007006B7">
        <w:rPr>
          <w:sz w:val="22"/>
          <w:szCs w:val="22"/>
        </w:rPr>
        <w:t>6</w:t>
      </w:r>
      <w:r w:rsidRPr="007006B7">
        <w:rPr>
          <w:sz w:val="22"/>
          <w:szCs w:val="22"/>
        </w:rPr>
        <w:t xml:space="preserve">, </w:t>
      </w:r>
      <w:r w:rsidRPr="007006B7">
        <w:rPr>
          <w:b/>
          <w:sz w:val="22"/>
          <w:szCs w:val="22"/>
        </w:rPr>
        <w:t>65</w:t>
      </w:r>
      <w:r w:rsidRPr="007006B7">
        <w:rPr>
          <w:sz w:val="22"/>
          <w:szCs w:val="22"/>
        </w:rPr>
        <w:t xml:space="preserve">. We also </w:t>
      </w:r>
      <w:r w:rsidR="00E3106B" w:rsidRPr="007006B7">
        <w:rPr>
          <w:sz w:val="22"/>
          <w:szCs w:val="22"/>
        </w:rPr>
        <w:t>searched</w:t>
      </w:r>
      <w:r w:rsidRPr="007006B7">
        <w:rPr>
          <w:sz w:val="22"/>
          <w:szCs w:val="22"/>
        </w:rPr>
        <w:t xml:space="preserve"> collectors’ discussion forums and found a single sea</w:t>
      </w:r>
      <w:r w:rsidR="007F63CB">
        <w:rPr>
          <w:sz w:val="22"/>
          <w:szCs w:val="22"/>
        </w:rPr>
        <w:t>l</w:t>
      </w:r>
      <w:r w:rsidR="00E3106B" w:rsidRPr="007006B7">
        <w:rPr>
          <w:sz w:val="22"/>
          <w:szCs w:val="22"/>
        </w:rPr>
        <w:t xml:space="preserve"> (</w:t>
      </w:r>
      <w:r w:rsidRPr="007006B7">
        <w:rPr>
          <w:sz w:val="22"/>
          <w:szCs w:val="22"/>
        </w:rPr>
        <w:t xml:space="preserve">pl. </w:t>
      </w:r>
      <w:r w:rsidR="00E56A15" w:rsidRPr="007006B7">
        <w:rPr>
          <w:sz w:val="22"/>
          <w:szCs w:val="22"/>
        </w:rPr>
        <w:t>7</w:t>
      </w:r>
      <w:r w:rsidRPr="007006B7">
        <w:rPr>
          <w:sz w:val="22"/>
          <w:szCs w:val="22"/>
        </w:rPr>
        <w:t xml:space="preserve">, </w:t>
      </w:r>
      <w:r w:rsidRPr="007006B7">
        <w:rPr>
          <w:b/>
          <w:sz w:val="22"/>
          <w:szCs w:val="22"/>
        </w:rPr>
        <w:t>72</w:t>
      </w:r>
      <w:r w:rsidR="00E3106B" w:rsidRPr="007006B7">
        <w:rPr>
          <w:b/>
          <w:sz w:val="22"/>
          <w:szCs w:val="22"/>
        </w:rPr>
        <w:t>),</w:t>
      </w:r>
      <w:r w:rsidRPr="007006B7">
        <w:rPr>
          <w:sz w:val="22"/>
          <w:szCs w:val="22"/>
        </w:rPr>
        <w:t xml:space="preserve"> which is the only known seal inscribed </w:t>
      </w:r>
      <w:commentRangeStart w:id="5"/>
      <w:commentRangeStart w:id="6"/>
      <w:r w:rsidRPr="007006B7">
        <w:rPr>
          <w:sz w:val="22"/>
          <w:szCs w:val="22"/>
        </w:rPr>
        <w:t>C·C·S</w:t>
      </w:r>
      <w:commentRangeEnd w:id="5"/>
      <w:r w:rsidR="007B278F" w:rsidRPr="007006B7">
        <w:rPr>
          <w:rStyle w:val="Refdecomentario"/>
          <w:sz w:val="22"/>
          <w:szCs w:val="22"/>
        </w:rPr>
        <w:commentReference w:id="5"/>
      </w:r>
      <w:commentRangeEnd w:id="6"/>
      <w:r w:rsidR="0080572C">
        <w:rPr>
          <w:rStyle w:val="Refdecomentario"/>
        </w:rPr>
        <w:commentReference w:id="6"/>
      </w:r>
      <w:r w:rsidRPr="007006B7">
        <w:rPr>
          <w:sz w:val="22"/>
          <w:szCs w:val="22"/>
        </w:rPr>
        <w:t xml:space="preserve">. For comparability and completeness, we also illustrate a </w:t>
      </w:r>
      <w:r w:rsidR="00E3106B" w:rsidRPr="007006B7">
        <w:rPr>
          <w:sz w:val="22"/>
          <w:szCs w:val="22"/>
        </w:rPr>
        <w:t>number</w:t>
      </w:r>
      <w:r w:rsidRPr="007006B7">
        <w:rPr>
          <w:sz w:val="22"/>
          <w:szCs w:val="22"/>
        </w:rPr>
        <w:t xml:space="preserve"> of seals from various sites:</w:t>
      </w:r>
      <w:r w:rsidR="00E56A15" w:rsidRPr="007006B7">
        <w:rPr>
          <w:sz w:val="22"/>
          <w:szCs w:val="22"/>
        </w:rPr>
        <w:t xml:space="preserve"> seals marked S·C</w:t>
      </w:r>
      <w:r w:rsidRPr="007006B7">
        <w:rPr>
          <w:sz w:val="22"/>
          <w:szCs w:val="22"/>
        </w:rPr>
        <w:t xml:space="preserve"> </w:t>
      </w:r>
      <w:r w:rsidR="00E56A15" w:rsidRPr="007006B7">
        <w:rPr>
          <w:sz w:val="22"/>
          <w:szCs w:val="22"/>
        </w:rPr>
        <w:t>(</w:t>
      </w:r>
      <w:r w:rsidRPr="007006B7">
        <w:rPr>
          <w:sz w:val="22"/>
          <w:szCs w:val="22"/>
        </w:rPr>
        <w:t xml:space="preserve">pl. 1, </w:t>
      </w:r>
      <w:r w:rsidRPr="007006B7">
        <w:rPr>
          <w:b/>
          <w:sz w:val="22"/>
          <w:szCs w:val="22"/>
        </w:rPr>
        <w:t>3</w:t>
      </w:r>
      <w:r w:rsidR="004B51E2" w:rsidRPr="007006B7">
        <w:rPr>
          <w:sz w:val="22"/>
          <w:szCs w:val="22"/>
        </w:rPr>
        <w:t>–</w:t>
      </w:r>
      <w:r w:rsidRPr="007006B7">
        <w:rPr>
          <w:b/>
          <w:sz w:val="22"/>
          <w:szCs w:val="22"/>
        </w:rPr>
        <w:t>12</w:t>
      </w:r>
      <w:r w:rsidRPr="007006B7">
        <w:rPr>
          <w:sz w:val="22"/>
          <w:szCs w:val="22"/>
        </w:rPr>
        <w:t xml:space="preserve">, </w:t>
      </w:r>
      <w:r w:rsidR="004B51E2" w:rsidRPr="007006B7">
        <w:rPr>
          <w:sz w:val="22"/>
          <w:szCs w:val="22"/>
        </w:rPr>
        <w:t xml:space="preserve">pl. 5, </w:t>
      </w:r>
      <w:r w:rsidR="004B51E2" w:rsidRPr="007006B7">
        <w:rPr>
          <w:b/>
          <w:sz w:val="22"/>
          <w:szCs w:val="22"/>
        </w:rPr>
        <w:t>48</w:t>
      </w:r>
      <w:r w:rsidR="004B51E2" w:rsidRPr="007006B7">
        <w:rPr>
          <w:sz w:val="22"/>
          <w:szCs w:val="22"/>
        </w:rPr>
        <w:t>–</w:t>
      </w:r>
      <w:r w:rsidR="004B51E2" w:rsidRPr="007006B7">
        <w:rPr>
          <w:b/>
          <w:sz w:val="22"/>
          <w:szCs w:val="22"/>
        </w:rPr>
        <w:t>50</w:t>
      </w:r>
      <w:r w:rsidR="00E453D8" w:rsidRPr="007006B7">
        <w:rPr>
          <w:sz w:val="22"/>
          <w:szCs w:val="22"/>
        </w:rPr>
        <w:t xml:space="preserve">, and </w:t>
      </w:r>
      <w:r w:rsidR="00E453D8" w:rsidRPr="007006B7">
        <w:rPr>
          <w:b/>
          <w:sz w:val="22"/>
          <w:szCs w:val="22"/>
        </w:rPr>
        <w:t>66</w:t>
      </w:r>
      <w:r w:rsidR="00E453D8" w:rsidRPr="007006B7">
        <w:rPr>
          <w:sz w:val="22"/>
          <w:szCs w:val="22"/>
        </w:rPr>
        <w:t>–</w:t>
      </w:r>
      <w:r w:rsidR="00E453D8" w:rsidRPr="007006B7">
        <w:rPr>
          <w:b/>
          <w:sz w:val="22"/>
          <w:szCs w:val="22"/>
        </w:rPr>
        <w:t>68</w:t>
      </w:r>
      <w:r w:rsidR="00E56A15" w:rsidRPr="007006B7">
        <w:rPr>
          <w:sz w:val="22"/>
          <w:szCs w:val="22"/>
        </w:rPr>
        <w:t>)</w:t>
      </w:r>
      <w:r w:rsidRPr="007006B7">
        <w:rPr>
          <w:sz w:val="22"/>
          <w:szCs w:val="22"/>
        </w:rPr>
        <w:t xml:space="preserve">; </w:t>
      </w:r>
      <w:r w:rsidR="00E56A15" w:rsidRPr="007006B7">
        <w:rPr>
          <w:sz w:val="22"/>
          <w:szCs w:val="22"/>
        </w:rPr>
        <w:t>seals marked S·BA and S·B·A</w:t>
      </w:r>
      <w:r w:rsidR="00E56A15" w:rsidRPr="007006B7">
        <w:rPr>
          <w:rStyle w:val="Refdenotaalpie"/>
          <w:sz w:val="22"/>
          <w:szCs w:val="22"/>
        </w:rPr>
        <w:footnoteReference w:id="53"/>
      </w:r>
      <w:r w:rsidR="00E56A15" w:rsidRPr="007006B7">
        <w:rPr>
          <w:sz w:val="22"/>
          <w:szCs w:val="22"/>
        </w:rPr>
        <w:t xml:space="preserve"> (</w:t>
      </w:r>
      <w:r w:rsidRPr="007006B7">
        <w:rPr>
          <w:sz w:val="22"/>
          <w:szCs w:val="22"/>
        </w:rPr>
        <w:t xml:space="preserve">pl. </w:t>
      </w:r>
      <w:r w:rsidR="00E453D8" w:rsidRPr="007006B7">
        <w:rPr>
          <w:sz w:val="22"/>
          <w:szCs w:val="22"/>
        </w:rPr>
        <w:t>8</w:t>
      </w:r>
      <w:r w:rsidRPr="007006B7">
        <w:rPr>
          <w:sz w:val="22"/>
          <w:szCs w:val="22"/>
        </w:rPr>
        <w:t xml:space="preserve">, </w:t>
      </w:r>
      <w:r w:rsidR="00E453D8" w:rsidRPr="007006B7">
        <w:rPr>
          <w:b/>
          <w:sz w:val="22"/>
          <w:szCs w:val="22"/>
        </w:rPr>
        <w:t>73</w:t>
      </w:r>
      <w:r w:rsidR="00E56A15" w:rsidRPr="007006B7">
        <w:rPr>
          <w:sz w:val="22"/>
          <w:szCs w:val="22"/>
        </w:rPr>
        <w:t>–</w:t>
      </w:r>
      <w:r w:rsidR="00E453D8" w:rsidRPr="007006B7">
        <w:rPr>
          <w:b/>
          <w:sz w:val="22"/>
          <w:szCs w:val="22"/>
        </w:rPr>
        <w:t>76</w:t>
      </w:r>
      <w:r w:rsidR="00E56A15" w:rsidRPr="007006B7">
        <w:rPr>
          <w:b/>
          <w:sz w:val="22"/>
          <w:szCs w:val="22"/>
        </w:rPr>
        <w:t>)</w:t>
      </w:r>
      <w:r w:rsidRPr="007006B7">
        <w:rPr>
          <w:sz w:val="22"/>
          <w:szCs w:val="22"/>
        </w:rPr>
        <w:t xml:space="preserve">; seals of the </w:t>
      </w:r>
      <w:proofErr w:type="spellStart"/>
      <w:r w:rsidR="00DA3E00" w:rsidRPr="007006B7">
        <w:rPr>
          <w:i/>
          <w:sz w:val="22"/>
          <w:szCs w:val="22"/>
        </w:rPr>
        <w:t>s</w:t>
      </w:r>
      <w:r w:rsidRPr="007006B7">
        <w:rPr>
          <w:i/>
          <w:sz w:val="22"/>
          <w:szCs w:val="22"/>
        </w:rPr>
        <w:t>ocietas</w:t>
      </w:r>
      <w:proofErr w:type="spellEnd"/>
      <w:r w:rsidRPr="007006B7">
        <w:rPr>
          <w:i/>
          <w:sz w:val="22"/>
          <w:szCs w:val="22"/>
        </w:rPr>
        <w:t xml:space="preserve"> </w:t>
      </w:r>
      <w:proofErr w:type="spellStart"/>
      <w:r w:rsidR="00DA3E00" w:rsidRPr="007006B7">
        <w:rPr>
          <w:i/>
          <w:sz w:val="22"/>
          <w:szCs w:val="22"/>
        </w:rPr>
        <w:t>a</w:t>
      </w:r>
      <w:r w:rsidRPr="007006B7">
        <w:rPr>
          <w:i/>
          <w:sz w:val="22"/>
          <w:szCs w:val="22"/>
        </w:rPr>
        <w:t>rgentifodinarum</w:t>
      </w:r>
      <w:proofErr w:type="spellEnd"/>
      <w:r w:rsidRPr="007006B7">
        <w:rPr>
          <w:i/>
          <w:sz w:val="22"/>
          <w:szCs w:val="22"/>
        </w:rPr>
        <w:t xml:space="preserve"> </w:t>
      </w:r>
      <w:proofErr w:type="spellStart"/>
      <w:r w:rsidRPr="007006B7">
        <w:rPr>
          <w:i/>
          <w:sz w:val="22"/>
          <w:szCs w:val="22"/>
        </w:rPr>
        <w:t>Ilucronensium</w:t>
      </w:r>
      <w:proofErr w:type="spellEnd"/>
      <w:r w:rsidRPr="007006B7">
        <w:rPr>
          <w:sz w:val="22"/>
          <w:szCs w:val="22"/>
        </w:rPr>
        <w:t xml:space="preserve"> from </w:t>
      </w:r>
      <w:proofErr w:type="spellStart"/>
      <w:r w:rsidRPr="007006B7">
        <w:rPr>
          <w:sz w:val="22"/>
          <w:szCs w:val="22"/>
        </w:rPr>
        <w:t>Cabezo</w:t>
      </w:r>
      <w:proofErr w:type="spellEnd"/>
      <w:r w:rsidRPr="007006B7">
        <w:rPr>
          <w:sz w:val="22"/>
          <w:szCs w:val="22"/>
        </w:rPr>
        <w:t xml:space="preserve"> del Castillo (Coto Fortuna)</w:t>
      </w:r>
      <w:r w:rsidR="00E56A15" w:rsidRPr="007006B7">
        <w:rPr>
          <w:sz w:val="22"/>
          <w:szCs w:val="22"/>
        </w:rPr>
        <w:t xml:space="preserve"> (</w:t>
      </w:r>
      <w:r w:rsidRPr="007006B7">
        <w:rPr>
          <w:sz w:val="22"/>
          <w:szCs w:val="22"/>
        </w:rPr>
        <w:t xml:space="preserve">pl. </w:t>
      </w:r>
      <w:r w:rsidR="00E453D8" w:rsidRPr="007006B7">
        <w:rPr>
          <w:sz w:val="22"/>
          <w:szCs w:val="22"/>
        </w:rPr>
        <w:t>8</w:t>
      </w:r>
      <w:r w:rsidRPr="007006B7">
        <w:rPr>
          <w:sz w:val="22"/>
          <w:szCs w:val="22"/>
        </w:rPr>
        <w:t>,</w:t>
      </w:r>
      <w:r w:rsidR="004B51E2" w:rsidRPr="007006B7">
        <w:rPr>
          <w:sz w:val="22"/>
          <w:szCs w:val="22"/>
        </w:rPr>
        <w:t xml:space="preserve"> </w:t>
      </w:r>
      <w:r w:rsidR="00567964" w:rsidRPr="007006B7">
        <w:rPr>
          <w:b/>
          <w:sz w:val="22"/>
          <w:szCs w:val="22"/>
        </w:rPr>
        <w:t>77</w:t>
      </w:r>
      <w:r w:rsidR="00567964" w:rsidRPr="007006B7">
        <w:rPr>
          <w:sz w:val="22"/>
          <w:szCs w:val="22"/>
        </w:rPr>
        <w:t xml:space="preserve"> &amp; </w:t>
      </w:r>
      <w:r w:rsidR="00567964" w:rsidRPr="007006B7">
        <w:rPr>
          <w:b/>
          <w:sz w:val="22"/>
          <w:szCs w:val="22"/>
        </w:rPr>
        <w:t>78</w:t>
      </w:r>
      <w:r w:rsidR="00E56A15" w:rsidRPr="007006B7">
        <w:rPr>
          <w:b/>
          <w:sz w:val="22"/>
          <w:szCs w:val="22"/>
        </w:rPr>
        <w:t>)</w:t>
      </w:r>
      <w:r w:rsidRPr="007006B7">
        <w:rPr>
          <w:sz w:val="22"/>
          <w:szCs w:val="22"/>
        </w:rPr>
        <w:t>;</w:t>
      </w:r>
      <w:r w:rsidRPr="007006B7">
        <w:rPr>
          <w:rStyle w:val="Refdenotaalpie"/>
          <w:sz w:val="22"/>
          <w:szCs w:val="22"/>
        </w:rPr>
        <w:footnoteReference w:id="54"/>
      </w:r>
      <w:r w:rsidRPr="007006B7">
        <w:rPr>
          <w:sz w:val="22"/>
          <w:szCs w:val="22"/>
        </w:rPr>
        <w:t xml:space="preserve"> </w:t>
      </w:r>
      <w:r w:rsidR="00567964" w:rsidRPr="007006B7">
        <w:rPr>
          <w:sz w:val="22"/>
          <w:szCs w:val="22"/>
        </w:rPr>
        <w:t xml:space="preserve">a </w:t>
      </w:r>
      <w:r w:rsidRPr="007006B7">
        <w:rPr>
          <w:sz w:val="22"/>
          <w:szCs w:val="22"/>
        </w:rPr>
        <w:t xml:space="preserve">seal marked S·A·B/BA from Fuente </w:t>
      </w:r>
      <w:proofErr w:type="spellStart"/>
      <w:r w:rsidRPr="007006B7">
        <w:rPr>
          <w:sz w:val="22"/>
          <w:szCs w:val="22"/>
        </w:rPr>
        <w:t>Espí</w:t>
      </w:r>
      <w:proofErr w:type="spellEnd"/>
      <w:r w:rsidRPr="007006B7">
        <w:rPr>
          <w:sz w:val="22"/>
          <w:szCs w:val="22"/>
        </w:rPr>
        <w:t xml:space="preserve"> (La Carolina)</w:t>
      </w:r>
      <w:r w:rsidR="00E56A15" w:rsidRPr="007006B7">
        <w:rPr>
          <w:sz w:val="22"/>
          <w:szCs w:val="22"/>
        </w:rPr>
        <w:t xml:space="preserve"> (</w:t>
      </w:r>
      <w:r w:rsidRPr="007006B7">
        <w:rPr>
          <w:sz w:val="22"/>
          <w:szCs w:val="22"/>
        </w:rPr>
        <w:t xml:space="preserve">pl. </w:t>
      </w:r>
      <w:r w:rsidR="00E453D8" w:rsidRPr="007006B7">
        <w:rPr>
          <w:sz w:val="22"/>
          <w:szCs w:val="22"/>
        </w:rPr>
        <w:t>8</w:t>
      </w:r>
      <w:r w:rsidRPr="007006B7">
        <w:rPr>
          <w:sz w:val="22"/>
          <w:szCs w:val="22"/>
        </w:rPr>
        <w:t xml:space="preserve">, </w:t>
      </w:r>
      <w:r w:rsidR="00567964" w:rsidRPr="007006B7">
        <w:rPr>
          <w:b/>
          <w:sz w:val="22"/>
          <w:szCs w:val="22"/>
        </w:rPr>
        <w:t>79</w:t>
      </w:r>
      <w:r w:rsidR="00E56A15" w:rsidRPr="007006B7">
        <w:rPr>
          <w:b/>
          <w:sz w:val="22"/>
          <w:szCs w:val="22"/>
        </w:rPr>
        <w:t>)</w:t>
      </w:r>
      <w:r w:rsidRPr="007006B7">
        <w:rPr>
          <w:sz w:val="22"/>
          <w:szCs w:val="22"/>
        </w:rPr>
        <w:t>;</w:t>
      </w:r>
      <w:r w:rsidRPr="007006B7">
        <w:rPr>
          <w:rStyle w:val="Refdenotaalpie"/>
          <w:sz w:val="22"/>
          <w:szCs w:val="22"/>
        </w:rPr>
        <w:footnoteReference w:id="55"/>
      </w:r>
      <w:r w:rsidRPr="007006B7">
        <w:rPr>
          <w:sz w:val="22"/>
          <w:szCs w:val="22"/>
        </w:rPr>
        <w:t xml:space="preserve"> and seals illustrated in </w:t>
      </w:r>
      <w:r w:rsidRPr="007006B7">
        <w:rPr>
          <w:i/>
          <w:sz w:val="22"/>
          <w:szCs w:val="22"/>
        </w:rPr>
        <w:t>CMP</w:t>
      </w:r>
      <w:r w:rsidRPr="007006B7">
        <w:rPr>
          <w:sz w:val="22"/>
          <w:szCs w:val="22"/>
        </w:rPr>
        <w:t>, of which we have no other trace</w:t>
      </w:r>
      <w:r w:rsidR="00E56A15" w:rsidRPr="007006B7">
        <w:rPr>
          <w:sz w:val="22"/>
          <w:szCs w:val="22"/>
        </w:rPr>
        <w:t xml:space="preserve"> (</w:t>
      </w:r>
      <w:r w:rsidRPr="007006B7">
        <w:rPr>
          <w:sz w:val="22"/>
          <w:szCs w:val="22"/>
        </w:rPr>
        <w:t xml:space="preserve">pl. </w:t>
      </w:r>
      <w:r w:rsidR="00E453D8" w:rsidRPr="007006B7">
        <w:rPr>
          <w:sz w:val="22"/>
          <w:szCs w:val="22"/>
        </w:rPr>
        <w:t>8</w:t>
      </w:r>
      <w:r w:rsidRPr="007006B7">
        <w:rPr>
          <w:sz w:val="22"/>
          <w:szCs w:val="22"/>
        </w:rPr>
        <w:t xml:space="preserve">, </w:t>
      </w:r>
      <w:r w:rsidR="00567964" w:rsidRPr="007006B7">
        <w:rPr>
          <w:b/>
          <w:sz w:val="22"/>
          <w:szCs w:val="22"/>
        </w:rPr>
        <w:t>80</w:t>
      </w:r>
      <w:r w:rsidR="00567964" w:rsidRPr="007006B7">
        <w:rPr>
          <w:sz w:val="22"/>
          <w:szCs w:val="22"/>
        </w:rPr>
        <w:t xml:space="preserve"> &amp; </w:t>
      </w:r>
      <w:r w:rsidR="00567964" w:rsidRPr="007006B7">
        <w:rPr>
          <w:b/>
          <w:sz w:val="22"/>
          <w:szCs w:val="22"/>
        </w:rPr>
        <w:t>81</w:t>
      </w:r>
      <w:r w:rsidR="00E56A15" w:rsidRPr="007006B7">
        <w:rPr>
          <w:b/>
          <w:sz w:val="22"/>
          <w:szCs w:val="22"/>
        </w:rPr>
        <w:t>)</w:t>
      </w:r>
      <w:r w:rsidRPr="007006B7">
        <w:rPr>
          <w:sz w:val="22"/>
          <w:szCs w:val="22"/>
        </w:rPr>
        <w:t xml:space="preserve">. </w:t>
      </w:r>
      <w:r w:rsidR="00E3106B" w:rsidRPr="007006B7">
        <w:rPr>
          <w:sz w:val="22"/>
          <w:szCs w:val="22"/>
        </w:rPr>
        <w:t>Appendix 2</w:t>
      </w:r>
      <w:r w:rsidRPr="007006B7">
        <w:rPr>
          <w:sz w:val="22"/>
          <w:szCs w:val="22"/>
        </w:rPr>
        <w:t xml:space="preserve"> lists all significant varieties </w:t>
      </w:r>
      <w:r w:rsidR="00567964" w:rsidRPr="007006B7">
        <w:rPr>
          <w:sz w:val="22"/>
          <w:szCs w:val="22"/>
        </w:rPr>
        <w:t>of seal</w:t>
      </w:r>
      <w:r w:rsidR="00E56A15" w:rsidRPr="007006B7">
        <w:rPr>
          <w:sz w:val="22"/>
          <w:szCs w:val="22"/>
        </w:rPr>
        <w:t>s,</w:t>
      </w:r>
      <w:r w:rsidR="00567964" w:rsidRPr="007006B7">
        <w:rPr>
          <w:sz w:val="22"/>
          <w:szCs w:val="22"/>
        </w:rPr>
        <w:t xml:space="preserve"> </w:t>
      </w:r>
      <w:r w:rsidR="00E56A15" w:rsidRPr="007006B7">
        <w:rPr>
          <w:sz w:val="22"/>
          <w:szCs w:val="22"/>
        </w:rPr>
        <w:t>with relevant</w:t>
      </w:r>
      <w:r w:rsidRPr="007006B7">
        <w:rPr>
          <w:sz w:val="22"/>
          <w:szCs w:val="22"/>
        </w:rPr>
        <w:t xml:space="preserve"> find-sites</w:t>
      </w:r>
      <w:r w:rsidR="00E453D8" w:rsidRPr="007006B7">
        <w:rPr>
          <w:sz w:val="22"/>
          <w:szCs w:val="22"/>
        </w:rPr>
        <w:t>,</w:t>
      </w:r>
      <w:r w:rsidR="00567964" w:rsidRPr="007006B7">
        <w:rPr>
          <w:sz w:val="22"/>
          <w:szCs w:val="22"/>
        </w:rPr>
        <w:t xml:space="preserve"> that we know</w:t>
      </w:r>
      <w:r w:rsidR="00E453D8" w:rsidRPr="007006B7">
        <w:rPr>
          <w:sz w:val="22"/>
          <w:szCs w:val="22"/>
        </w:rPr>
        <w:t xml:space="preserve"> of</w:t>
      </w:r>
      <w:r w:rsidRPr="007006B7">
        <w:rPr>
          <w:sz w:val="22"/>
          <w:szCs w:val="22"/>
        </w:rPr>
        <w:t>.</w:t>
      </w:r>
    </w:p>
    <w:p w14:paraId="64201471" w14:textId="2DF2F6AF" w:rsidR="000F2E30" w:rsidRPr="007006B7" w:rsidRDefault="002B6BF2" w:rsidP="007006B7">
      <w:pPr>
        <w:ind w:firstLine="142"/>
        <w:jc w:val="both"/>
        <w:rPr>
          <w:sz w:val="22"/>
          <w:szCs w:val="22"/>
        </w:rPr>
      </w:pPr>
      <w:r w:rsidRPr="007006B7">
        <w:rPr>
          <w:sz w:val="22"/>
          <w:szCs w:val="22"/>
        </w:rPr>
        <w:t xml:space="preserve">In addition to the bucket with SS inscribed by a series of points from the Santa Barbara mine at Posadas, </w:t>
      </w:r>
      <w:r w:rsidR="000F2E30" w:rsidRPr="007006B7">
        <w:rPr>
          <w:sz w:val="22"/>
          <w:szCs w:val="22"/>
        </w:rPr>
        <w:t xml:space="preserve">García Romero reports that </w:t>
      </w:r>
      <w:r w:rsidR="00567964" w:rsidRPr="007006B7">
        <w:rPr>
          <w:sz w:val="22"/>
          <w:szCs w:val="22"/>
        </w:rPr>
        <w:t xml:space="preserve">a </w:t>
      </w:r>
      <w:r w:rsidR="000F2E30" w:rsidRPr="007006B7">
        <w:rPr>
          <w:sz w:val="22"/>
          <w:szCs w:val="22"/>
        </w:rPr>
        <w:t>seal marked SS</w:t>
      </w:r>
      <w:r w:rsidRPr="007006B7">
        <w:rPr>
          <w:sz w:val="22"/>
          <w:szCs w:val="22"/>
        </w:rPr>
        <w:t xml:space="preserve"> was</w:t>
      </w:r>
      <w:r w:rsidR="000F2E30" w:rsidRPr="007006B7">
        <w:rPr>
          <w:sz w:val="22"/>
          <w:szCs w:val="22"/>
        </w:rPr>
        <w:t xml:space="preserve"> found</w:t>
      </w:r>
      <w:r w:rsidRPr="007006B7">
        <w:rPr>
          <w:sz w:val="22"/>
          <w:szCs w:val="22"/>
        </w:rPr>
        <w:t xml:space="preserve"> there</w:t>
      </w:r>
      <w:r w:rsidR="000F2E30" w:rsidRPr="007006B7">
        <w:rPr>
          <w:sz w:val="22"/>
          <w:szCs w:val="22"/>
        </w:rPr>
        <w:t xml:space="preserve">, but </w:t>
      </w:r>
      <w:r w:rsidR="00A17269" w:rsidRPr="007006B7">
        <w:rPr>
          <w:sz w:val="22"/>
          <w:szCs w:val="22"/>
        </w:rPr>
        <w:t>without</w:t>
      </w:r>
      <w:r w:rsidRPr="007006B7">
        <w:rPr>
          <w:sz w:val="22"/>
          <w:szCs w:val="22"/>
        </w:rPr>
        <w:t xml:space="preserve"> </w:t>
      </w:r>
      <w:r w:rsidR="000F2E30" w:rsidRPr="007006B7">
        <w:rPr>
          <w:sz w:val="22"/>
          <w:szCs w:val="22"/>
        </w:rPr>
        <w:t xml:space="preserve">reference </w:t>
      </w:r>
      <w:r w:rsidR="00A17269" w:rsidRPr="007006B7">
        <w:rPr>
          <w:sz w:val="22"/>
          <w:szCs w:val="22"/>
        </w:rPr>
        <w:t xml:space="preserve">or </w:t>
      </w:r>
      <w:r w:rsidR="000F2E30" w:rsidRPr="007006B7">
        <w:rPr>
          <w:sz w:val="22"/>
          <w:szCs w:val="22"/>
        </w:rPr>
        <w:t>illustration</w:t>
      </w:r>
      <w:r w:rsidRPr="007006B7">
        <w:rPr>
          <w:sz w:val="22"/>
          <w:szCs w:val="22"/>
        </w:rPr>
        <w:t>;</w:t>
      </w:r>
      <w:r w:rsidR="00A17269" w:rsidRPr="007006B7">
        <w:rPr>
          <w:sz w:val="22"/>
          <w:szCs w:val="22"/>
        </w:rPr>
        <w:t xml:space="preserve"> </w:t>
      </w:r>
      <w:r w:rsidR="000F2E30" w:rsidRPr="007006B7">
        <w:rPr>
          <w:sz w:val="22"/>
          <w:szCs w:val="22"/>
        </w:rPr>
        <w:t>we know of no</w:t>
      </w:r>
      <w:r w:rsidR="00371D0F" w:rsidRPr="007006B7">
        <w:rPr>
          <w:sz w:val="22"/>
          <w:szCs w:val="22"/>
        </w:rPr>
        <w:t xml:space="preserve"> other</w:t>
      </w:r>
      <w:r w:rsidR="000F2E30" w:rsidRPr="007006B7">
        <w:rPr>
          <w:sz w:val="22"/>
          <w:szCs w:val="22"/>
        </w:rPr>
        <w:t xml:space="preserve">. </w:t>
      </w:r>
      <w:r w:rsidR="009F0D38" w:rsidRPr="007006B7">
        <w:rPr>
          <w:sz w:val="22"/>
          <w:szCs w:val="22"/>
        </w:rPr>
        <w:t xml:space="preserve">The Córdoba block </w:t>
      </w:r>
      <w:r w:rsidR="00371D0F" w:rsidRPr="007006B7">
        <w:rPr>
          <w:sz w:val="22"/>
          <w:szCs w:val="22"/>
        </w:rPr>
        <w:t xml:space="preserve">is </w:t>
      </w:r>
      <w:r w:rsidR="00567964" w:rsidRPr="007006B7">
        <w:rPr>
          <w:sz w:val="22"/>
          <w:szCs w:val="22"/>
        </w:rPr>
        <w:t xml:space="preserve">otherwise </w:t>
      </w:r>
      <w:r w:rsidR="00371D0F" w:rsidRPr="007006B7">
        <w:rPr>
          <w:sz w:val="22"/>
          <w:szCs w:val="22"/>
        </w:rPr>
        <w:t xml:space="preserve">the first evidence of seals of the </w:t>
      </w:r>
      <w:proofErr w:type="spellStart"/>
      <w:r w:rsidR="00371D0F" w:rsidRPr="007006B7">
        <w:rPr>
          <w:i/>
          <w:sz w:val="22"/>
          <w:szCs w:val="22"/>
        </w:rPr>
        <w:t>societas</w:t>
      </w:r>
      <w:proofErr w:type="spellEnd"/>
      <w:r w:rsidR="00371D0F" w:rsidRPr="007006B7">
        <w:rPr>
          <w:i/>
          <w:sz w:val="22"/>
          <w:szCs w:val="22"/>
        </w:rPr>
        <w:t xml:space="preserve"> </w:t>
      </w:r>
      <w:proofErr w:type="spellStart"/>
      <w:r w:rsidR="00371D0F" w:rsidRPr="007006B7">
        <w:rPr>
          <w:i/>
          <w:sz w:val="22"/>
          <w:szCs w:val="22"/>
        </w:rPr>
        <w:t>Sisaponensis</w:t>
      </w:r>
      <w:proofErr w:type="spellEnd"/>
      <w:r w:rsidR="00371D0F" w:rsidRPr="007006B7">
        <w:rPr>
          <w:sz w:val="22"/>
          <w:szCs w:val="22"/>
        </w:rPr>
        <w:t xml:space="preserve"> </w:t>
      </w:r>
      <w:r w:rsidR="000F2E30" w:rsidRPr="007006B7">
        <w:rPr>
          <w:sz w:val="22"/>
          <w:szCs w:val="22"/>
        </w:rPr>
        <w:t xml:space="preserve">(pl. 4, </w:t>
      </w:r>
      <w:r w:rsidR="000F2E30" w:rsidRPr="007006B7">
        <w:rPr>
          <w:b/>
          <w:sz w:val="22"/>
          <w:szCs w:val="22"/>
        </w:rPr>
        <w:t>42</w:t>
      </w:r>
      <w:r w:rsidR="00860998" w:rsidRPr="007006B7">
        <w:rPr>
          <w:b/>
          <w:sz w:val="22"/>
          <w:szCs w:val="22"/>
        </w:rPr>
        <w:t xml:space="preserve"> </w:t>
      </w:r>
      <w:r w:rsidR="00371D0F" w:rsidRPr="007006B7">
        <w:rPr>
          <w:sz w:val="22"/>
          <w:szCs w:val="22"/>
        </w:rPr>
        <w:t>–</w:t>
      </w:r>
      <w:r w:rsidR="00860998" w:rsidRPr="007006B7">
        <w:rPr>
          <w:sz w:val="22"/>
          <w:szCs w:val="22"/>
        </w:rPr>
        <w:t xml:space="preserve"> pl. 5, </w:t>
      </w:r>
      <w:r w:rsidR="00371D0F" w:rsidRPr="007006B7">
        <w:rPr>
          <w:b/>
          <w:sz w:val="22"/>
          <w:szCs w:val="22"/>
        </w:rPr>
        <w:t>47</w:t>
      </w:r>
      <w:r w:rsidR="000F2E30" w:rsidRPr="007006B7">
        <w:rPr>
          <w:sz w:val="22"/>
          <w:szCs w:val="22"/>
        </w:rPr>
        <w:t>)</w:t>
      </w:r>
      <w:r w:rsidR="00567964" w:rsidRPr="007006B7">
        <w:rPr>
          <w:sz w:val="22"/>
          <w:szCs w:val="22"/>
        </w:rPr>
        <w:t xml:space="preserve">; </w:t>
      </w:r>
      <w:r w:rsidR="00567964" w:rsidRPr="007006B7">
        <w:rPr>
          <w:b/>
          <w:sz w:val="22"/>
          <w:szCs w:val="22"/>
        </w:rPr>
        <w:t xml:space="preserve">42 </w:t>
      </w:r>
      <w:r w:rsidR="00567964" w:rsidRPr="007006B7">
        <w:rPr>
          <w:sz w:val="22"/>
          <w:szCs w:val="22"/>
        </w:rPr>
        <w:t xml:space="preserve">carries SS </w:t>
      </w:r>
      <w:r w:rsidR="00371D0F" w:rsidRPr="007006B7">
        <w:rPr>
          <w:sz w:val="22"/>
          <w:szCs w:val="22"/>
        </w:rPr>
        <w:t xml:space="preserve">in relief, but all the rest are made </w:t>
      </w:r>
      <w:r w:rsidR="0033749B" w:rsidRPr="007006B7">
        <w:rPr>
          <w:sz w:val="22"/>
          <w:szCs w:val="22"/>
        </w:rPr>
        <w:t xml:space="preserve">with </w:t>
      </w:r>
      <w:r w:rsidR="00860998" w:rsidRPr="007006B7">
        <w:rPr>
          <w:sz w:val="22"/>
          <w:szCs w:val="22"/>
        </w:rPr>
        <w:t>one</w:t>
      </w:r>
      <w:r w:rsidR="00567964" w:rsidRPr="007006B7">
        <w:rPr>
          <w:sz w:val="22"/>
          <w:szCs w:val="22"/>
        </w:rPr>
        <w:t xml:space="preserve"> or </w:t>
      </w:r>
      <w:r w:rsidR="00860998" w:rsidRPr="007006B7">
        <w:rPr>
          <w:sz w:val="22"/>
          <w:szCs w:val="22"/>
        </w:rPr>
        <w:t>two</w:t>
      </w:r>
      <w:r w:rsidR="00567964" w:rsidRPr="007006B7">
        <w:rPr>
          <w:sz w:val="22"/>
          <w:szCs w:val="22"/>
        </w:rPr>
        <w:t xml:space="preserve"> blows of an</w:t>
      </w:r>
      <w:r w:rsidR="0033749B" w:rsidRPr="007006B7">
        <w:rPr>
          <w:sz w:val="22"/>
          <w:szCs w:val="22"/>
        </w:rPr>
        <w:t xml:space="preserve"> S or Ƨ</w:t>
      </w:r>
      <w:r w:rsidR="00371D0F" w:rsidRPr="007006B7">
        <w:rPr>
          <w:sz w:val="22"/>
          <w:szCs w:val="22"/>
        </w:rPr>
        <w:t xml:space="preserve"> </w:t>
      </w:r>
      <w:r w:rsidR="0033749B" w:rsidRPr="007006B7">
        <w:rPr>
          <w:sz w:val="22"/>
          <w:szCs w:val="22"/>
        </w:rPr>
        <w:t>punch, exact</w:t>
      </w:r>
      <w:r w:rsidR="00A11772" w:rsidRPr="007006B7">
        <w:rPr>
          <w:sz w:val="22"/>
          <w:szCs w:val="22"/>
        </w:rPr>
        <w:t>ly as the coins were countermarked</w:t>
      </w:r>
      <w:r w:rsidR="00E4217C" w:rsidRPr="007006B7">
        <w:rPr>
          <w:sz w:val="22"/>
          <w:szCs w:val="22"/>
        </w:rPr>
        <w:t>, but</w:t>
      </w:r>
      <w:r w:rsidR="00A11772" w:rsidRPr="007006B7">
        <w:rPr>
          <w:sz w:val="22"/>
          <w:szCs w:val="22"/>
        </w:rPr>
        <w:t xml:space="preserve"> </w:t>
      </w:r>
      <w:r w:rsidR="00567964" w:rsidRPr="007006B7">
        <w:rPr>
          <w:sz w:val="22"/>
          <w:szCs w:val="22"/>
        </w:rPr>
        <w:t>the punches used on seals were</w:t>
      </w:r>
      <w:r w:rsidR="00A11772" w:rsidRPr="007006B7">
        <w:rPr>
          <w:sz w:val="22"/>
          <w:szCs w:val="22"/>
        </w:rPr>
        <w:t xml:space="preserve"> larger</w:t>
      </w:r>
      <w:r w:rsidR="00567964" w:rsidRPr="007006B7">
        <w:rPr>
          <w:sz w:val="22"/>
          <w:szCs w:val="22"/>
        </w:rPr>
        <w:t xml:space="preserve"> than those used on coins</w:t>
      </w:r>
      <w:r w:rsidR="00A11772" w:rsidRPr="007006B7">
        <w:rPr>
          <w:sz w:val="22"/>
          <w:szCs w:val="22"/>
        </w:rPr>
        <w:t>. This suggest</w:t>
      </w:r>
      <w:r w:rsidR="00567964" w:rsidRPr="007006B7">
        <w:rPr>
          <w:sz w:val="22"/>
          <w:szCs w:val="22"/>
        </w:rPr>
        <w:t>s</w:t>
      </w:r>
      <w:r w:rsidR="00A11772" w:rsidRPr="007006B7">
        <w:rPr>
          <w:sz w:val="22"/>
          <w:szCs w:val="22"/>
        </w:rPr>
        <w:t xml:space="preserve"> </w:t>
      </w:r>
      <w:r w:rsidR="00567964" w:rsidRPr="007006B7">
        <w:rPr>
          <w:sz w:val="22"/>
          <w:szCs w:val="22"/>
        </w:rPr>
        <w:t>that</w:t>
      </w:r>
      <w:r w:rsidR="00A11772" w:rsidRPr="007006B7">
        <w:rPr>
          <w:sz w:val="22"/>
          <w:szCs w:val="22"/>
        </w:rPr>
        <w:t xml:space="preserve"> coins and the seals are of a similar date, and, if not, </w:t>
      </w:r>
      <w:r w:rsidR="00567964" w:rsidRPr="007006B7">
        <w:rPr>
          <w:sz w:val="22"/>
          <w:szCs w:val="22"/>
        </w:rPr>
        <w:t xml:space="preserve">considerable </w:t>
      </w:r>
      <w:r w:rsidR="00A11772" w:rsidRPr="007006B7">
        <w:rPr>
          <w:sz w:val="22"/>
          <w:szCs w:val="22"/>
        </w:rPr>
        <w:t>technical continuity over time.</w:t>
      </w:r>
    </w:p>
    <w:p w14:paraId="1F1EF0CE" w14:textId="77777777" w:rsidR="009B6EDE" w:rsidRPr="007006B7" w:rsidRDefault="009B6EDE" w:rsidP="002B6BF2">
      <w:pPr>
        <w:ind w:firstLine="142"/>
        <w:rPr>
          <w:sz w:val="22"/>
          <w:szCs w:val="22"/>
        </w:rPr>
      </w:pPr>
    </w:p>
    <w:p w14:paraId="59676607" w14:textId="74B6F058" w:rsidR="000F2E30" w:rsidRPr="007006B7" w:rsidRDefault="009B6EDE" w:rsidP="009B6EDE">
      <w:pPr>
        <w:tabs>
          <w:tab w:val="left" w:pos="5292"/>
        </w:tabs>
        <w:ind w:firstLine="142"/>
        <w:jc w:val="center"/>
        <w:rPr>
          <w:sz w:val="22"/>
          <w:szCs w:val="22"/>
        </w:rPr>
      </w:pPr>
      <w:r w:rsidRPr="007006B7">
        <w:rPr>
          <w:noProof/>
          <w:sz w:val="22"/>
          <w:szCs w:val="22"/>
        </w:rPr>
        <w:drawing>
          <wp:inline distT="0" distB="0" distL="0" distR="0" wp14:anchorId="4A5ACE7B" wp14:editId="18B0257F">
            <wp:extent cx="3213100" cy="3200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 xx S·C &amp; S·BA 150% 300.jpg"/>
                    <pic:cNvPicPr/>
                  </pic:nvPicPr>
                  <pic:blipFill>
                    <a:blip r:embed="rId14">
                      <a:extLst>
                        <a:ext uri="{28A0092B-C50C-407E-A947-70E740481C1C}">
                          <a14:useLocalDpi xmlns:a14="http://schemas.microsoft.com/office/drawing/2010/main" val="0"/>
                        </a:ext>
                      </a:extLst>
                    </a:blip>
                    <a:stretch>
                      <a:fillRect/>
                    </a:stretch>
                  </pic:blipFill>
                  <pic:spPr>
                    <a:xfrm>
                      <a:off x="0" y="0"/>
                      <a:ext cx="3213100" cy="3200400"/>
                    </a:xfrm>
                    <a:prstGeom prst="rect">
                      <a:avLst/>
                    </a:prstGeom>
                  </pic:spPr>
                </pic:pic>
              </a:graphicData>
            </a:graphic>
          </wp:inline>
        </w:drawing>
      </w:r>
    </w:p>
    <w:p w14:paraId="6F0198C2" w14:textId="47EF7F90" w:rsidR="009B6EDE" w:rsidRPr="007006B7" w:rsidRDefault="009B6EDE" w:rsidP="009B6EDE">
      <w:pPr>
        <w:tabs>
          <w:tab w:val="left" w:pos="5292"/>
        </w:tabs>
        <w:ind w:firstLine="142"/>
        <w:jc w:val="center"/>
        <w:rPr>
          <w:sz w:val="22"/>
          <w:szCs w:val="22"/>
        </w:rPr>
      </w:pPr>
      <w:r w:rsidRPr="007006B7">
        <w:rPr>
          <w:i/>
          <w:sz w:val="22"/>
          <w:szCs w:val="22"/>
        </w:rPr>
        <w:t xml:space="preserve">Fig. </w:t>
      </w:r>
      <w:r w:rsidR="00D85C5E" w:rsidRPr="007006B7">
        <w:rPr>
          <w:i/>
          <w:sz w:val="22"/>
          <w:szCs w:val="22"/>
        </w:rPr>
        <w:t>3</w:t>
      </w:r>
      <w:r w:rsidRPr="007006B7">
        <w:rPr>
          <w:i/>
          <w:sz w:val="22"/>
          <w:szCs w:val="22"/>
        </w:rPr>
        <w:t>. Similar dies used by SS and S·BA</w:t>
      </w:r>
      <w:r w:rsidR="00B07935" w:rsidRPr="007006B7">
        <w:rPr>
          <w:sz w:val="22"/>
          <w:szCs w:val="22"/>
        </w:rPr>
        <w:t xml:space="preserve"> </w:t>
      </w:r>
      <w:r w:rsidR="00B07935" w:rsidRPr="007006B7">
        <w:rPr>
          <w:i/>
          <w:sz w:val="22"/>
          <w:szCs w:val="22"/>
        </w:rPr>
        <w:t>(150%)</w:t>
      </w:r>
    </w:p>
    <w:p w14:paraId="3D0BCCA9" w14:textId="77777777" w:rsidR="009B6EDE" w:rsidRPr="004764DC" w:rsidRDefault="009B6EDE" w:rsidP="009B6EDE">
      <w:pPr>
        <w:rPr>
          <w:sz w:val="22"/>
          <w:szCs w:val="22"/>
        </w:rPr>
      </w:pPr>
    </w:p>
    <w:p w14:paraId="4F0B75EB" w14:textId="78846C9D" w:rsidR="009B6EDE" w:rsidRPr="004764DC" w:rsidRDefault="00567964" w:rsidP="004764DC">
      <w:pPr>
        <w:jc w:val="both"/>
        <w:rPr>
          <w:b/>
          <w:sz w:val="22"/>
          <w:szCs w:val="22"/>
        </w:rPr>
      </w:pPr>
      <w:r w:rsidRPr="004764DC">
        <w:rPr>
          <w:sz w:val="22"/>
          <w:szCs w:val="22"/>
        </w:rPr>
        <w:t>The Córdoba block</w:t>
      </w:r>
      <w:r w:rsidR="009B6EDE" w:rsidRPr="004764DC">
        <w:rPr>
          <w:sz w:val="22"/>
          <w:szCs w:val="22"/>
        </w:rPr>
        <w:t xml:space="preserve"> </w:t>
      </w:r>
      <w:r w:rsidRPr="004764DC">
        <w:rPr>
          <w:sz w:val="22"/>
          <w:szCs w:val="22"/>
        </w:rPr>
        <w:t>includes</w:t>
      </w:r>
      <w:r w:rsidR="009B6EDE" w:rsidRPr="004764DC">
        <w:rPr>
          <w:sz w:val="22"/>
          <w:szCs w:val="22"/>
        </w:rPr>
        <w:t xml:space="preserve"> seals marked S·C, but for pl. </w:t>
      </w:r>
      <w:r w:rsidR="00732841" w:rsidRPr="004764DC">
        <w:rPr>
          <w:sz w:val="22"/>
          <w:szCs w:val="22"/>
        </w:rPr>
        <w:t>6</w:t>
      </w:r>
      <w:r w:rsidR="009B6EDE" w:rsidRPr="004764DC">
        <w:rPr>
          <w:sz w:val="22"/>
          <w:szCs w:val="22"/>
        </w:rPr>
        <w:t xml:space="preserve">, </w:t>
      </w:r>
      <w:r w:rsidR="009B6EDE" w:rsidRPr="004764DC">
        <w:rPr>
          <w:b/>
          <w:sz w:val="22"/>
          <w:szCs w:val="22"/>
        </w:rPr>
        <w:t>48</w:t>
      </w:r>
      <w:r w:rsidR="009B6EDE" w:rsidRPr="004764DC">
        <w:rPr>
          <w:sz w:val="22"/>
          <w:szCs w:val="22"/>
        </w:rPr>
        <w:t xml:space="preserve"> and </w:t>
      </w:r>
      <w:r w:rsidR="009B6EDE" w:rsidRPr="004764DC">
        <w:rPr>
          <w:b/>
          <w:sz w:val="22"/>
          <w:szCs w:val="22"/>
        </w:rPr>
        <w:t>49</w:t>
      </w:r>
      <w:r w:rsidR="009B6EDE" w:rsidRPr="004764DC">
        <w:rPr>
          <w:sz w:val="22"/>
          <w:szCs w:val="22"/>
        </w:rPr>
        <w:t>, it is not possible to say whether they are single- or double-sided, and what might have been on a second side</w:t>
      </w:r>
      <w:r w:rsidR="008B2450" w:rsidRPr="004764DC">
        <w:rPr>
          <w:sz w:val="22"/>
          <w:szCs w:val="22"/>
        </w:rPr>
        <w:t>, because of damage</w:t>
      </w:r>
      <w:r w:rsidR="009B6EDE" w:rsidRPr="004764DC">
        <w:rPr>
          <w:sz w:val="22"/>
          <w:szCs w:val="22"/>
        </w:rPr>
        <w:t xml:space="preserve">. Domergue reported three S·C seals from </w:t>
      </w:r>
      <w:r w:rsidR="009B6EDE" w:rsidRPr="004764DC">
        <w:rPr>
          <w:rFonts w:eastAsiaTheme="minorHAnsi"/>
          <w:sz w:val="22"/>
          <w:szCs w:val="22"/>
        </w:rPr>
        <w:t xml:space="preserve">La </w:t>
      </w:r>
      <w:proofErr w:type="spellStart"/>
      <w:r w:rsidR="009B6EDE" w:rsidRPr="004764DC">
        <w:rPr>
          <w:rFonts w:eastAsiaTheme="minorHAnsi"/>
          <w:sz w:val="22"/>
          <w:szCs w:val="22"/>
        </w:rPr>
        <w:t>Canaleja</w:t>
      </w:r>
      <w:proofErr w:type="spellEnd"/>
      <w:r w:rsidR="009B6EDE" w:rsidRPr="004764DC">
        <w:rPr>
          <w:rFonts w:eastAsiaTheme="minorHAnsi"/>
          <w:sz w:val="22"/>
          <w:szCs w:val="22"/>
        </w:rPr>
        <w:t xml:space="preserve"> (Santa Eufemia, Córdoba), one with a male head, but this seems to have </w:t>
      </w:r>
      <w:r w:rsidR="009B6EDE" w:rsidRPr="004764DC">
        <w:rPr>
          <w:rFonts w:eastAsiaTheme="minorHAnsi"/>
          <w:sz w:val="22"/>
          <w:szCs w:val="22"/>
        </w:rPr>
        <w:lastRenderedPageBreak/>
        <w:t>been beardless,</w:t>
      </w:r>
      <w:r w:rsidR="009B6EDE" w:rsidRPr="004764DC">
        <w:rPr>
          <w:rStyle w:val="Refdenotaalpie"/>
          <w:rFonts w:eastAsiaTheme="minorHAnsi"/>
          <w:sz w:val="22"/>
          <w:szCs w:val="22"/>
        </w:rPr>
        <w:footnoteReference w:id="56"/>
      </w:r>
      <w:r w:rsidR="009B6EDE" w:rsidRPr="004764DC">
        <w:rPr>
          <w:rFonts w:eastAsiaTheme="minorHAnsi"/>
          <w:sz w:val="22"/>
          <w:szCs w:val="22"/>
        </w:rPr>
        <w:t xml:space="preserve"> whereas </w:t>
      </w:r>
      <w:r w:rsidR="00743207" w:rsidRPr="004764DC">
        <w:rPr>
          <w:rFonts w:eastAsiaTheme="minorHAnsi"/>
          <w:sz w:val="22"/>
          <w:szCs w:val="22"/>
        </w:rPr>
        <w:t>pl. 5</w:t>
      </w:r>
      <w:r w:rsidR="008B2450" w:rsidRPr="004764DC">
        <w:rPr>
          <w:rFonts w:eastAsiaTheme="minorHAnsi"/>
          <w:sz w:val="22"/>
          <w:szCs w:val="22"/>
        </w:rPr>
        <w:t xml:space="preserve">, </w:t>
      </w:r>
      <w:r w:rsidR="009B6EDE" w:rsidRPr="004764DC">
        <w:rPr>
          <w:rFonts w:eastAsiaTheme="minorHAnsi"/>
          <w:b/>
          <w:sz w:val="22"/>
          <w:szCs w:val="22"/>
        </w:rPr>
        <w:t>50</w:t>
      </w:r>
      <w:r w:rsidR="008B2450" w:rsidRPr="004764DC">
        <w:rPr>
          <w:rFonts w:eastAsiaTheme="minorHAnsi"/>
          <w:sz w:val="22"/>
          <w:szCs w:val="22"/>
        </w:rPr>
        <w:t xml:space="preserve">, and pl. </w:t>
      </w:r>
      <w:r w:rsidR="001831E7" w:rsidRPr="004764DC">
        <w:rPr>
          <w:rFonts w:eastAsiaTheme="minorHAnsi"/>
          <w:sz w:val="22"/>
          <w:szCs w:val="22"/>
        </w:rPr>
        <w:t>7</w:t>
      </w:r>
      <w:r w:rsidR="008B2450" w:rsidRPr="004764DC">
        <w:rPr>
          <w:rFonts w:eastAsiaTheme="minorHAnsi"/>
          <w:sz w:val="22"/>
          <w:szCs w:val="22"/>
        </w:rPr>
        <w:t xml:space="preserve">, </w:t>
      </w:r>
      <w:r w:rsidR="008B2450" w:rsidRPr="004764DC">
        <w:rPr>
          <w:rFonts w:eastAsiaTheme="minorHAnsi"/>
          <w:b/>
          <w:sz w:val="22"/>
          <w:szCs w:val="22"/>
        </w:rPr>
        <w:t>66</w:t>
      </w:r>
      <w:r w:rsidR="008B2450" w:rsidRPr="004764DC">
        <w:rPr>
          <w:rFonts w:eastAsiaTheme="minorHAnsi"/>
          <w:sz w:val="22"/>
          <w:szCs w:val="22"/>
        </w:rPr>
        <w:t>–</w:t>
      </w:r>
      <w:r w:rsidR="008B2450" w:rsidRPr="004764DC">
        <w:rPr>
          <w:rFonts w:eastAsiaTheme="minorHAnsi"/>
          <w:b/>
          <w:sz w:val="22"/>
          <w:szCs w:val="22"/>
        </w:rPr>
        <w:t>68)</w:t>
      </w:r>
      <w:r w:rsidR="009B6EDE" w:rsidRPr="004764DC">
        <w:rPr>
          <w:rFonts w:eastAsiaTheme="minorHAnsi"/>
          <w:sz w:val="22"/>
          <w:szCs w:val="22"/>
        </w:rPr>
        <w:t xml:space="preserve"> </w:t>
      </w:r>
      <w:r w:rsidR="008B2450" w:rsidRPr="004764DC">
        <w:rPr>
          <w:rFonts w:eastAsiaTheme="minorHAnsi"/>
          <w:sz w:val="22"/>
          <w:szCs w:val="22"/>
        </w:rPr>
        <w:t>ha</w:t>
      </w:r>
      <w:r w:rsidRPr="004764DC">
        <w:rPr>
          <w:rFonts w:eastAsiaTheme="minorHAnsi"/>
          <w:sz w:val="22"/>
          <w:szCs w:val="22"/>
        </w:rPr>
        <w:t>ve</w:t>
      </w:r>
      <w:r w:rsidR="009B6EDE" w:rsidRPr="004764DC">
        <w:rPr>
          <w:rFonts w:eastAsiaTheme="minorHAnsi"/>
          <w:sz w:val="22"/>
          <w:szCs w:val="22"/>
        </w:rPr>
        <w:t xml:space="preserve"> a bearded </w:t>
      </w:r>
      <w:r w:rsidR="008B2450" w:rsidRPr="004764DC">
        <w:rPr>
          <w:rFonts w:eastAsiaTheme="minorHAnsi"/>
          <w:sz w:val="22"/>
          <w:szCs w:val="22"/>
        </w:rPr>
        <w:t>head</w:t>
      </w:r>
      <w:r w:rsidR="009B6EDE" w:rsidRPr="004764DC">
        <w:rPr>
          <w:rFonts w:eastAsiaTheme="minorHAnsi"/>
          <w:sz w:val="22"/>
          <w:szCs w:val="22"/>
        </w:rPr>
        <w:t xml:space="preserve"> of Hercules</w:t>
      </w:r>
      <w:r w:rsidRPr="004764DC">
        <w:rPr>
          <w:rFonts w:eastAsiaTheme="minorHAnsi"/>
          <w:sz w:val="22"/>
          <w:szCs w:val="22"/>
        </w:rPr>
        <w:t xml:space="preserve"> on one side and </w:t>
      </w:r>
      <w:r w:rsidR="005E30A6" w:rsidRPr="004764DC">
        <w:rPr>
          <w:rFonts w:eastAsiaTheme="minorHAnsi"/>
          <w:sz w:val="22"/>
          <w:szCs w:val="22"/>
        </w:rPr>
        <w:t>S·C</w:t>
      </w:r>
      <w:r w:rsidRPr="004764DC">
        <w:rPr>
          <w:rFonts w:eastAsiaTheme="minorHAnsi"/>
          <w:sz w:val="22"/>
          <w:szCs w:val="22"/>
        </w:rPr>
        <w:t xml:space="preserve"> on the other</w:t>
      </w:r>
      <w:r w:rsidR="009B6EDE" w:rsidRPr="004764DC">
        <w:rPr>
          <w:rFonts w:eastAsiaTheme="minorHAnsi"/>
          <w:sz w:val="22"/>
          <w:szCs w:val="22"/>
        </w:rPr>
        <w:t xml:space="preserve">. </w:t>
      </w:r>
      <w:r w:rsidR="00D85C5E" w:rsidRPr="004764DC">
        <w:rPr>
          <w:rFonts w:eastAsiaTheme="minorHAnsi"/>
          <w:sz w:val="22"/>
          <w:szCs w:val="22"/>
        </w:rPr>
        <w:t>A Hercules of very similar style</w:t>
      </w:r>
      <w:r w:rsidR="005E30A6" w:rsidRPr="004764DC">
        <w:rPr>
          <w:rFonts w:eastAsiaTheme="minorHAnsi"/>
          <w:sz w:val="22"/>
          <w:szCs w:val="22"/>
        </w:rPr>
        <w:t xml:space="preserve">, </w:t>
      </w:r>
      <w:r w:rsidR="008B2450" w:rsidRPr="004764DC">
        <w:rPr>
          <w:rFonts w:eastAsiaTheme="minorHAnsi"/>
          <w:sz w:val="22"/>
          <w:szCs w:val="22"/>
        </w:rPr>
        <w:t xml:space="preserve">on a seal the Badajoz Museum from </w:t>
      </w:r>
      <w:proofErr w:type="spellStart"/>
      <w:r w:rsidR="008B2450" w:rsidRPr="004764DC">
        <w:rPr>
          <w:rFonts w:eastAsiaTheme="minorHAnsi"/>
          <w:sz w:val="22"/>
          <w:szCs w:val="22"/>
        </w:rPr>
        <w:t>Azuaga</w:t>
      </w:r>
      <w:proofErr w:type="spellEnd"/>
      <w:r w:rsidR="008B2450" w:rsidRPr="004764DC">
        <w:rPr>
          <w:rFonts w:eastAsiaTheme="minorHAnsi"/>
          <w:sz w:val="22"/>
          <w:szCs w:val="22"/>
        </w:rPr>
        <w:t xml:space="preserve"> (Badajoz)</w:t>
      </w:r>
      <w:r w:rsidRPr="004764DC">
        <w:rPr>
          <w:rFonts w:eastAsiaTheme="minorHAnsi"/>
          <w:sz w:val="22"/>
          <w:szCs w:val="22"/>
        </w:rPr>
        <w:t>—</w:t>
      </w:r>
      <w:r w:rsidR="00D85C5E" w:rsidRPr="004764DC">
        <w:rPr>
          <w:rFonts w:eastAsiaTheme="minorHAnsi"/>
          <w:sz w:val="22"/>
          <w:szCs w:val="22"/>
        </w:rPr>
        <w:t xml:space="preserve">probably the work of </w:t>
      </w:r>
      <w:r w:rsidRPr="004764DC">
        <w:rPr>
          <w:rFonts w:eastAsiaTheme="minorHAnsi"/>
          <w:sz w:val="22"/>
          <w:szCs w:val="22"/>
        </w:rPr>
        <w:t>the same</w:t>
      </w:r>
      <w:r w:rsidR="00D85C5E" w:rsidRPr="004764DC">
        <w:rPr>
          <w:rFonts w:eastAsiaTheme="minorHAnsi"/>
          <w:sz w:val="22"/>
          <w:szCs w:val="22"/>
        </w:rPr>
        <w:t xml:space="preserve"> engraver</w:t>
      </w:r>
      <w:r w:rsidRPr="004764DC">
        <w:rPr>
          <w:rFonts w:eastAsiaTheme="minorHAnsi"/>
          <w:sz w:val="22"/>
          <w:szCs w:val="22"/>
        </w:rPr>
        <w:t>—</w:t>
      </w:r>
      <w:r w:rsidR="005E30A6" w:rsidRPr="004764DC">
        <w:rPr>
          <w:rFonts w:eastAsiaTheme="minorHAnsi"/>
          <w:sz w:val="22"/>
          <w:szCs w:val="22"/>
        </w:rPr>
        <w:t xml:space="preserve">is paired instead with S·BA (fig. 3); </w:t>
      </w:r>
      <w:r w:rsidR="00073AD0" w:rsidRPr="004764DC">
        <w:rPr>
          <w:rFonts w:eastAsiaTheme="minorHAnsi"/>
          <w:sz w:val="22"/>
          <w:szCs w:val="22"/>
        </w:rPr>
        <w:t xml:space="preserve">here </w:t>
      </w:r>
      <w:r w:rsidR="005E30A6" w:rsidRPr="004764DC">
        <w:rPr>
          <w:rFonts w:eastAsiaTheme="minorHAnsi"/>
          <w:sz w:val="22"/>
          <w:szCs w:val="22"/>
        </w:rPr>
        <w:t xml:space="preserve">it </w:t>
      </w:r>
      <w:r w:rsidRPr="004764DC">
        <w:rPr>
          <w:rFonts w:eastAsiaTheme="minorHAnsi"/>
          <w:sz w:val="22"/>
          <w:szCs w:val="22"/>
        </w:rPr>
        <w:t>appears</w:t>
      </w:r>
      <w:r w:rsidR="005E30A6" w:rsidRPr="004764DC">
        <w:rPr>
          <w:rFonts w:eastAsiaTheme="minorHAnsi"/>
          <w:sz w:val="22"/>
          <w:szCs w:val="22"/>
        </w:rPr>
        <w:t xml:space="preserve"> that a single workshop worked for more than one </w:t>
      </w:r>
      <w:r w:rsidR="005E30A6" w:rsidRPr="004764DC">
        <w:rPr>
          <w:rFonts w:eastAsiaTheme="minorHAnsi"/>
          <w:i/>
          <w:sz w:val="22"/>
          <w:szCs w:val="22"/>
        </w:rPr>
        <w:t>societas</w:t>
      </w:r>
      <w:r w:rsidR="008B2450" w:rsidRPr="004764DC">
        <w:rPr>
          <w:rFonts w:eastAsiaTheme="minorHAnsi"/>
          <w:i/>
          <w:sz w:val="22"/>
          <w:szCs w:val="22"/>
        </w:rPr>
        <w:t>,</w:t>
      </w:r>
      <w:r w:rsidR="005E30A6" w:rsidRPr="004764DC">
        <w:rPr>
          <w:sz w:val="22"/>
          <w:szCs w:val="22"/>
        </w:rPr>
        <w:t xml:space="preserve"> perhaps in Corduba, the main city of the region</w:t>
      </w:r>
      <w:r w:rsidR="004452E8" w:rsidRPr="004764DC">
        <w:rPr>
          <w:sz w:val="22"/>
          <w:szCs w:val="22"/>
        </w:rPr>
        <w:t>.</w:t>
      </w:r>
    </w:p>
    <w:p w14:paraId="0B088C55" w14:textId="6D729A22" w:rsidR="008265F9" w:rsidRPr="004764DC" w:rsidRDefault="004452E8" w:rsidP="004764DC">
      <w:pPr>
        <w:ind w:firstLine="142"/>
        <w:jc w:val="both"/>
        <w:rPr>
          <w:sz w:val="22"/>
          <w:szCs w:val="22"/>
        </w:rPr>
      </w:pPr>
      <w:r w:rsidRPr="004764DC">
        <w:rPr>
          <w:sz w:val="22"/>
          <w:szCs w:val="22"/>
        </w:rPr>
        <w:t xml:space="preserve">Another </w:t>
      </w:r>
      <w:r w:rsidR="008D4456" w:rsidRPr="004764DC">
        <w:rPr>
          <w:sz w:val="22"/>
          <w:szCs w:val="22"/>
        </w:rPr>
        <w:t xml:space="preserve">‘pictorial’ </w:t>
      </w:r>
      <w:r w:rsidRPr="004764DC">
        <w:rPr>
          <w:sz w:val="22"/>
          <w:szCs w:val="22"/>
        </w:rPr>
        <w:t xml:space="preserve">group of seals </w:t>
      </w:r>
      <w:r w:rsidR="00494332" w:rsidRPr="004764DC">
        <w:rPr>
          <w:sz w:val="22"/>
          <w:szCs w:val="22"/>
        </w:rPr>
        <w:t>has</w:t>
      </w:r>
      <w:r w:rsidRPr="004764DC">
        <w:rPr>
          <w:sz w:val="22"/>
          <w:szCs w:val="22"/>
        </w:rPr>
        <w:t xml:space="preserve"> images on both sides, </w:t>
      </w:r>
      <w:r w:rsidR="008D4456" w:rsidRPr="004764DC">
        <w:rPr>
          <w:sz w:val="22"/>
          <w:szCs w:val="22"/>
        </w:rPr>
        <w:t xml:space="preserve">but no </w:t>
      </w:r>
      <w:r w:rsidRPr="004764DC">
        <w:rPr>
          <w:i/>
          <w:sz w:val="22"/>
          <w:szCs w:val="22"/>
        </w:rPr>
        <w:t>societas</w:t>
      </w:r>
      <w:r w:rsidR="008D4456" w:rsidRPr="004764DC">
        <w:rPr>
          <w:i/>
          <w:sz w:val="22"/>
          <w:szCs w:val="22"/>
        </w:rPr>
        <w:t xml:space="preserve"> </w:t>
      </w:r>
      <w:r w:rsidR="008D4456" w:rsidRPr="004764DC">
        <w:rPr>
          <w:sz w:val="22"/>
          <w:szCs w:val="22"/>
        </w:rPr>
        <w:t>legend</w:t>
      </w:r>
      <w:r w:rsidR="00073AD0" w:rsidRPr="004764DC">
        <w:rPr>
          <w:sz w:val="22"/>
          <w:szCs w:val="22"/>
        </w:rPr>
        <w:t>; e</w:t>
      </w:r>
      <w:r w:rsidR="008D4456" w:rsidRPr="004764DC">
        <w:rPr>
          <w:sz w:val="22"/>
          <w:szCs w:val="22"/>
        </w:rPr>
        <w:t xml:space="preserve">ach </w:t>
      </w:r>
      <w:r w:rsidR="00073AD0" w:rsidRPr="004764DC">
        <w:rPr>
          <w:sz w:val="22"/>
          <w:szCs w:val="22"/>
        </w:rPr>
        <w:t>type</w:t>
      </w:r>
      <w:r w:rsidR="008D4456" w:rsidRPr="004764DC">
        <w:rPr>
          <w:sz w:val="22"/>
          <w:szCs w:val="22"/>
        </w:rPr>
        <w:t xml:space="preserve"> uses a number of </w:t>
      </w:r>
      <w:r w:rsidR="00805DF0" w:rsidRPr="004764DC">
        <w:rPr>
          <w:sz w:val="22"/>
          <w:szCs w:val="22"/>
        </w:rPr>
        <w:t>dies</w:t>
      </w:r>
      <w:r w:rsidR="008D4456" w:rsidRPr="004764DC">
        <w:rPr>
          <w:sz w:val="22"/>
          <w:szCs w:val="22"/>
        </w:rPr>
        <w:t xml:space="preserve">, </w:t>
      </w:r>
      <w:r w:rsidR="00073AD0" w:rsidRPr="004764DC">
        <w:rPr>
          <w:sz w:val="22"/>
          <w:szCs w:val="22"/>
        </w:rPr>
        <w:t>from which it appears</w:t>
      </w:r>
      <w:r w:rsidR="00603563" w:rsidRPr="004764DC">
        <w:rPr>
          <w:sz w:val="22"/>
          <w:szCs w:val="22"/>
        </w:rPr>
        <w:t xml:space="preserve"> that these are not private, one-off pairs of </w:t>
      </w:r>
      <w:r w:rsidR="00966651" w:rsidRPr="004764DC">
        <w:rPr>
          <w:sz w:val="22"/>
          <w:szCs w:val="22"/>
        </w:rPr>
        <w:t>seal-</w:t>
      </w:r>
      <w:r w:rsidR="00603563" w:rsidRPr="004764DC">
        <w:rPr>
          <w:sz w:val="22"/>
          <w:szCs w:val="22"/>
        </w:rPr>
        <w:t xml:space="preserve">dies, but that they were produced in numbers for wide use. The bull’s head/Apollo </w:t>
      </w:r>
      <w:r w:rsidR="00073AD0" w:rsidRPr="004764DC">
        <w:rPr>
          <w:sz w:val="22"/>
          <w:szCs w:val="22"/>
        </w:rPr>
        <w:t>type</w:t>
      </w:r>
      <w:r w:rsidR="00603563" w:rsidRPr="004764DC">
        <w:rPr>
          <w:sz w:val="22"/>
          <w:szCs w:val="22"/>
        </w:rPr>
        <w:t xml:space="preserve"> </w:t>
      </w:r>
      <w:r w:rsidR="008D4456" w:rsidRPr="004764DC">
        <w:rPr>
          <w:sz w:val="22"/>
          <w:szCs w:val="22"/>
        </w:rPr>
        <w:t xml:space="preserve">(pl. 5, </w:t>
      </w:r>
      <w:r w:rsidR="008D4456" w:rsidRPr="004764DC">
        <w:rPr>
          <w:b/>
          <w:sz w:val="22"/>
          <w:szCs w:val="22"/>
        </w:rPr>
        <w:t>51</w:t>
      </w:r>
      <w:r w:rsidR="008D4456" w:rsidRPr="004764DC">
        <w:rPr>
          <w:sz w:val="22"/>
          <w:szCs w:val="22"/>
        </w:rPr>
        <w:t xml:space="preserve">, and pl. </w:t>
      </w:r>
      <w:r w:rsidR="002B099F" w:rsidRPr="004764DC">
        <w:rPr>
          <w:sz w:val="22"/>
          <w:szCs w:val="22"/>
        </w:rPr>
        <w:t>7</w:t>
      </w:r>
      <w:r w:rsidR="008D4456" w:rsidRPr="004764DC">
        <w:rPr>
          <w:sz w:val="22"/>
          <w:szCs w:val="22"/>
        </w:rPr>
        <w:t xml:space="preserve">, </w:t>
      </w:r>
      <w:r w:rsidR="008D4456" w:rsidRPr="004764DC">
        <w:rPr>
          <w:b/>
          <w:sz w:val="22"/>
          <w:szCs w:val="22"/>
        </w:rPr>
        <w:t>69</w:t>
      </w:r>
      <w:r w:rsidR="008D4456" w:rsidRPr="004764DC">
        <w:rPr>
          <w:sz w:val="22"/>
          <w:szCs w:val="22"/>
        </w:rPr>
        <w:t>–</w:t>
      </w:r>
      <w:r w:rsidR="008D4456" w:rsidRPr="004764DC">
        <w:rPr>
          <w:b/>
          <w:sz w:val="22"/>
          <w:szCs w:val="22"/>
        </w:rPr>
        <w:t xml:space="preserve">71) </w:t>
      </w:r>
      <w:r w:rsidR="00073AD0" w:rsidRPr="004764DC">
        <w:rPr>
          <w:sz w:val="22"/>
          <w:szCs w:val="22"/>
        </w:rPr>
        <w:t>was</w:t>
      </w:r>
      <w:r w:rsidR="00603563" w:rsidRPr="004764DC">
        <w:rPr>
          <w:sz w:val="22"/>
          <w:szCs w:val="22"/>
        </w:rPr>
        <w:t xml:space="preserve"> published </w:t>
      </w:r>
      <w:r w:rsidR="00073AD0" w:rsidRPr="004764DC">
        <w:rPr>
          <w:sz w:val="22"/>
          <w:szCs w:val="22"/>
        </w:rPr>
        <w:t>by</w:t>
      </w:r>
      <w:r w:rsidR="00603563" w:rsidRPr="004764DC">
        <w:rPr>
          <w:sz w:val="22"/>
          <w:szCs w:val="22"/>
        </w:rPr>
        <w:t xml:space="preserve"> </w:t>
      </w:r>
      <w:r w:rsidR="00073AD0" w:rsidRPr="004764DC">
        <w:rPr>
          <w:sz w:val="22"/>
          <w:szCs w:val="22"/>
        </w:rPr>
        <w:t xml:space="preserve">a </w:t>
      </w:r>
      <w:r w:rsidR="00603563" w:rsidRPr="004764DC">
        <w:rPr>
          <w:sz w:val="22"/>
          <w:szCs w:val="22"/>
        </w:rPr>
        <w:t xml:space="preserve">drawing in </w:t>
      </w:r>
      <w:r w:rsidR="00F477A9" w:rsidRPr="004764DC">
        <w:rPr>
          <w:i/>
          <w:sz w:val="22"/>
          <w:szCs w:val="22"/>
        </w:rPr>
        <w:t>CMP</w:t>
      </w:r>
      <w:r w:rsidR="00F477A9" w:rsidRPr="004764DC">
        <w:rPr>
          <w:sz w:val="22"/>
          <w:szCs w:val="22"/>
        </w:rPr>
        <w:t>,</w:t>
      </w:r>
      <w:r w:rsidR="00F477A9" w:rsidRPr="004764DC">
        <w:rPr>
          <w:rStyle w:val="Refdenotaalpie"/>
          <w:sz w:val="22"/>
          <w:szCs w:val="22"/>
        </w:rPr>
        <w:footnoteReference w:id="57"/>
      </w:r>
      <w:r w:rsidR="00F477A9" w:rsidRPr="004764DC">
        <w:rPr>
          <w:sz w:val="22"/>
          <w:szCs w:val="22"/>
        </w:rPr>
        <w:t xml:space="preserve"> but</w:t>
      </w:r>
      <w:r w:rsidR="00B07935" w:rsidRPr="004764DC">
        <w:rPr>
          <w:sz w:val="22"/>
          <w:szCs w:val="22"/>
        </w:rPr>
        <w:t xml:space="preserve"> we </w:t>
      </w:r>
      <w:r w:rsidR="00073AD0" w:rsidRPr="004764DC">
        <w:rPr>
          <w:sz w:val="22"/>
          <w:szCs w:val="22"/>
        </w:rPr>
        <w:t>had</w:t>
      </w:r>
      <w:r w:rsidR="00B07935" w:rsidRPr="004764DC">
        <w:rPr>
          <w:sz w:val="22"/>
          <w:szCs w:val="22"/>
        </w:rPr>
        <w:t xml:space="preserve"> seen no actual </w:t>
      </w:r>
      <w:r w:rsidR="008D4456" w:rsidRPr="004764DC">
        <w:rPr>
          <w:sz w:val="22"/>
          <w:szCs w:val="22"/>
        </w:rPr>
        <w:t>specimens, before finding the C</w:t>
      </w:r>
      <w:r w:rsidR="00073AD0" w:rsidRPr="004764DC">
        <w:rPr>
          <w:sz w:val="22"/>
          <w:szCs w:val="22"/>
        </w:rPr>
        <w:t>ó</w:t>
      </w:r>
      <w:r w:rsidR="008D4456" w:rsidRPr="004764DC">
        <w:rPr>
          <w:sz w:val="22"/>
          <w:szCs w:val="22"/>
        </w:rPr>
        <w:t>rdoba block</w:t>
      </w:r>
      <w:r w:rsidR="00B07935" w:rsidRPr="004764DC">
        <w:rPr>
          <w:sz w:val="22"/>
          <w:szCs w:val="22"/>
        </w:rPr>
        <w:t>.</w:t>
      </w:r>
      <w:r w:rsidR="00C74625" w:rsidRPr="004764DC">
        <w:rPr>
          <w:sz w:val="22"/>
          <w:szCs w:val="22"/>
        </w:rPr>
        <w:t xml:space="preserve"> </w:t>
      </w:r>
      <w:r w:rsidR="00365E6C" w:rsidRPr="004764DC">
        <w:rPr>
          <w:sz w:val="22"/>
          <w:szCs w:val="22"/>
        </w:rPr>
        <w:t>The</w:t>
      </w:r>
      <w:r w:rsidR="00073AD0" w:rsidRPr="004764DC">
        <w:rPr>
          <w:sz w:val="22"/>
          <w:szCs w:val="22"/>
        </w:rPr>
        <w:t xml:space="preserve"> </w:t>
      </w:r>
      <w:r w:rsidR="008D4456" w:rsidRPr="004764DC">
        <w:rPr>
          <w:sz w:val="22"/>
          <w:szCs w:val="22"/>
        </w:rPr>
        <w:t xml:space="preserve">style </w:t>
      </w:r>
      <w:r w:rsidR="00073AD0" w:rsidRPr="004764DC">
        <w:rPr>
          <w:sz w:val="22"/>
          <w:szCs w:val="22"/>
        </w:rPr>
        <w:t>and imagery</w:t>
      </w:r>
      <w:r w:rsidR="008D4456" w:rsidRPr="004764DC">
        <w:rPr>
          <w:sz w:val="22"/>
          <w:szCs w:val="22"/>
        </w:rPr>
        <w:t xml:space="preserve"> is</w:t>
      </w:r>
      <w:r w:rsidR="00365E6C" w:rsidRPr="004764DC">
        <w:rPr>
          <w:sz w:val="22"/>
          <w:szCs w:val="22"/>
        </w:rPr>
        <w:t xml:space="preserve"> close t</w:t>
      </w:r>
      <w:r w:rsidR="00073AD0" w:rsidRPr="004764DC">
        <w:rPr>
          <w:sz w:val="22"/>
          <w:szCs w:val="22"/>
        </w:rPr>
        <w:t xml:space="preserve">o that </w:t>
      </w:r>
      <w:r w:rsidR="008D4456" w:rsidRPr="004764DC">
        <w:rPr>
          <w:sz w:val="22"/>
          <w:szCs w:val="22"/>
        </w:rPr>
        <w:t xml:space="preserve">of </w:t>
      </w:r>
      <w:r w:rsidR="00365E6C" w:rsidRPr="004764DC">
        <w:rPr>
          <w:sz w:val="22"/>
          <w:szCs w:val="22"/>
        </w:rPr>
        <w:t xml:space="preserve">some of the Italo-Baetican </w:t>
      </w:r>
      <w:r w:rsidR="00365E6C" w:rsidRPr="004764DC">
        <w:rPr>
          <w:i/>
          <w:sz w:val="22"/>
          <w:szCs w:val="22"/>
        </w:rPr>
        <w:t>grandes plomos monetiformes</w:t>
      </w:r>
      <w:r w:rsidR="00365E6C" w:rsidRPr="004764DC">
        <w:rPr>
          <w:sz w:val="22"/>
          <w:szCs w:val="22"/>
        </w:rPr>
        <w:t xml:space="preserve">, </w:t>
      </w:r>
      <w:r w:rsidR="00966651" w:rsidRPr="004764DC">
        <w:rPr>
          <w:sz w:val="22"/>
          <w:szCs w:val="22"/>
        </w:rPr>
        <w:t xml:space="preserve">in particular the Apollo head on </w:t>
      </w:r>
      <w:r w:rsidR="00966651" w:rsidRPr="004764DC">
        <w:rPr>
          <w:i/>
          <w:sz w:val="22"/>
          <w:szCs w:val="22"/>
        </w:rPr>
        <w:t xml:space="preserve">PLO </w:t>
      </w:r>
      <w:r w:rsidR="00966651" w:rsidRPr="004764DC">
        <w:rPr>
          <w:sz w:val="22"/>
          <w:szCs w:val="22"/>
        </w:rPr>
        <w:t xml:space="preserve">75, and the bull’s head on </w:t>
      </w:r>
      <w:r w:rsidR="00966651" w:rsidRPr="004764DC">
        <w:rPr>
          <w:i/>
          <w:sz w:val="22"/>
          <w:szCs w:val="22"/>
        </w:rPr>
        <w:t>PLO</w:t>
      </w:r>
      <w:r w:rsidR="00966651" w:rsidRPr="004764DC">
        <w:rPr>
          <w:sz w:val="22"/>
          <w:szCs w:val="22"/>
        </w:rPr>
        <w:t xml:space="preserve"> 43–</w:t>
      </w:r>
      <w:r w:rsidR="009B1DA4" w:rsidRPr="004764DC">
        <w:rPr>
          <w:sz w:val="22"/>
          <w:szCs w:val="22"/>
        </w:rPr>
        <w:t>55</w:t>
      </w:r>
      <w:r w:rsidR="008D4456" w:rsidRPr="004764DC">
        <w:rPr>
          <w:sz w:val="22"/>
          <w:szCs w:val="22"/>
        </w:rPr>
        <w:t xml:space="preserve"> (fig. 4)</w:t>
      </w:r>
      <w:r w:rsidR="009B1DA4" w:rsidRPr="004764DC">
        <w:rPr>
          <w:sz w:val="22"/>
          <w:szCs w:val="22"/>
        </w:rPr>
        <w:t xml:space="preserve">. </w:t>
      </w:r>
      <w:r w:rsidR="002A6884" w:rsidRPr="004764DC">
        <w:rPr>
          <w:sz w:val="22"/>
          <w:szCs w:val="22"/>
        </w:rPr>
        <w:t xml:space="preserve">A specimen </w:t>
      </w:r>
      <w:r w:rsidR="008D4456" w:rsidRPr="004764DC">
        <w:rPr>
          <w:sz w:val="22"/>
          <w:szCs w:val="22"/>
        </w:rPr>
        <w:t xml:space="preserve">of </w:t>
      </w:r>
      <w:r w:rsidR="009B1DA4" w:rsidRPr="004764DC">
        <w:rPr>
          <w:i/>
          <w:sz w:val="22"/>
          <w:szCs w:val="22"/>
        </w:rPr>
        <w:t>PLO</w:t>
      </w:r>
      <w:r w:rsidR="009B1DA4" w:rsidRPr="004764DC">
        <w:rPr>
          <w:sz w:val="22"/>
          <w:szCs w:val="22"/>
        </w:rPr>
        <w:t xml:space="preserve"> 75 </w:t>
      </w:r>
      <w:r w:rsidR="008D4456" w:rsidRPr="004764DC">
        <w:rPr>
          <w:sz w:val="22"/>
          <w:szCs w:val="22"/>
        </w:rPr>
        <w:t>was</w:t>
      </w:r>
      <w:r w:rsidR="002A6884" w:rsidRPr="004764DC">
        <w:rPr>
          <w:sz w:val="22"/>
          <w:szCs w:val="22"/>
        </w:rPr>
        <w:t xml:space="preserve"> </w:t>
      </w:r>
      <w:r w:rsidR="009B1DA4" w:rsidRPr="004764DC">
        <w:rPr>
          <w:sz w:val="22"/>
          <w:szCs w:val="22"/>
        </w:rPr>
        <w:t xml:space="preserve">found at Cerro </w:t>
      </w:r>
      <w:proofErr w:type="spellStart"/>
      <w:r w:rsidR="009B1DA4" w:rsidRPr="004764DC">
        <w:rPr>
          <w:sz w:val="22"/>
          <w:szCs w:val="22"/>
        </w:rPr>
        <w:t>Muriano</w:t>
      </w:r>
      <w:proofErr w:type="spellEnd"/>
      <w:r w:rsidR="009B1DA4" w:rsidRPr="004764DC">
        <w:rPr>
          <w:sz w:val="22"/>
          <w:szCs w:val="22"/>
        </w:rPr>
        <w:t xml:space="preserve">, </w:t>
      </w:r>
      <w:r w:rsidR="00073AD0" w:rsidRPr="004764DC">
        <w:rPr>
          <w:sz w:val="22"/>
          <w:szCs w:val="22"/>
        </w:rPr>
        <w:t>as were</w:t>
      </w:r>
      <w:r w:rsidR="008D4456" w:rsidRPr="004764DC">
        <w:rPr>
          <w:sz w:val="22"/>
          <w:szCs w:val="22"/>
        </w:rPr>
        <w:t xml:space="preserve"> specimens of </w:t>
      </w:r>
      <w:r w:rsidR="009B1DA4" w:rsidRPr="004764DC">
        <w:rPr>
          <w:i/>
          <w:sz w:val="22"/>
          <w:szCs w:val="22"/>
        </w:rPr>
        <w:t>PLO</w:t>
      </w:r>
      <w:r w:rsidR="009B1DA4" w:rsidRPr="004764DC">
        <w:rPr>
          <w:sz w:val="22"/>
          <w:szCs w:val="22"/>
        </w:rPr>
        <w:t xml:space="preserve"> </w:t>
      </w:r>
      <w:r w:rsidR="008D4456" w:rsidRPr="004764DC">
        <w:rPr>
          <w:sz w:val="22"/>
          <w:szCs w:val="22"/>
        </w:rPr>
        <w:t xml:space="preserve">44 </w:t>
      </w:r>
      <w:r w:rsidR="009B1DA4" w:rsidRPr="004764DC">
        <w:rPr>
          <w:sz w:val="22"/>
          <w:szCs w:val="22"/>
        </w:rPr>
        <w:t>at El Maderero and Posadas.</w:t>
      </w:r>
      <w:r w:rsidR="002A6884" w:rsidRPr="004764DC">
        <w:rPr>
          <w:rStyle w:val="Refdenotaalpie"/>
          <w:sz w:val="22"/>
          <w:szCs w:val="22"/>
        </w:rPr>
        <w:t xml:space="preserve"> </w:t>
      </w:r>
      <w:r w:rsidR="002A6884" w:rsidRPr="004764DC">
        <w:rPr>
          <w:rStyle w:val="Refdenotaalpie"/>
          <w:sz w:val="22"/>
          <w:szCs w:val="22"/>
        </w:rPr>
        <w:footnoteReference w:id="58"/>
      </w:r>
      <w:r w:rsidR="008D529B" w:rsidRPr="004764DC">
        <w:rPr>
          <w:sz w:val="22"/>
          <w:szCs w:val="22"/>
        </w:rPr>
        <w:t xml:space="preserve"> </w:t>
      </w:r>
      <w:r w:rsidR="002A6884" w:rsidRPr="004764DC">
        <w:rPr>
          <w:sz w:val="22"/>
          <w:szCs w:val="22"/>
        </w:rPr>
        <w:t>Recent iconographical analysis of the Italo-Baetican types confirms that</w:t>
      </w:r>
      <w:r w:rsidR="008D529B" w:rsidRPr="004764DC">
        <w:rPr>
          <w:sz w:val="22"/>
          <w:szCs w:val="22"/>
        </w:rPr>
        <w:t xml:space="preserve"> </w:t>
      </w:r>
      <w:r w:rsidR="008D529B" w:rsidRPr="004764DC">
        <w:rPr>
          <w:i/>
          <w:sz w:val="22"/>
          <w:szCs w:val="22"/>
        </w:rPr>
        <w:t>plomos</w:t>
      </w:r>
      <w:r w:rsidR="008D529B" w:rsidRPr="004764DC">
        <w:rPr>
          <w:sz w:val="22"/>
          <w:szCs w:val="22"/>
        </w:rPr>
        <w:t xml:space="preserve"> are directly linked to the mines or mining</w:t>
      </w:r>
      <w:r w:rsidR="00073AD0" w:rsidRPr="004764DC">
        <w:rPr>
          <w:sz w:val="22"/>
          <w:szCs w:val="22"/>
        </w:rPr>
        <w:t>,</w:t>
      </w:r>
      <w:r w:rsidR="002A6884" w:rsidRPr="004764DC">
        <w:rPr>
          <w:rStyle w:val="Refdenotaalpie"/>
          <w:sz w:val="22"/>
          <w:szCs w:val="22"/>
        </w:rPr>
        <w:footnoteReference w:id="59"/>
      </w:r>
      <w:r w:rsidR="008D529B" w:rsidRPr="004764DC">
        <w:rPr>
          <w:sz w:val="22"/>
          <w:szCs w:val="22"/>
        </w:rPr>
        <w:t xml:space="preserve"> but they were current in the same area</w:t>
      </w:r>
      <w:r w:rsidR="002A6884" w:rsidRPr="004764DC">
        <w:rPr>
          <w:sz w:val="22"/>
          <w:szCs w:val="22"/>
        </w:rPr>
        <w:t>, and the same culture and imagery</w:t>
      </w:r>
      <w:r w:rsidR="00E82441" w:rsidRPr="004764DC">
        <w:rPr>
          <w:sz w:val="22"/>
          <w:szCs w:val="22"/>
        </w:rPr>
        <w:t>.</w:t>
      </w:r>
      <w:r w:rsidR="008265F9" w:rsidRPr="004764DC">
        <w:rPr>
          <w:sz w:val="22"/>
          <w:szCs w:val="22"/>
        </w:rPr>
        <w:t xml:space="preserve"> The Italo-Baetican types, on which the classification of the catalogue in </w:t>
      </w:r>
      <w:r w:rsidR="008265F9" w:rsidRPr="004764DC">
        <w:rPr>
          <w:i/>
          <w:sz w:val="22"/>
          <w:szCs w:val="22"/>
        </w:rPr>
        <w:t>PLO</w:t>
      </w:r>
      <w:r w:rsidR="008265F9" w:rsidRPr="004764DC">
        <w:rPr>
          <w:sz w:val="22"/>
          <w:szCs w:val="22"/>
        </w:rPr>
        <w:t xml:space="preserve"> is based, are a phenomenon of the second and first centuries, which would seem to date the pictorial group to this time, probably the second half of the first century.</w:t>
      </w:r>
    </w:p>
    <w:p w14:paraId="5AEBAB32" w14:textId="1D77562F" w:rsidR="00BB4FC3" w:rsidRPr="004764DC" w:rsidRDefault="00585C2D" w:rsidP="004764DC">
      <w:pPr>
        <w:ind w:firstLine="142"/>
        <w:jc w:val="both"/>
        <w:rPr>
          <w:sz w:val="22"/>
          <w:szCs w:val="22"/>
        </w:rPr>
      </w:pPr>
      <w:r w:rsidRPr="004764DC">
        <w:rPr>
          <w:sz w:val="22"/>
          <w:szCs w:val="22"/>
        </w:rPr>
        <w:t xml:space="preserve">In </w:t>
      </w:r>
      <w:r w:rsidRPr="004764DC">
        <w:rPr>
          <w:i/>
          <w:sz w:val="22"/>
          <w:szCs w:val="22"/>
        </w:rPr>
        <w:t>Trade</w:t>
      </w:r>
      <w:r w:rsidRPr="004764DC">
        <w:rPr>
          <w:sz w:val="22"/>
          <w:szCs w:val="22"/>
        </w:rPr>
        <w:t>, t</w:t>
      </w:r>
      <w:r w:rsidR="00BB4FC3" w:rsidRPr="004764DC">
        <w:rPr>
          <w:sz w:val="22"/>
          <w:szCs w:val="22"/>
        </w:rPr>
        <w:t>he isotopic character of</w:t>
      </w:r>
      <w:r w:rsidR="00885FC6" w:rsidRPr="004764DC">
        <w:rPr>
          <w:sz w:val="22"/>
          <w:szCs w:val="22"/>
        </w:rPr>
        <w:t xml:space="preserve"> the lead of</w:t>
      </w:r>
      <w:r w:rsidR="00BB4FC3" w:rsidRPr="004764DC">
        <w:rPr>
          <w:sz w:val="22"/>
          <w:szCs w:val="22"/>
        </w:rPr>
        <w:t xml:space="preserve"> a specimen of </w:t>
      </w:r>
      <w:r w:rsidR="00BB4FC3" w:rsidRPr="004764DC">
        <w:rPr>
          <w:i/>
          <w:sz w:val="22"/>
          <w:szCs w:val="22"/>
        </w:rPr>
        <w:t>PLO</w:t>
      </w:r>
      <w:r w:rsidR="00BB4FC3" w:rsidRPr="004764DC">
        <w:rPr>
          <w:sz w:val="22"/>
          <w:szCs w:val="22"/>
        </w:rPr>
        <w:t xml:space="preserve"> 75 </w:t>
      </w:r>
      <w:r w:rsidR="002C7F06" w:rsidRPr="004764DC">
        <w:rPr>
          <w:sz w:val="22"/>
          <w:szCs w:val="22"/>
        </w:rPr>
        <w:t>(</w:t>
      </w:r>
      <w:r w:rsidR="002C7F06" w:rsidRPr="004764DC">
        <w:rPr>
          <w:b/>
          <w:sz w:val="22"/>
          <w:szCs w:val="22"/>
        </w:rPr>
        <w:t>B11</w:t>
      </w:r>
      <w:r w:rsidR="00342C78" w:rsidRPr="004764DC">
        <w:rPr>
          <w:sz w:val="22"/>
          <w:szCs w:val="22"/>
        </w:rPr>
        <w:t>,</w:t>
      </w:r>
      <w:r w:rsidR="00342C78" w:rsidRPr="004764DC">
        <w:rPr>
          <w:b/>
          <w:sz w:val="22"/>
          <w:szCs w:val="22"/>
        </w:rPr>
        <w:t xml:space="preserve"> </w:t>
      </w:r>
      <w:r w:rsidR="00342C78" w:rsidRPr="004764DC">
        <w:rPr>
          <w:sz w:val="22"/>
          <w:szCs w:val="22"/>
        </w:rPr>
        <w:t>which we now know was also part of parcel α</w:t>
      </w:r>
      <w:r w:rsidR="002C7F06" w:rsidRPr="004764DC">
        <w:rPr>
          <w:sz w:val="22"/>
          <w:szCs w:val="22"/>
        </w:rPr>
        <w:t xml:space="preserve">) </w:t>
      </w:r>
      <w:r w:rsidR="00BB4FC3" w:rsidRPr="004764DC">
        <w:rPr>
          <w:sz w:val="22"/>
          <w:szCs w:val="22"/>
        </w:rPr>
        <w:t xml:space="preserve">was analysed </w:t>
      </w:r>
      <w:r w:rsidR="00073AD0" w:rsidRPr="004764DC">
        <w:rPr>
          <w:sz w:val="22"/>
          <w:szCs w:val="22"/>
        </w:rPr>
        <w:t>and described</w:t>
      </w:r>
      <w:r w:rsidR="00885FC6" w:rsidRPr="004764DC">
        <w:rPr>
          <w:sz w:val="22"/>
          <w:szCs w:val="22"/>
        </w:rPr>
        <w:t xml:space="preserve"> </w:t>
      </w:r>
      <w:r w:rsidR="00073AD0" w:rsidRPr="004764DC">
        <w:rPr>
          <w:sz w:val="22"/>
          <w:szCs w:val="22"/>
        </w:rPr>
        <w:t xml:space="preserve">as </w:t>
      </w:r>
      <w:r w:rsidR="00885FC6" w:rsidRPr="004764DC">
        <w:rPr>
          <w:sz w:val="22"/>
          <w:szCs w:val="22"/>
        </w:rPr>
        <w:t>of mixed origins, with an isotopic distribution ‘strung out along an axis that runs from ores from the Sierra Morena (in particular, those of Linares, Ossa Morena and the Alcudia Valley) to ores from Cartagena-Mazarrón. Such a distribution would be compatible with mixtures with varying percentages of the lead from these two areas’.</w:t>
      </w:r>
      <w:r w:rsidR="00DA2A36" w:rsidRPr="004764DC">
        <w:rPr>
          <w:rStyle w:val="Refdenotaalpie"/>
          <w:sz w:val="22"/>
          <w:szCs w:val="22"/>
        </w:rPr>
        <w:footnoteReference w:id="60"/>
      </w:r>
      <w:r w:rsidR="00885FC6" w:rsidRPr="004764DC">
        <w:rPr>
          <w:sz w:val="22"/>
          <w:szCs w:val="22"/>
        </w:rPr>
        <w:t xml:space="preserve"> </w:t>
      </w:r>
      <w:r w:rsidR="002C7F06" w:rsidRPr="004764DC">
        <w:rPr>
          <w:sz w:val="22"/>
          <w:szCs w:val="22"/>
        </w:rPr>
        <w:t>Five</w:t>
      </w:r>
      <w:r w:rsidR="008D170E" w:rsidRPr="004764DC">
        <w:rPr>
          <w:sz w:val="22"/>
          <w:szCs w:val="22"/>
        </w:rPr>
        <w:t xml:space="preserve"> other</w:t>
      </w:r>
      <w:r w:rsidR="002C7F06" w:rsidRPr="004764DC">
        <w:rPr>
          <w:sz w:val="22"/>
          <w:szCs w:val="22"/>
        </w:rPr>
        <w:t xml:space="preserve"> specimens of the bull’s head group (</w:t>
      </w:r>
      <w:r w:rsidR="002C7F06" w:rsidRPr="004764DC">
        <w:rPr>
          <w:b/>
          <w:sz w:val="22"/>
          <w:szCs w:val="22"/>
        </w:rPr>
        <w:t>B6</w:t>
      </w:r>
      <w:r w:rsidR="002C7F06" w:rsidRPr="004764DC">
        <w:rPr>
          <w:sz w:val="22"/>
          <w:szCs w:val="22"/>
        </w:rPr>
        <w:t xml:space="preserve">, </w:t>
      </w:r>
      <w:r w:rsidR="002C7F06" w:rsidRPr="004764DC">
        <w:rPr>
          <w:b/>
          <w:sz w:val="22"/>
          <w:szCs w:val="22"/>
        </w:rPr>
        <w:t>B7</w:t>
      </w:r>
      <w:r w:rsidR="002C7F06" w:rsidRPr="004764DC">
        <w:rPr>
          <w:sz w:val="22"/>
          <w:szCs w:val="22"/>
        </w:rPr>
        <w:t xml:space="preserve">, </w:t>
      </w:r>
      <w:r w:rsidR="002C7F06" w:rsidRPr="004764DC">
        <w:rPr>
          <w:b/>
          <w:sz w:val="22"/>
          <w:szCs w:val="22"/>
        </w:rPr>
        <w:t>B8</w:t>
      </w:r>
      <w:r w:rsidR="002C7F06" w:rsidRPr="004764DC">
        <w:rPr>
          <w:sz w:val="22"/>
          <w:szCs w:val="22"/>
        </w:rPr>
        <w:t xml:space="preserve">, </w:t>
      </w:r>
      <w:r w:rsidR="002C7F06" w:rsidRPr="004764DC">
        <w:rPr>
          <w:b/>
          <w:sz w:val="22"/>
          <w:szCs w:val="22"/>
        </w:rPr>
        <w:t>B9</w:t>
      </w:r>
      <w:r w:rsidR="002C7F06" w:rsidRPr="004764DC">
        <w:rPr>
          <w:sz w:val="22"/>
          <w:szCs w:val="22"/>
        </w:rPr>
        <w:t xml:space="preserve">, and </w:t>
      </w:r>
      <w:r w:rsidR="002C7F06" w:rsidRPr="004764DC">
        <w:rPr>
          <w:b/>
          <w:sz w:val="22"/>
          <w:szCs w:val="22"/>
        </w:rPr>
        <w:t>B10</w:t>
      </w:r>
      <w:r w:rsidR="002C7F06" w:rsidRPr="004764DC">
        <w:rPr>
          <w:sz w:val="22"/>
          <w:szCs w:val="22"/>
        </w:rPr>
        <w:t xml:space="preserve">) were also analysed: three were of the same mixed lead, and two of lead from Cartagena-Mazarrón ores; </w:t>
      </w:r>
      <w:r w:rsidR="00073AD0" w:rsidRPr="004764DC">
        <w:rPr>
          <w:sz w:val="22"/>
          <w:szCs w:val="22"/>
        </w:rPr>
        <w:t>like</w:t>
      </w:r>
      <w:r w:rsidR="002C7F06" w:rsidRPr="004764DC">
        <w:rPr>
          <w:sz w:val="22"/>
          <w:szCs w:val="22"/>
        </w:rPr>
        <w:t xml:space="preserve"> </w:t>
      </w:r>
      <w:r w:rsidR="002C7F06" w:rsidRPr="004764DC">
        <w:rPr>
          <w:b/>
          <w:sz w:val="22"/>
          <w:szCs w:val="22"/>
        </w:rPr>
        <w:t>B11</w:t>
      </w:r>
      <w:r w:rsidR="002C7F06" w:rsidRPr="004764DC">
        <w:rPr>
          <w:sz w:val="22"/>
          <w:szCs w:val="22"/>
        </w:rPr>
        <w:t xml:space="preserve">, </w:t>
      </w:r>
      <w:r w:rsidR="00073AD0" w:rsidRPr="004764DC">
        <w:rPr>
          <w:sz w:val="22"/>
          <w:szCs w:val="22"/>
        </w:rPr>
        <w:t xml:space="preserve">they </w:t>
      </w:r>
      <w:r w:rsidR="002C7F06" w:rsidRPr="004764DC">
        <w:rPr>
          <w:sz w:val="22"/>
          <w:szCs w:val="22"/>
        </w:rPr>
        <w:t>all contained more than 0.01% tin, that is, more than could have derived from these ore bodies, and</w:t>
      </w:r>
      <w:r w:rsidR="00073AD0" w:rsidRPr="004764DC">
        <w:rPr>
          <w:sz w:val="22"/>
          <w:szCs w:val="22"/>
        </w:rPr>
        <w:t xml:space="preserve"> which</w:t>
      </w:r>
      <w:r w:rsidR="002C7F06" w:rsidRPr="004764DC">
        <w:rPr>
          <w:sz w:val="22"/>
          <w:szCs w:val="22"/>
        </w:rPr>
        <w:t xml:space="preserve"> must result from smelting scrap that contained solder. </w:t>
      </w:r>
      <w:r w:rsidR="008265F9" w:rsidRPr="004764DC">
        <w:rPr>
          <w:sz w:val="22"/>
          <w:szCs w:val="22"/>
        </w:rPr>
        <w:t xml:space="preserve">It is interesting that lead from the coastal mines around Carthago Nova seems to have reached as cities of Baetica, when local lead was also usually available. </w:t>
      </w:r>
      <w:r w:rsidR="00092A94" w:rsidRPr="004764DC">
        <w:rPr>
          <w:sz w:val="22"/>
          <w:szCs w:val="22"/>
        </w:rPr>
        <w:t xml:space="preserve">No </w:t>
      </w:r>
      <w:r w:rsidR="00073AD0" w:rsidRPr="004764DC">
        <w:rPr>
          <w:sz w:val="22"/>
          <w:szCs w:val="22"/>
        </w:rPr>
        <w:t>comparable</w:t>
      </w:r>
      <w:r w:rsidR="00092A94" w:rsidRPr="004764DC">
        <w:rPr>
          <w:sz w:val="22"/>
          <w:szCs w:val="22"/>
        </w:rPr>
        <w:t xml:space="preserve"> information on the lead used in the seals is yet available.</w:t>
      </w:r>
      <w:r w:rsidR="00092A94" w:rsidRPr="004764DC">
        <w:rPr>
          <w:rStyle w:val="Refdenotaalpie"/>
          <w:sz w:val="22"/>
          <w:szCs w:val="22"/>
        </w:rPr>
        <w:footnoteReference w:id="61"/>
      </w:r>
    </w:p>
    <w:p w14:paraId="735B2FFD" w14:textId="1D6ADDD3" w:rsidR="00D77ABB" w:rsidRPr="004764DC" w:rsidRDefault="00D77ABB" w:rsidP="00690E39">
      <w:pPr>
        <w:ind w:left="-567" w:firstLine="142"/>
        <w:rPr>
          <w:sz w:val="22"/>
          <w:szCs w:val="22"/>
        </w:rPr>
      </w:pPr>
      <w:r w:rsidRPr="004764DC">
        <w:rPr>
          <w:noProof/>
          <w:sz w:val="22"/>
          <w:szCs w:val="22"/>
        </w:rPr>
        <w:lastRenderedPageBreak/>
        <w:drawing>
          <wp:inline distT="0" distB="0" distL="0" distR="0" wp14:anchorId="2378FB62" wp14:editId="5D38019F">
            <wp:extent cx="5400430" cy="37866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 XXX IB parallels 300.jpg"/>
                    <pic:cNvPicPr/>
                  </pic:nvPicPr>
                  <pic:blipFill>
                    <a:blip r:embed="rId15">
                      <a:extLst>
                        <a:ext uri="{28A0092B-C50C-407E-A947-70E740481C1C}">
                          <a14:useLocalDpi xmlns:a14="http://schemas.microsoft.com/office/drawing/2010/main" val="0"/>
                        </a:ext>
                      </a:extLst>
                    </a:blip>
                    <a:stretch>
                      <a:fillRect/>
                    </a:stretch>
                  </pic:blipFill>
                  <pic:spPr>
                    <a:xfrm>
                      <a:off x="0" y="0"/>
                      <a:ext cx="5433585" cy="3809903"/>
                    </a:xfrm>
                    <a:prstGeom prst="rect">
                      <a:avLst/>
                    </a:prstGeom>
                  </pic:spPr>
                </pic:pic>
              </a:graphicData>
            </a:graphic>
          </wp:inline>
        </w:drawing>
      </w:r>
    </w:p>
    <w:p w14:paraId="05EE36F2" w14:textId="49E51603" w:rsidR="002B71A1" w:rsidRPr="004764DC" w:rsidRDefault="00D77ABB" w:rsidP="00073AD0">
      <w:pPr>
        <w:ind w:firstLine="142"/>
        <w:jc w:val="center"/>
        <w:rPr>
          <w:i/>
          <w:sz w:val="22"/>
          <w:szCs w:val="22"/>
        </w:rPr>
      </w:pPr>
      <w:r w:rsidRPr="004764DC">
        <w:rPr>
          <w:i/>
          <w:sz w:val="22"/>
          <w:szCs w:val="22"/>
        </w:rPr>
        <w:t xml:space="preserve">Fig. </w:t>
      </w:r>
      <w:r w:rsidR="00B07935" w:rsidRPr="004764DC">
        <w:rPr>
          <w:i/>
          <w:sz w:val="22"/>
          <w:szCs w:val="22"/>
        </w:rPr>
        <w:t>4</w:t>
      </w:r>
      <w:r w:rsidRPr="004764DC">
        <w:rPr>
          <w:i/>
          <w:sz w:val="22"/>
          <w:szCs w:val="22"/>
        </w:rPr>
        <w:t xml:space="preserve">. The </w:t>
      </w:r>
      <w:r w:rsidR="00767951" w:rsidRPr="004764DC">
        <w:rPr>
          <w:i/>
          <w:sz w:val="22"/>
          <w:szCs w:val="22"/>
        </w:rPr>
        <w:t>pictorial</w:t>
      </w:r>
      <w:r w:rsidRPr="004764DC">
        <w:rPr>
          <w:i/>
          <w:sz w:val="22"/>
          <w:szCs w:val="22"/>
        </w:rPr>
        <w:t xml:space="preserve"> group seals and the Italo-Baetican </w:t>
      </w:r>
      <w:r w:rsidR="00E560B7" w:rsidRPr="004764DC">
        <w:rPr>
          <w:i/>
          <w:sz w:val="22"/>
          <w:szCs w:val="22"/>
        </w:rPr>
        <w:t>imagery</w:t>
      </w:r>
      <w:r w:rsidRPr="004764DC">
        <w:rPr>
          <w:i/>
          <w:sz w:val="22"/>
          <w:szCs w:val="22"/>
        </w:rPr>
        <w:t xml:space="preserve"> (100%)</w:t>
      </w:r>
    </w:p>
    <w:p w14:paraId="35F5C492" w14:textId="7C5A2CDA" w:rsidR="00693A74" w:rsidRPr="004764DC" w:rsidRDefault="00693A74" w:rsidP="00D77ABB">
      <w:pPr>
        <w:ind w:firstLine="142"/>
        <w:jc w:val="center"/>
        <w:rPr>
          <w:i/>
          <w:sz w:val="22"/>
          <w:szCs w:val="22"/>
        </w:rPr>
      </w:pPr>
    </w:p>
    <w:p w14:paraId="2A77A467" w14:textId="6F4C4A25" w:rsidR="00767951" w:rsidRPr="004764DC" w:rsidRDefault="00B40DA9" w:rsidP="004764DC">
      <w:pPr>
        <w:jc w:val="both"/>
        <w:rPr>
          <w:sz w:val="22"/>
          <w:szCs w:val="22"/>
        </w:rPr>
      </w:pPr>
      <w:r w:rsidRPr="004764DC">
        <w:rPr>
          <w:sz w:val="22"/>
          <w:szCs w:val="22"/>
        </w:rPr>
        <w:t xml:space="preserve">The largest number of </w:t>
      </w:r>
      <w:r w:rsidR="00192A97" w:rsidRPr="004764DC">
        <w:rPr>
          <w:sz w:val="22"/>
          <w:szCs w:val="22"/>
        </w:rPr>
        <w:t>seals</w:t>
      </w:r>
      <w:r w:rsidRPr="004764DC">
        <w:rPr>
          <w:sz w:val="22"/>
          <w:szCs w:val="22"/>
        </w:rPr>
        <w:t xml:space="preserve"> of any type in the C</w:t>
      </w:r>
      <w:r w:rsidR="00192A97" w:rsidRPr="004764DC">
        <w:rPr>
          <w:sz w:val="22"/>
          <w:szCs w:val="22"/>
        </w:rPr>
        <w:t>ó</w:t>
      </w:r>
      <w:r w:rsidRPr="004764DC">
        <w:rPr>
          <w:sz w:val="22"/>
          <w:szCs w:val="22"/>
        </w:rPr>
        <w:t xml:space="preserve">rdoba </w:t>
      </w:r>
      <w:r w:rsidR="00E609BF" w:rsidRPr="004764DC">
        <w:rPr>
          <w:sz w:val="22"/>
          <w:szCs w:val="22"/>
        </w:rPr>
        <w:t>b</w:t>
      </w:r>
      <w:r w:rsidRPr="004764DC">
        <w:rPr>
          <w:sz w:val="22"/>
          <w:szCs w:val="22"/>
        </w:rPr>
        <w:t xml:space="preserve">lock </w:t>
      </w:r>
      <w:r w:rsidR="00192A97" w:rsidRPr="004764DC">
        <w:rPr>
          <w:sz w:val="22"/>
          <w:szCs w:val="22"/>
        </w:rPr>
        <w:t>pair</w:t>
      </w:r>
      <w:r w:rsidRPr="004764DC">
        <w:rPr>
          <w:sz w:val="22"/>
          <w:szCs w:val="22"/>
        </w:rPr>
        <w:t xml:space="preserve"> a shorthaired, beardless male head on one side, and a</w:t>
      </w:r>
      <w:r w:rsidR="00192A97" w:rsidRPr="004764DC">
        <w:rPr>
          <w:sz w:val="22"/>
          <w:szCs w:val="22"/>
        </w:rPr>
        <w:t xml:space="preserve"> </w:t>
      </w:r>
      <w:r w:rsidRPr="004764DC">
        <w:rPr>
          <w:sz w:val="22"/>
          <w:szCs w:val="22"/>
        </w:rPr>
        <w:t>head of Apollo on the other</w:t>
      </w:r>
      <w:r w:rsidR="00E609BF" w:rsidRPr="004764DC">
        <w:rPr>
          <w:sz w:val="22"/>
          <w:szCs w:val="22"/>
        </w:rPr>
        <w:t xml:space="preserve"> (pl. 5,</w:t>
      </w:r>
      <w:r w:rsidR="00E609BF" w:rsidRPr="004764DC">
        <w:rPr>
          <w:b/>
          <w:sz w:val="22"/>
          <w:szCs w:val="22"/>
        </w:rPr>
        <w:t xml:space="preserve"> 52</w:t>
      </w:r>
      <w:r w:rsidR="0007055B" w:rsidRPr="004764DC">
        <w:rPr>
          <w:b/>
          <w:sz w:val="22"/>
          <w:szCs w:val="22"/>
        </w:rPr>
        <w:t xml:space="preserve"> </w:t>
      </w:r>
      <w:r w:rsidR="0007055B" w:rsidRPr="004764DC">
        <w:rPr>
          <w:sz w:val="22"/>
          <w:szCs w:val="22"/>
        </w:rPr>
        <w:t xml:space="preserve">– pl. 6, </w:t>
      </w:r>
      <w:r w:rsidR="00E609BF" w:rsidRPr="004764DC">
        <w:rPr>
          <w:b/>
          <w:sz w:val="22"/>
          <w:szCs w:val="22"/>
        </w:rPr>
        <w:t>5</w:t>
      </w:r>
      <w:r w:rsidR="0007055B" w:rsidRPr="004764DC">
        <w:rPr>
          <w:b/>
          <w:sz w:val="22"/>
          <w:szCs w:val="22"/>
        </w:rPr>
        <w:t>8</w:t>
      </w:r>
      <w:r w:rsidR="00E609BF" w:rsidRPr="004764DC">
        <w:rPr>
          <w:b/>
          <w:sz w:val="22"/>
          <w:szCs w:val="22"/>
        </w:rPr>
        <w:t>)</w:t>
      </w:r>
      <w:r w:rsidRPr="004764DC">
        <w:rPr>
          <w:sz w:val="22"/>
          <w:szCs w:val="22"/>
        </w:rPr>
        <w:t>.</w:t>
      </w:r>
      <w:r w:rsidR="00F066C6" w:rsidRPr="004764DC">
        <w:rPr>
          <w:sz w:val="22"/>
          <w:szCs w:val="22"/>
        </w:rPr>
        <w:t xml:space="preserve"> García-Romero reports a seal with head like that on </w:t>
      </w:r>
      <w:r w:rsidR="00F066C6" w:rsidRPr="004764DC">
        <w:rPr>
          <w:i/>
          <w:sz w:val="22"/>
          <w:szCs w:val="22"/>
        </w:rPr>
        <w:t xml:space="preserve">PLO </w:t>
      </w:r>
      <w:r w:rsidR="00F066C6" w:rsidRPr="004764DC">
        <w:rPr>
          <w:sz w:val="22"/>
          <w:szCs w:val="22"/>
        </w:rPr>
        <w:t>42</w:t>
      </w:r>
      <w:r w:rsidR="00492707" w:rsidRPr="004764DC">
        <w:rPr>
          <w:sz w:val="22"/>
          <w:szCs w:val="22"/>
        </w:rPr>
        <w:t xml:space="preserve"> from </w:t>
      </w:r>
      <w:r w:rsidR="00192A97" w:rsidRPr="004764DC">
        <w:rPr>
          <w:sz w:val="22"/>
          <w:szCs w:val="22"/>
        </w:rPr>
        <w:t>El</w:t>
      </w:r>
      <w:r w:rsidR="00492707" w:rsidRPr="004764DC">
        <w:rPr>
          <w:sz w:val="22"/>
          <w:szCs w:val="22"/>
        </w:rPr>
        <w:t xml:space="preserve"> Maderero mine</w:t>
      </w:r>
      <w:r w:rsidR="00F066C6" w:rsidRPr="004764DC">
        <w:rPr>
          <w:sz w:val="22"/>
          <w:szCs w:val="22"/>
        </w:rPr>
        <w:t>, but again with neither description, nor illustration</w:t>
      </w:r>
      <w:r w:rsidR="00192A97" w:rsidRPr="004764DC">
        <w:rPr>
          <w:sz w:val="22"/>
          <w:szCs w:val="22"/>
        </w:rPr>
        <w:t xml:space="preserve">: </w:t>
      </w:r>
      <w:r w:rsidR="00F066C6" w:rsidRPr="004764DC">
        <w:rPr>
          <w:sz w:val="22"/>
          <w:szCs w:val="22"/>
        </w:rPr>
        <w:t>it seems more likely that the head was that of this group of seals.</w:t>
      </w:r>
      <w:r w:rsidR="00492707" w:rsidRPr="004764DC">
        <w:rPr>
          <w:rStyle w:val="Refdenotaalpie"/>
          <w:sz w:val="22"/>
          <w:szCs w:val="22"/>
        </w:rPr>
        <w:footnoteReference w:id="62"/>
      </w:r>
    </w:p>
    <w:p w14:paraId="1214229B" w14:textId="6F2C458F" w:rsidR="00D77ABB" w:rsidRPr="004764DC" w:rsidRDefault="00D77ABB" w:rsidP="00E609BF">
      <w:pPr>
        <w:rPr>
          <w:sz w:val="22"/>
          <w:szCs w:val="22"/>
        </w:rPr>
      </w:pPr>
    </w:p>
    <w:p w14:paraId="41F4ABAC" w14:textId="77777777" w:rsidR="00B07935" w:rsidRPr="004764DC" w:rsidRDefault="00B07935" w:rsidP="00B07935">
      <w:pPr>
        <w:ind w:firstLine="142"/>
        <w:jc w:val="center"/>
        <w:rPr>
          <w:sz w:val="22"/>
          <w:szCs w:val="22"/>
        </w:rPr>
      </w:pPr>
      <w:r w:rsidRPr="004764DC">
        <w:rPr>
          <w:noProof/>
          <w:sz w:val="22"/>
          <w:szCs w:val="22"/>
        </w:rPr>
        <w:drawing>
          <wp:inline distT="0" distB="0" distL="0" distR="0" wp14:anchorId="31EA7F77" wp14:editId="1A9A9167">
            <wp:extent cx="2324100" cy="1651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XX CORD 300.jpg"/>
                    <pic:cNvPicPr/>
                  </pic:nvPicPr>
                  <pic:blipFill>
                    <a:blip r:embed="rId16">
                      <a:extLst>
                        <a:ext uri="{28A0092B-C50C-407E-A947-70E740481C1C}">
                          <a14:useLocalDpi xmlns:a14="http://schemas.microsoft.com/office/drawing/2010/main" val="0"/>
                        </a:ext>
                      </a:extLst>
                    </a:blip>
                    <a:stretch>
                      <a:fillRect/>
                    </a:stretch>
                  </pic:blipFill>
                  <pic:spPr>
                    <a:xfrm>
                      <a:off x="0" y="0"/>
                      <a:ext cx="2324100" cy="1651000"/>
                    </a:xfrm>
                    <a:prstGeom prst="rect">
                      <a:avLst/>
                    </a:prstGeom>
                  </pic:spPr>
                </pic:pic>
              </a:graphicData>
            </a:graphic>
          </wp:inline>
        </w:drawing>
      </w:r>
    </w:p>
    <w:p w14:paraId="626AAFE3" w14:textId="5C3AA43F" w:rsidR="00B07935" w:rsidRPr="004764DC" w:rsidRDefault="00B07935" w:rsidP="00B07935">
      <w:pPr>
        <w:ind w:firstLine="142"/>
        <w:jc w:val="center"/>
        <w:rPr>
          <w:i/>
          <w:sz w:val="22"/>
          <w:szCs w:val="22"/>
        </w:rPr>
      </w:pPr>
      <w:r w:rsidRPr="004764DC">
        <w:rPr>
          <w:i/>
          <w:sz w:val="22"/>
          <w:szCs w:val="22"/>
        </w:rPr>
        <w:t xml:space="preserve">Fig. </w:t>
      </w:r>
      <w:r w:rsidR="00E609BF" w:rsidRPr="004764DC">
        <w:rPr>
          <w:i/>
          <w:sz w:val="22"/>
          <w:szCs w:val="22"/>
        </w:rPr>
        <w:t>5</w:t>
      </w:r>
      <w:r w:rsidRPr="004764DC">
        <w:rPr>
          <w:i/>
          <w:sz w:val="22"/>
          <w:szCs w:val="22"/>
        </w:rPr>
        <w:t>. The legend, CORD[</w:t>
      </w:r>
      <w:proofErr w:type="spellStart"/>
      <w:r w:rsidRPr="004764DC">
        <w:rPr>
          <w:i/>
          <w:sz w:val="22"/>
          <w:szCs w:val="22"/>
        </w:rPr>
        <w:t>uba</w:t>
      </w:r>
      <w:proofErr w:type="spellEnd"/>
      <w:r w:rsidRPr="004764DC">
        <w:rPr>
          <w:i/>
          <w:sz w:val="22"/>
          <w:szCs w:val="22"/>
        </w:rPr>
        <w:t>]</w:t>
      </w:r>
    </w:p>
    <w:p w14:paraId="61D9F52D" w14:textId="10756FDF" w:rsidR="00563C95" w:rsidRPr="004764DC" w:rsidRDefault="00563C95" w:rsidP="004806A8">
      <w:pPr>
        <w:rPr>
          <w:i/>
          <w:sz w:val="22"/>
          <w:szCs w:val="22"/>
        </w:rPr>
      </w:pPr>
    </w:p>
    <w:p w14:paraId="0451674D" w14:textId="37C5EA25" w:rsidR="00B07935" w:rsidRPr="004764DC" w:rsidRDefault="00E609BF" w:rsidP="004764DC">
      <w:pPr>
        <w:jc w:val="both"/>
        <w:rPr>
          <w:sz w:val="22"/>
          <w:szCs w:val="22"/>
        </w:rPr>
      </w:pPr>
      <w:r w:rsidRPr="004764DC">
        <w:rPr>
          <w:sz w:val="22"/>
          <w:szCs w:val="22"/>
        </w:rPr>
        <w:t xml:space="preserve">On </w:t>
      </w:r>
      <w:r w:rsidRPr="004764DC">
        <w:rPr>
          <w:b/>
          <w:sz w:val="22"/>
          <w:szCs w:val="22"/>
        </w:rPr>
        <w:t>52</w:t>
      </w:r>
      <w:r w:rsidRPr="004764DC">
        <w:rPr>
          <w:sz w:val="22"/>
          <w:szCs w:val="22"/>
        </w:rPr>
        <w:t>, it is possible to read</w:t>
      </w:r>
      <w:r w:rsidRPr="004764DC">
        <w:rPr>
          <w:b/>
          <w:sz w:val="22"/>
          <w:szCs w:val="22"/>
        </w:rPr>
        <w:t xml:space="preserve"> </w:t>
      </w:r>
      <w:r w:rsidRPr="004764DC">
        <w:rPr>
          <w:sz w:val="22"/>
          <w:szCs w:val="22"/>
        </w:rPr>
        <w:t>CORD(</w:t>
      </w:r>
      <w:proofErr w:type="spellStart"/>
      <w:r w:rsidRPr="004764DC">
        <w:rPr>
          <w:sz w:val="22"/>
          <w:szCs w:val="22"/>
        </w:rPr>
        <w:t>uba</w:t>
      </w:r>
      <w:proofErr w:type="spellEnd"/>
      <w:r w:rsidRPr="004764DC">
        <w:rPr>
          <w:sz w:val="22"/>
          <w:szCs w:val="22"/>
        </w:rPr>
        <w:t xml:space="preserve">). There has, in the past, been considerable debate as to whether S·C should be expanded to </w:t>
      </w:r>
      <w:proofErr w:type="spellStart"/>
      <w:r w:rsidR="003B54F6" w:rsidRPr="004764DC">
        <w:rPr>
          <w:i/>
          <w:iCs/>
          <w:sz w:val="22"/>
          <w:szCs w:val="22"/>
        </w:rPr>
        <w:t>societas</w:t>
      </w:r>
      <w:proofErr w:type="spellEnd"/>
      <w:r w:rsidR="003B54F6" w:rsidRPr="004764DC">
        <w:rPr>
          <w:i/>
          <w:iCs/>
          <w:sz w:val="22"/>
          <w:szCs w:val="22"/>
        </w:rPr>
        <w:t xml:space="preserve"> </w:t>
      </w:r>
      <w:proofErr w:type="spellStart"/>
      <w:r w:rsidR="003B54F6" w:rsidRPr="00EE6E71">
        <w:rPr>
          <w:i/>
          <w:iCs/>
          <w:sz w:val="22"/>
          <w:szCs w:val="22"/>
          <w:lang w:val="en-US"/>
        </w:rPr>
        <w:t>Castulonensis</w:t>
      </w:r>
      <w:proofErr w:type="spellEnd"/>
      <w:r w:rsidR="003B54F6" w:rsidRPr="004764DC">
        <w:rPr>
          <w:i/>
          <w:iCs/>
          <w:sz w:val="22"/>
          <w:szCs w:val="22"/>
        </w:rPr>
        <w:t xml:space="preserve"> </w:t>
      </w:r>
      <w:r w:rsidR="003B54F6" w:rsidRPr="004764DC">
        <w:rPr>
          <w:iCs/>
          <w:sz w:val="22"/>
          <w:szCs w:val="22"/>
        </w:rPr>
        <w:t xml:space="preserve">or </w:t>
      </w:r>
      <w:proofErr w:type="spellStart"/>
      <w:r w:rsidR="003B54F6" w:rsidRPr="004764DC">
        <w:rPr>
          <w:i/>
          <w:iCs/>
          <w:sz w:val="22"/>
          <w:szCs w:val="22"/>
        </w:rPr>
        <w:t>societas</w:t>
      </w:r>
      <w:proofErr w:type="spellEnd"/>
      <w:r w:rsidR="003B54F6" w:rsidRPr="004764DC">
        <w:rPr>
          <w:i/>
          <w:iCs/>
          <w:sz w:val="22"/>
          <w:szCs w:val="22"/>
        </w:rPr>
        <w:t xml:space="preserve"> </w:t>
      </w:r>
      <w:proofErr w:type="spellStart"/>
      <w:r w:rsidR="003B54F6" w:rsidRPr="004764DC">
        <w:rPr>
          <w:i/>
          <w:iCs/>
          <w:sz w:val="22"/>
          <w:szCs w:val="22"/>
        </w:rPr>
        <w:t>Cordubensi</w:t>
      </w:r>
      <w:proofErr w:type="spellEnd"/>
    </w:p>
    <w:p w14:paraId="546D815F" w14:textId="0A8C85AB" w:rsidR="00E609BF" w:rsidRPr="004764DC" w:rsidRDefault="00E609BF" w:rsidP="004764DC">
      <w:pPr>
        <w:jc w:val="both"/>
        <w:rPr>
          <w:b/>
          <w:sz w:val="22"/>
          <w:szCs w:val="22"/>
        </w:rPr>
      </w:pPr>
      <w:r w:rsidRPr="004764DC">
        <w:rPr>
          <w:b/>
          <w:sz w:val="22"/>
          <w:szCs w:val="22"/>
          <w:highlight w:val="yellow"/>
        </w:rPr>
        <w:t>BARTOLOME, THIS IS WHERE I SUGGEST WE INTRODUCE A DISCUSSION OF WHAT S·C MEANS</w:t>
      </w:r>
      <w:r w:rsidR="00C245EA" w:rsidRPr="004764DC">
        <w:rPr>
          <w:b/>
          <w:sz w:val="22"/>
          <w:szCs w:val="22"/>
          <w:highlight w:val="yellow"/>
        </w:rPr>
        <w:t>, AND THE IMPLICATIONS FOR THE HISTORY OF CORDUBA  AND THE ADMINSTRATIVE HISTORY OF THE REGION.</w:t>
      </w:r>
    </w:p>
    <w:p w14:paraId="53EE4348" w14:textId="77777777" w:rsidR="008F2DBE" w:rsidRPr="004764DC" w:rsidRDefault="008F2DBE" w:rsidP="004764DC">
      <w:pPr>
        <w:jc w:val="both"/>
        <w:rPr>
          <w:b/>
          <w:sz w:val="22"/>
          <w:szCs w:val="22"/>
        </w:rPr>
      </w:pPr>
      <w:r w:rsidRPr="004764DC">
        <w:rPr>
          <w:b/>
          <w:sz w:val="22"/>
          <w:szCs w:val="22"/>
        </w:rPr>
        <w:lastRenderedPageBreak/>
        <w:t>My Comments are:</w:t>
      </w:r>
    </w:p>
    <w:p w14:paraId="18E21DAA" w14:textId="2E4C9D71" w:rsidR="008F2DBE" w:rsidRPr="00EE6E71" w:rsidRDefault="008F2DBE" w:rsidP="004764DC">
      <w:pPr>
        <w:pStyle w:val="Prrafodelista"/>
        <w:numPr>
          <w:ilvl w:val="0"/>
          <w:numId w:val="16"/>
        </w:numPr>
        <w:jc w:val="both"/>
        <w:rPr>
          <w:b/>
          <w:iCs/>
          <w:sz w:val="22"/>
          <w:szCs w:val="22"/>
          <w:lang w:val="en-US"/>
        </w:rPr>
      </w:pPr>
      <w:r w:rsidRPr="004764DC">
        <w:rPr>
          <w:b/>
          <w:sz w:val="22"/>
          <w:szCs w:val="22"/>
        </w:rPr>
        <w:t xml:space="preserve">I am not convinced that the ‘pictorial group’ in which we have the legend CORD, is made by the same </w:t>
      </w:r>
      <w:r w:rsidRPr="004764DC">
        <w:rPr>
          <w:b/>
          <w:i/>
          <w:sz w:val="22"/>
          <w:szCs w:val="22"/>
        </w:rPr>
        <w:t>societas</w:t>
      </w:r>
      <w:r w:rsidRPr="004764DC">
        <w:rPr>
          <w:b/>
          <w:sz w:val="22"/>
          <w:szCs w:val="22"/>
        </w:rPr>
        <w:t xml:space="preserve"> as the S·C group. The</w:t>
      </w:r>
      <w:r w:rsidR="0060255E" w:rsidRPr="004764DC">
        <w:rPr>
          <w:b/>
          <w:sz w:val="22"/>
          <w:szCs w:val="22"/>
        </w:rPr>
        <w:t>y</w:t>
      </w:r>
      <w:r w:rsidRPr="004764DC">
        <w:rPr>
          <w:b/>
          <w:sz w:val="22"/>
          <w:szCs w:val="22"/>
        </w:rPr>
        <w:t xml:space="preserve"> may</w:t>
      </w:r>
      <w:r w:rsidR="0060255E" w:rsidRPr="004764DC">
        <w:rPr>
          <w:b/>
          <w:sz w:val="22"/>
          <w:szCs w:val="22"/>
        </w:rPr>
        <w:t xml:space="preserve"> </w:t>
      </w:r>
      <w:r w:rsidRPr="004764DC">
        <w:rPr>
          <w:b/>
          <w:sz w:val="22"/>
          <w:szCs w:val="22"/>
        </w:rPr>
        <w:t xml:space="preserve">be two entirely separate entities. The reference to a servitude over a road from </w:t>
      </w:r>
      <w:proofErr w:type="spellStart"/>
      <w:r w:rsidR="007F03E9" w:rsidRPr="004764DC">
        <w:rPr>
          <w:b/>
          <w:sz w:val="22"/>
          <w:szCs w:val="22"/>
        </w:rPr>
        <w:t>Corduba</w:t>
      </w:r>
      <w:proofErr w:type="spellEnd"/>
      <w:r w:rsidRPr="004764DC">
        <w:rPr>
          <w:b/>
          <w:sz w:val="22"/>
          <w:szCs w:val="22"/>
        </w:rPr>
        <w:t xml:space="preserve"> to </w:t>
      </w:r>
      <w:proofErr w:type="spellStart"/>
      <w:r w:rsidRPr="004764DC">
        <w:rPr>
          <w:b/>
          <w:sz w:val="22"/>
          <w:szCs w:val="22"/>
        </w:rPr>
        <w:t>Sisapo</w:t>
      </w:r>
      <w:proofErr w:type="spellEnd"/>
      <w:r w:rsidRPr="004764DC">
        <w:rPr>
          <w:b/>
          <w:sz w:val="22"/>
          <w:szCs w:val="22"/>
        </w:rPr>
        <w:t xml:space="preserve"> seems to me to be a possible support for reading </w:t>
      </w:r>
      <w:proofErr w:type="spellStart"/>
      <w:r w:rsidRPr="004764DC">
        <w:rPr>
          <w:b/>
          <w:i/>
          <w:iCs/>
          <w:sz w:val="22"/>
          <w:szCs w:val="22"/>
        </w:rPr>
        <w:t>societas</w:t>
      </w:r>
      <w:proofErr w:type="spellEnd"/>
      <w:r w:rsidRPr="004764DC">
        <w:rPr>
          <w:b/>
          <w:i/>
          <w:iCs/>
          <w:sz w:val="22"/>
          <w:szCs w:val="22"/>
        </w:rPr>
        <w:t xml:space="preserve"> </w:t>
      </w:r>
      <w:proofErr w:type="spellStart"/>
      <w:r w:rsidRPr="00EE6E71">
        <w:rPr>
          <w:b/>
          <w:i/>
          <w:iCs/>
          <w:sz w:val="22"/>
          <w:szCs w:val="22"/>
          <w:lang w:val="en-US"/>
        </w:rPr>
        <w:t>Castulonensis</w:t>
      </w:r>
      <w:proofErr w:type="spellEnd"/>
      <w:r w:rsidRPr="00EE6E71">
        <w:rPr>
          <w:b/>
          <w:iCs/>
          <w:sz w:val="22"/>
          <w:szCs w:val="22"/>
          <w:lang w:val="en-US"/>
        </w:rPr>
        <w:t xml:space="preserve">, but I have not tried to understand this in any </w:t>
      </w:r>
      <w:proofErr w:type="gramStart"/>
      <w:r w:rsidRPr="00EE6E71">
        <w:rPr>
          <w:b/>
          <w:iCs/>
          <w:sz w:val="22"/>
          <w:szCs w:val="22"/>
          <w:lang w:val="en-US"/>
        </w:rPr>
        <w:t>detail, and</w:t>
      </w:r>
      <w:proofErr w:type="gramEnd"/>
      <w:r w:rsidRPr="00EE6E71">
        <w:rPr>
          <w:b/>
          <w:iCs/>
          <w:sz w:val="22"/>
          <w:szCs w:val="22"/>
          <w:lang w:val="en-US"/>
        </w:rPr>
        <w:t xml:space="preserve"> may be wrong.</w:t>
      </w:r>
    </w:p>
    <w:p w14:paraId="3598B3B0" w14:textId="6C3752A0" w:rsidR="008F2DBE" w:rsidRPr="004764DC" w:rsidRDefault="008F2DBE" w:rsidP="004764DC">
      <w:pPr>
        <w:pStyle w:val="Prrafodelista"/>
        <w:numPr>
          <w:ilvl w:val="0"/>
          <w:numId w:val="16"/>
        </w:numPr>
        <w:jc w:val="both"/>
        <w:rPr>
          <w:b/>
          <w:sz w:val="22"/>
          <w:szCs w:val="22"/>
        </w:rPr>
      </w:pPr>
      <w:r w:rsidRPr="004764DC">
        <w:rPr>
          <w:b/>
          <w:sz w:val="22"/>
          <w:szCs w:val="22"/>
        </w:rPr>
        <w:t xml:space="preserve">Is it possible that, in addition to the </w:t>
      </w:r>
      <w:r w:rsidRPr="004764DC">
        <w:rPr>
          <w:b/>
          <w:i/>
          <w:sz w:val="22"/>
          <w:szCs w:val="22"/>
        </w:rPr>
        <w:t>societates</w:t>
      </w:r>
      <w:r w:rsidRPr="004764DC">
        <w:rPr>
          <w:b/>
          <w:sz w:val="22"/>
          <w:szCs w:val="22"/>
        </w:rPr>
        <w:t xml:space="preserve">, Corduba exploited the </w:t>
      </w:r>
      <w:r w:rsidR="00B307D3" w:rsidRPr="004764DC">
        <w:rPr>
          <w:b/>
          <w:sz w:val="22"/>
          <w:szCs w:val="22"/>
        </w:rPr>
        <w:t>mine in</w:t>
      </w:r>
      <w:r w:rsidRPr="004764DC">
        <w:rPr>
          <w:b/>
          <w:sz w:val="22"/>
          <w:szCs w:val="22"/>
        </w:rPr>
        <w:t xml:space="preserve"> its own name</w:t>
      </w:r>
      <w:r w:rsidR="0060255E" w:rsidRPr="004764DC">
        <w:rPr>
          <w:b/>
          <w:sz w:val="22"/>
          <w:szCs w:val="22"/>
        </w:rPr>
        <w:t>?</w:t>
      </w:r>
      <w:r w:rsidRPr="004764DC">
        <w:rPr>
          <w:b/>
          <w:sz w:val="22"/>
          <w:szCs w:val="22"/>
        </w:rPr>
        <w:t xml:space="preserve"> A </w:t>
      </w:r>
      <w:r w:rsidR="00566BC6" w:rsidRPr="004764DC">
        <w:rPr>
          <w:b/>
          <w:sz w:val="22"/>
          <w:szCs w:val="22"/>
        </w:rPr>
        <w:t>pointer</w:t>
      </w:r>
      <w:r w:rsidRPr="004764DC">
        <w:rPr>
          <w:b/>
          <w:sz w:val="22"/>
          <w:szCs w:val="22"/>
        </w:rPr>
        <w:t xml:space="preserve"> to this being possible may be </w:t>
      </w:r>
      <w:r w:rsidR="00B307D3" w:rsidRPr="004764DC">
        <w:rPr>
          <w:b/>
          <w:sz w:val="22"/>
          <w:szCs w:val="22"/>
        </w:rPr>
        <w:t>fact that one ingot (Domergue 1990, p. 257, no. 1026</w:t>
      </w:r>
      <w:r w:rsidR="00690E39" w:rsidRPr="004764DC">
        <w:rPr>
          <w:b/>
          <w:sz w:val="22"/>
          <w:szCs w:val="22"/>
        </w:rPr>
        <w:t>)</w:t>
      </w:r>
      <w:r w:rsidR="00B307D3" w:rsidRPr="004764DC">
        <w:rPr>
          <w:b/>
          <w:sz w:val="22"/>
          <w:szCs w:val="22"/>
        </w:rPr>
        <w:t xml:space="preserve"> was signed NOVA CARTHAGO.</w:t>
      </w:r>
    </w:p>
    <w:p w14:paraId="49FC8D48" w14:textId="3455DAA5" w:rsidR="000F347B" w:rsidRPr="004764DC" w:rsidRDefault="00B307D3" w:rsidP="004764DC">
      <w:pPr>
        <w:pStyle w:val="Prrafodelista"/>
        <w:numPr>
          <w:ilvl w:val="0"/>
          <w:numId w:val="16"/>
        </w:numPr>
        <w:jc w:val="both"/>
        <w:rPr>
          <w:b/>
          <w:sz w:val="22"/>
          <w:szCs w:val="22"/>
        </w:rPr>
      </w:pPr>
      <w:r w:rsidRPr="004764DC">
        <w:rPr>
          <w:b/>
          <w:sz w:val="22"/>
          <w:szCs w:val="22"/>
        </w:rPr>
        <w:t>Another possibility is that the CORD seal was used for fiscal purposes, marking something that was a part due to the city, or for which payment need to be made.</w:t>
      </w:r>
    </w:p>
    <w:p w14:paraId="5CB1AF27" w14:textId="586DF379" w:rsidR="00B307D3" w:rsidRPr="004764DC" w:rsidRDefault="00B307D3" w:rsidP="004764DC">
      <w:pPr>
        <w:pStyle w:val="Prrafodelista"/>
        <w:numPr>
          <w:ilvl w:val="0"/>
          <w:numId w:val="16"/>
        </w:numPr>
        <w:jc w:val="both"/>
        <w:rPr>
          <w:b/>
          <w:sz w:val="22"/>
          <w:szCs w:val="22"/>
        </w:rPr>
      </w:pPr>
      <w:r w:rsidRPr="004764DC">
        <w:rPr>
          <w:b/>
          <w:sz w:val="22"/>
          <w:szCs w:val="22"/>
        </w:rPr>
        <w:t>A further question is whether S·C refers to the same thing at different times and in different places. I notice that the El Centenillo S·C seals are the only group where one has numbers.</w:t>
      </w:r>
    </w:p>
    <w:p w14:paraId="67F459CB" w14:textId="05E59FD0" w:rsidR="000F347B" w:rsidRPr="004764DC" w:rsidRDefault="000F347B" w:rsidP="004764DC">
      <w:pPr>
        <w:jc w:val="both"/>
        <w:rPr>
          <w:sz w:val="22"/>
          <w:szCs w:val="22"/>
        </w:rPr>
      </w:pPr>
    </w:p>
    <w:p w14:paraId="3B23BCC0" w14:textId="02ABCE60" w:rsidR="00B307D3" w:rsidRPr="004764DC" w:rsidRDefault="00B307D3" w:rsidP="004764DC">
      <w:pPr>
        <w:jc w:val="both"/>
        <w:rPr>
          <w:sz w:val="22"/>
          <w:szCs w:val="22"/>
        </w:rPr>
      </w:pPr>
      <w:commentRangeStart w:id="7"/>
      <w:r w:rsidRPr="004764DC">
        <w:rPr>
          <w:sz w:val="22"/>
          <w:szCs w:val="22"/>
        </w:rPr>
        <w:t>The Córdoba</w:t>
      </w:r>
      <w:r w:rsidR="00E23C20" w:rsidRPr="004764DC">
        <w:rPr>
          <w:sz w:val="22"/>
          <w:szCs w:val="22"/>
        </w:rPr>
        <w:t xml:space="preserve"> group</w:t>
      </w:r>
      <w:r w:rsidRPr="004764DC">
        <w:rPr>
          <w:sz w:val="22"/>
          <w:szCs w:val="22"/>
        </w:rPr>
        <w:t xml:space="preserve"> includes four seals that do not seem to denote </w:t>
      </w:r>
      <w:r w:rsidRPr="004764DC">
        <w:rPr>
          <w:i/>
          <w:sz w:val="22"/>
          <w:szCs w:val="22"/>
        </w:rPr>
        <w:t>societates</w:t>
      </w:r>
      <w:r w:rsidRPr="004764DC">
        <w:rPr>
          <w:sz w:val="22"/>
          <w:szCs w:val="22"/>
        </w:rPr>
        <w:t xml:space="preserve"> (pl. </w:t>
      </w:r>
      <w:r w:rsidR="00D14302" w:rsidRPr="004764DC">
        <w:rPr>
          <w:sz w:val="22"/>
          <w:szCs w:val="22"/>
        </w:rPr>
        <w:t>6</w:t>
      </w:r>
      <w:r w:rsidRPr="004764DC">
        <w:rPr>
          <w:sz w:val="22"/>
          <w:szCs w:val="22"/>
        </w:rPr>
        <w:t xml:space="preserve">, </w:t>
      </w:r>
      <w:r w:rsidRPr="004764DC">
        <w:rPr>
          <w:b/>
          <w:sz w:val="22"/>
          <w:szCs w:val="22"/>
        </w:rPr>
        <w:t>60</w:t>
      </w:r>
      <w:r w:rsidRPr="004764DC">
        <w:rPr>
          <w:sz w:val="22"/>
          <w:szCs w:val="22"/>
        </w:rPr>
        <w:t>–</w:t>
      </w:r>
      <w:r w:rsidRPr="004764DC">
        <w:rPr>
          <w:b/>
          <w:sz w:val="22"/>
          <w:szCs w:val="22"/>
        </w:rPr>
        <w:t>6</w:t>
      </w:r>
      <w:r w:rsidR="00D14302" w:rsidRPr="004764DC">
        <w:rPr>
          <w:b/>
          <w:sz w:val="22"/>
          <w:szCs w:val="22"/>
        </w:rPr>
        <w:t>4</w:t>
      </w:r>
      <w:r w:rsidRPr="004764DC">
        <w:rPr>
          <w:sz w:val="22"/>
          <w:szCs w:val="22"/>
        </w:rPr>
        <w:t xml:space="preserve">); we have not seen such seals reporting from elsewhere, but this may be due simply to the fact that they cannot be easily ascribed to a </w:t>
      </w:r>
      <w:r w:rsidRPr="004764DC">
        <w:rPr>
          <w:i/>
          <w:sz w:val="22"/>
          <w:szCs w:val="22"/>
        </w:rPr>
        <w:t>societas</w:t>
      </w:r>
      <w:r w:rsidRPr="004764DC">
        <w:rPr>
          <w:sz w:val="22"/>
          <w:szCs w:val="22"/>
        </w:rPr>
        <w:t xml:space="preserve">. </w:t>
      </w:r>
      <w:commentRangeEnd w:id="7"/>
      <w:r w:rsidR="001D1CC9" w:rsidRPr="004764DC">
        <w:rPr>
          <w:rStyle w:val="Refdecomentario"/>
          <w:sz w:val="22"/>
          <w:szCs w:val="22"/>
        </w:rPr>
        <w:commentReference w:id="7"/>
      </w:r>
      <w:r w:rsidR="001D1CC9" w:rsidRPr="004764DC">
        <w:rPr>
          <w:sz w:val="22"/>
          <w:szCs w:val="22"/>
        </w:rPr>
        <w:t xml:space="preserve">A number of questions arise. Do these inscriptions relate to some function within the management of a mine? Are they perhaps the mark of contractors working for the </w:t>
      </w:r>
      <w:r w:rsidR="001D1CC9" w:rsidRPr="004764DC">
        <w:rPr>
          <w:i/>
          <w:sz w:val="22"/>
          <w:szCs w:val="22"/>
        </w:rPr>
        <w:t>societates</w:t>
      </w:r>
      <w:r w:rsidR="001D1CC9" w:rsidRPr="004764DC">
        <w:rPr>
          <w:sz w:val="22"/>
          <w:szCs w:val="22"/>
        </w:rPr>
        <w:t xml:space="preserve">? It is interesting to note that they may show secondary modification: Pl. </w:t>
      </w:r>
      <w:r w:rsidR="00D14302" w:rsidRPr="004764DC">
        <w:rPr>
          <w:sz w:val="22"/>
          <w:szCs w:val="22"/>
        </w:rPr>
        <w:t>6</w:t>
      </w:r>
      <w:r w:rsidR="001D1CC9" w:rsidRPr="004764DC">
        <w:rPr>
          <w:sz w:val="22"/>
          <w:szCs w:val="22"/>
        </w:rPr>
        <w:t xml:space="preserve">, </w:t>
      </w:r>
      <w:r w:rsidR="001D1CC9" w:rsidRPr="004764DC">
        <w:rPr>
          <w:b/>
          <w:sz w:val="22"/>
          <w:szCs w:val="22"/>
        </w:rPr>
        <w:t>61</w:t>
      </w:r>
      <w:r w:rsidR="001D1CC9" w:rsidRPr="004764DC">
        <w:rPr>
          <w:sz w:val="22"/>
          <w:szCs w:val="22"/>
        </w:rPr>
        <w:t xml:space="preserve">, seems to have been marked by a group of points perhaps rough lettering; and a large triangular point has been driven the number of times into both faces pl. </w:t>
      </w:r>
      <w:r w:rsidR="00D14302" w:rsidRPr="004764DC">
        <w:rPr>
          <w:sz w:val="22"/>
          <w:szCs w:val="22"/>
        </w:rPr>
        <w:t>6</w:t>
      </w:r>
      <w:r w:rsidR="001D1CC9" w:rsidRPr="004764DC">
        <w:rPr>
          <w:sz w:val="22"/>
          <w:szCs w:val="22"/>
        </w:rPr>
        <w:t xml:space="preserve">, </w:t>
      </w:r>
      <w:r w:rsidR="001D1CC9" w:rsidRPr="004764DC">
        <w:rPr>
          <w:b/>
          <w:sz w:val="22"/>
          <w:szCs w:val="22"/>
        </w:rPr>
        <w:t>63</w:t>
      </w:r>
      <w:r w:rsidR="001D1CC9" w:rsidRPr="004764DC">
        <w:rPr>
          <w:sz w:val="22"/>
          <w:szCs w:val="22"/>
        </w:rPr>
        <w:t xml:space="preserve">. There are also two uninscribed seals (pl. </w:t>
      </w:r>
      <w:r w:rsidR="00D14302" w:rsidRPr="004764DC">
        <w:rPr>
          <w:sz w:val="22"/>
          <w:szCs w:val="22"/>
        </w:rPr>
        <w:t>6</w:t>
      </w:r>
      <w:r w:rsidR="001D1CC9" w:rsidRPr="004764DC">
        <w:rPr>
          <w:sz w:val="22"/>
          <w:szCs w:val="22"/>
        </w:rPr>
        <w:t xml:space="preserve">, </w:t>
      </w:r>
      <w:r w:rsidR="001D1CC9" w:rsidRPr="004764DC">
        <w:rPr>
          <w:b/>
          <w:sz w:val="22"/>
          <w:szCs w:val="22"/>
        </w:rPr>
        <w:t>64</w:t>
      </w:r>
      <w:r w:rsidR="001D1CC9" w:rsidRPr="004764DC">
        <w:rPr>
          <w:sz w:val="22"/>
          <w:szCs w:val="22"/>
        </w:rPr>
        <w:t xml:space="preserve"> &amp; </w:t>
      </w:r>
      <w:r w:rsidR="001D1CC9" w:rsidRPr="004764DC">
        <w:rPr>
          <w:b/>
          <w:sz w:val="22"/>
          <w:szCs w:val="22"/>
        </w:rPr>
        <w:t>65</w:t>
      </w:r>
      <w:r w:rsidR="001D1CC9" w:rsidRPr="004764DC">
        <w:rPr>
          <w:sz w:val="22"/>
          <w:szCs w:val="22"/>
        </w:rPr>
        <w:t>).</w:t>
      </w:r>
    </w:p>
    <w:p w14:paraId="1418FC2A" w14:textId="7AC0E6BB" w:rsidR="00585C2D" w:rsidRPr="004764DC" w:rsidRDefault="00585C2D" w:rsidP="004764DC">
      <w:pPr>
        <w:ind w:firstLine="142"/>
        <w:jc w:val="both"/>
        <w:rPr>
          <w:i/>
          <w:sz w:val="22"/>
          <w:szCs w:val="22"/>
        </w:rPr>
      </w:pPr>
      <w:r w:rsidRPr="004764DC">
        <w:rPr>
          <w:sz w:val="22"/>
          <w:szCs w:val="22"/>
        </w:rPr>
        <w:t xml:space="preserve">Apart from the seals, the other probable components parcel α of the </w:t>
      </w:r>
      <w:proofErr w:type="spellStart"/>
      <w:r w:rsidRPr="004764DC">
        <w:rPr>
          <w:sz w:val="22"/>
          <w:szCs w:val="22"/>
        </w:rPr>
        <w:t>Córduba</w:t>
      </w:r>
      <w:proofErr w:type="spellEnd"/>
      <w:r w:rsidRPr="004764DC">
        <w:rPr>
          <w:sz w:val="22"/>
          <w:szCs w:val="22"/>
        </w:rPr>
        <w:t xml:space="preserve"> block are, as noted above, the </w:t>
      </w:r>
      <w:r w:rsidRPr="004764DC">
        <w:rPr>
          <w:i/>
          <w:sz w:val="22"/>
          <w:szCs w:val="22"/>
        </w:rPr>
        <w:t>grande</w:t>
      </w:r>
      <w:r w:rsidRPr="004764DC">
        <w:rPr>
          <w:sz w:val="22"/>
          <w:szCs w:val="22"/>
        </w:rPr>
        <w:t xml:space="preserve"> </w:t>
      </w:r>
      <w:r w:rsidRPr="004764DC">
        <w:rPr>
          <w:i/>
          <w:sz w:val="22"/>
          <w:szCs w:val="22"/>
        </w:rPr>
        <w:t>plomo</w:t>
      </w:r>
      <w:r w:rsidRPr="004764DC">
        <w:rPr>
          <w:sz w:val="22"/>
          <w:szCs w:val="22"/>
        </w:rPr>
        <w:t xml:space="preserve"> </w:t>
      </w:r>
      <w:r w:rsidRPr="004764DC">
        <w:rPr>
          <w:b/>
          <w:sz w:val="22"/>
          <w:szCs w:val="22"/>
        </w:rPr>
        <w:t>B11</w:t>
      </w:r>
      <w:r w:rsidRPr="004764DC">
        <w:rPr>
          <w:sz w:val="22"/>
          <w:szCs w:val="22"/>
        </w:rPr>
        <w:t xml:space="preserve"> (</w:t>
      </w:r>
      <w:r w:rsidRPr="004764DC">
        <w:rPr>
          <w:i/>
          <w:sz w:val="22"/>
          <w:szCs w:val="22"/>
        </w:rPr>
        <w:t>PLO</w:t>
      </w:r>
      <w:r w:rsidRPr="004764DC">
        <w:rPr>
          <w:sz w:val="22"/>
          <w:szCs w:val="22"/>
        </w:rPr>
        <w:t xml:space="preserve"> </w:t>
      </w:r>
      <w:r w:rsidR="0034259E" w:rsidRPr="004764DC">
        <w:rPr>
          <w:sz w:val="22"/>
          <w:szCs w:val="22"/>
        </w:rPr>
        <w:t xml:space="preserve">74) </w:t>
      </w:r>
      <w:r w:rsidR="00444A1C" w:rsidRPr="004764DC">
        <w:rPr>
          <w:sz w:val="22"/>
          <w:szCs w:val="22"/>
        </w:rPr>
        <w:t>as well as</w:t>
      </w:r>
      <w:r w:rsidR="0034259E" w:rsidRPr="004764DC">
        <w:rPr>
          <w:sz w:val="22"/>
          <w:szCs w:val="22"/>
        </w:rPr>
        <w:t xml:space="preserve"> two lead </w:t>
      </w:r>
      <w:r w:rsidR="0034259E" w:rsidRPr="004764DC">
        <w:rPr>
          <w:i/>
          <w:sz w:val="22"/>
          <w:szCs w:val="22"/>
        </w:rPr>
        <w:t>asses</w:t>
      </w:r>
      <w:r w:rsidR="0034259E" w:rsidRPr="004764DC">
        <w:rPr>
          <w:sz w:val="22"/>
          <w:szCs w:val="22"/>
        </w:rPr>
        <w:t xml:space="preserve"> of </w:t>
      </w:r>
      <w:proofErr w:type="spellStart"/>
      <w:r w:rsidR="0034259E" w:rsidRPr="004764DC">
        <w:rPr>
          <w:i/>
          <w:sz w:val="22"/>
          <w:szCs w:val="22"/>
        </w:rPr>
        <w:t>o.ka.</w:t>
      </w:r>
      <w:commentRangeStart w:id="8"/>
      <w:r w:rsidR="0034259E" w:rsidRPr="004764DC">
        <w:rPr>
          <w:i/>
          <w:sz w:val="22"/>
          <w:szCs w:val="22"/>
        </w:rPr>
        <w:t>na</w:t>
      </w:r>
      <w:commentRangeEnd w:id="8"/>
      <w:r w:rsidR="00C409B4">
        <w:rPr>
          <w:rStyle w:val="Refdecomentario"/>
        </w:rPr>
        <w:commentReference w:id="8"/>
      </w:r>
      <w:r w:rsidR="0034259E" w:rsidRPr="004764DC">
        <w:rPr>
          <w:i/>
          <w:sz w:val="22"/>
          <w:szCs w:val="22"/>
        </w:rPr>
        <w:t>.ka</w:t>
      </w:r>
      <w:proofErr w:type="spellEnd"/>
      <w:r w:rsidR="00E84807" w:rsidRPr="004764DC">
        <w:rPr>
          <w:sz w:val="22"/>
          <w:szCs w:val="22"/>
        </w:rPr>
        <w:t xml:space="preserve"> from an uncertain mint</w:t>
      </w:r>
      <w:r w:rsidR="00444A1C" w:rsidRPr="004764DC">
        <w:rPr>
          <w:sz w:val="22"/>
          <w:szCs w:val="22"/>
        </w:rPr>
        <w:t>—the southernmost mint to have used an Iberian legend—</w:t>
      </w:r>
      <w:r w:rsidR="00BB111E" w:rsidRPr="004764DC">
        <w:rPr>
          <w:sz w:val="22"/>
          <w:szCs w:val="22"/>
        </w:rPr>
        <w:t>which Gar</w:t>
      </w:r>
      <w:r w:rsidR="002D0E98" w:rsidRPr="004764DC">
        <w:rPr>
          <w:sz w:val="22"/>
          <w:szCs w:val="22"/>
        </w:rPr>
        <w:t>c</w:t>
      </w:r>
      <w:r w:rsidR="00BB111E" w:rsidRPr="004764DC">
        <w:rPr>
          <w:sz w:val="22"/>
          <w:szCs w:val="22"/>
        </w:rPr>
        <w:t>ía-</w:t>
      </w:r>
      <w:proofErr w:type="spellStart"/>
      <w:r w:rsidR="00BB111E" w:rsidRPr="004764DC">
        <w:rPr>
          <w:sz w:val="22"/>
          <w:szCs w:val="22"/>
        </w:rPr>
        <w:t>Bellido</w:t>
      </w:r>
      <w:proofErr w:type="spellEnd"/>
      <w:r w:rsidR="00BB111E" w:rsidRPr="004764DC">
        <w:rPr>
          <w:sz w:val="22"/>
          <w:szCs w:val="22"/>
        </w:rPr>
        <w:t xml:space="preserve"> and </w:t>
      </w:r>
      <w:proofErr w:type="spellStart"/>
      <w:r w:rsidR="00BB111E" w:rsidRPr="004764DC">
        <w:rPr>
          <w:sz w:val="22"/>
          <w:szCs w:val="22"/>
        </w:rPr>
        <w:t>Blázquez</w:t>
      </w:r>
      <w:proofErr w:type="spellEnd"/>
      <w:r w:rsidR="00BB111E" w:rsidRPr="004764DC">
        <w:rPr>
          <w:sz w:val="22"/>
          <w:szCs w:val="22"/>
        </w:rPr>
        <w:t xml:space="preserve"> </w:t>
      </w:r>
      <w:r w:rsidR="00E84807" w:rsidRPr="004764DC">
        <w:rPr>
          <w:sz w:val="22"/>
          <w:szCs w:val="22"/>
        </w:rPr>
        <w:t>say</w:t>
      </w:r>
      <w:r w:rsidR="00BB111E" w:rsidRPr="004764DC">
        <w:rPr>
          <w:sz w:val="22"/>
          <w:szCs w:val="22"/>
        </w:rPr>
        <w:t xml:space="preserve"> imitate the types of </w:t>
      </w:r>
      <w:proofErr w:type="spellStart"/>
      <w:r w:rsidR="00BB111E" w:rsidRPr="004764DC">
        <w:rPr>
          <w:sz w:val="22"/>
          <w:szCs w:val="22"/>
        </w:rPr>
        <w:t>Carbula</w:t>
      </w:r>
      <w:proofErr w:type="spellEnd"/>
      <w:r w:rsidR="00BB111E" w:rsidRPr="004764DC">
        <w:rPr>
          <w:sz w:val="22"/>
          <w:szCs w:val="22"/>
        </w:rPr>
        <w:t xml:space="preserve"> (Almodóvar del Rio)</w:t>
      </w:r>
      <w:r w:rsidR="002D0E98" w:rsidRPr="004764DC">
        <w:rPr>
          <w:sz w:val="22"/>
          <w:szCs w:val="22"/>
        </w:rPr>
        <w:t>, and</w:t>
      </w:r>
      <w:r w:rsidR="00444A1C" w:rsidRPr="004764DC">
        <w:rPr>
          <w:sz w:val="22"/>
          <w:szCs w:val="22"/>
        </w:rPr>
        <w:t xml:space="preserve"> which they</w:t>
      </w:r>
      <w:r w:rsidR="002D0E98" w:rsidRPr="004764DC">
        <w:rPr>
          <w:sz w:val="22"/>
          <w:szCs w:val="22"/>
        </w:rPr>
        <w:t xml:space="preserve"> date to the second half of the second century</w:t>
      </w:r>
      <w:r w:rsidR="00E84807" w:rsidRPr="004764DC">
        <w:rPr>
          <w:sz w:val="22"/>
          <w:szCs w:val="22"/>
        </w:rPr>
        <w:t>.</w:t>
      </w:r>
      <w:r w:rsidR="00444A1C" w:rsidRPr="004764DC">
        <w:rPr>
          <w:rStyle w:val="Refdenotaalpie"/>
          <w:sz w:val="22"/>
          <w:szCs w:val="22"/>
        </w:rPr>
        <w:footnoteReference w:id="63"/>
      </w:r>
    </w:p>
    <w:p w14:paraId="7B5A36F2" w14:textId="7F0113C8" w:rsidR="004806A8" w:rsidRPr="004764DC" w:rsidRDefault="002E676A" w:rsidP="004764DC">
      <w:pPr>
        <w:ind w:firstLine="142"/>
        <w:jc w:val="both"/>
        <w:rPr>
          <w:sz w:val="22"/>
          <w:szCs w:val="22"/>
        </w:rPr>
      </w:pPr>
      <w:r w:rsidRPr="004764DC">
        <w:rPr>
          <w:sz w:val="22"/>
          <w:szCs w:val="22"/>
        </w:rPr>
        <w:t>All the evidence reviewed here points to the Córdoba block probably originating from one of the mines on the Posadas region.</w:t>
      </w:r>
    </w:p>
    <w:p w14:paraId="611CBD31" w14:textId="0E7F0FAD" w:rsidR="007B278F" w:rsidRPr="004764DC" w:rsidRDefault="007B278F" w:rsidP="004764DC">
      <w:pPr>
        <w:ind w:firstLine="142"/>
        <w:jc w:val="both"/>
        <w:rPr>
          <w:sz w:val="22"/>
          <w:szCs w:val="22"/>
        </w:rPr>
      </w:pPr>
    </w:p>
    <w:p w14:paraId="3B891160" w14:textId="77777777" w:rsidR="00327AD2" w:rsidRPr="004764DC" w:rsidRDefault="00327AD2" w:rsidP="004764DC">
      <w:pPr>
        <w:ind w:firstLine="142"/>
        <w:jc w:val="both"/>
        <w:rPr>
          <w:sz w:val="22"/>
          <w:szCs w:val="22"/>
        </w:rPr>
      </w:pPr>
    </w:p>
    <w:p w14:paraId="55EE77C9" w14:textId="76F5FE2D" w:rsidR="0045746E" w:rsidRPr="007A184A" w:rsidRDefault="009604B1" w:rsidP="009604B1">
      <w:pPr>
        <w:jc w:val="both"/>
        <w:rPr>
          <w:b/>
          <w:sz w:val="22"/>
          <w:szCs w:val="22"/>
        </w:rPr>
      </w:pPr>
      <w:r w:rsidRPr="007A184A">
        <w:rPr>
          <w:b/>
          <w:sz w:val="22"/>
          <w:szCs w:val="22"/>
        </w:rPr>
        <w:t>FROM THE MINING AREA OF THE SIERRA MORENA TO THE PORTS OF THE SOUTH-EASTERN COAST</w:t>
      </w:r>
    </w:p>
    <w:p w14:paraId="05DBA1FC" w14:textId="77777777" w:rsidR="0045746E" w:rsidRPr="004764DC" w:rsidRDefault="0045746E" w:rsidP="004764DC">
      <w:pPr>
        <w:jc w:val="both"/>
        <w:rPr>
          <w:b/>
          <w:sz w:val="22"/>
          <w:szCs w:val="22"/>
        </w:rPr>
      </w:pPr>
    </w:p>
    <w:p w14:paraId="5CE43123" w14:textId="1011C5A8" w:rsidR="006B37F8" w:rsidRDefault="003859A2" w:rsidP="00B20E61">
      <w:pPr>
        <w:jc w:val="both"/>
        <w:rPr>
          <w:sz w:val="22"/>
          <w:szCs w:val="22"/>
        </w:rPr>
      </w:pPr>
      <w:r w:rsidRPr="004764DC">
        <w:rPr>
          <w:i/>
          <w:sz w:val="22"/>
          <w:szCs w:val="22"/>
        </w:rPr>
        <w:t>Trade</w:t>
      </w:r>
      <w:r w:rsidR="00930A08" w:rsidRPr="004764DC">
        <w:rPr>
          <w:sz w:val="22"/>
          <w:szCs w:val="22"/>
        </w:rPr>
        <w:t xml:space="preserve"> concentrated on contacts </w:t>
      </w:r>
      <w:r w:rsidR="00026837">
        <w:rPr>
          <w:sz w:val="22"/>
          <w:szCs w:val="22"/>
        </w:rPr>
        <w:t>between</w:t>
      </w:r>
      <w:r w:rsidR="009971C0" w:rsidRPr="004764DC">
        <w:rPr>
          <w:sz w:val="22"/>
          <w:szCs w:val="22"/>
        </w:rPr>
        <w:t xml:space="preserve"> </w:t>
      </w:r>
      <w:r w:rsidR="005675AD">
        <w:rPr>
          <w:sz w:val="22"/>
          <w:szCs w:val="22"/>
        </w:rPr>
        <w:t xml:space="preserve">Carthago Nova and the </w:t>
      </w:r>
      <w:r w:rsidR="00026837">
        <w:rPr>
          <w:sz w:val="22"/>
          <w:szCs w:val="22"/>
        </w:rPr>
        <w:t xml:space="preserve">coastal </w:t>
      </w:r>
      <w:r w:rsidR="005675AD">
        <w:rPr>
          <w:sz w:val="22"/>
          <w:szCs w:val="22"/>
        </w:rPr>
        <w:t>Sierra Cartagena and Sierra Mazarrón area,</w:t>
      </w:r>
      <w:r w:rsidR="00930A08" w:rsidRPr="004764DC">
        <w:rPr>
          <w:sz w:val="22"/>
          <w:szCs w:val="22"/>
        </w:rPr>
        <w:t xml:space="preserve"> and to a lesser extent, contacts </w:t>
      </w:r>
      <w:r w:rsidR="005675AD">
        <w:rPr>
          <w:sz w:val="22"/>
          <w:szCs w:val="22"/>
        </w:rPr>
        <w:t>with</w:t>
      </w:r>
      <w:r w:rsidR="00930A08" w:rsidRPr="004764DC">
        <w:rPr>
          <w:sz w:val="22"/>
          <w:szCs w:val="22"/>
        </w:rPr>
        <w:t xml:space="preserve"> the interior </w:t>
      </w:r>
      <w:r w:rsidR="005675AD">
        <w:rPr>
          <w:sz w:val="22"/>
          <w:szCs w:val="22"/>
        </w:rPr>
        <w:t>by way of</w:t>
      </w:r>
      <w:r w:rsidR="00930A08" w:rsidRPr="004764DC">
        <w:rPr>
          <w:sz w:val="22"/>
          <w:szCs w:val="22"/>
        </w:rPr>
        <w:t xml:space="preserve"> the</w:t>
      </w:r>
      <w:r w:rsidR="005675AD">
        <w:rPr>
          <w:sz w:val="22"/>
          <w:szCs w:val="22"/>
        </w:rPr>
        <w:t xml:space="preserve"> river</w:t>
      </w:r>
      <w:r w:rsidR="00930A08" w:rsidRPr="004764DC">
        <w:rPr>
          <w:sz w:val="22"/>
          <w:szCs w:val="22"/>
        </w:rPr>
        <w:t xml:space="preserve"> </w:t>
      </w:r>
      <w:r w:rsidR="00930A08" w:rsidRPr="004764DC">
        <w:rPr>
          <w:i/>
          <w:sz w:val="22"/>
          <w:szCs w:val="22"/>
        </w:rPr>
        <w:t>Baetis</w:t>
      </w:r>
      <w:r w:rsidR="009971C0" w:rsidRPr="004764DC">
        <w:rPr>
          <w:sz w:val="22"/>
          <w:szCs w:val="22"/>
        </w:rPr>
        <w:t xml:space="preserve">. </w:t>
      </w:r>
      <w:r w:rsidR="001E0F7B">
        <w:rPr>
          <w:sz w:val="22"/>
          <w:szCs w:val="22"/>
        </w:rPr>
        <w:t>It</w:t>
      </w:r>
      <w:r w:rsidR="00930A08" w:rsidRPr="004764DC">
        <w:rPr>
          <w:sz w:val="22"/>
          <w:szCs w:val="22"/>
        </w:rPr>
        <w:t xml:space="preserve"> noted</w:t>
      </w:r>
      <w:r w:rsidR="00F65A7B" w:rsidRPr="004764DC">
        <w:rPr>
          <w:sz w:val="22"/>
          <w:szCs w:val="22"/>
        </w:rPr>
        <w:t>,</w:t>
      </w:r>
      <w:r w:rsidR="00930A08" w:rsidRPr="004764DC">
        <w:rPr>
          <w:sz w:val="22"/>
          <w:szCs w:val="22"/>
        </w:rPr>
        <w:t xml:space="preserve"> however</w:t>
      </w:r>
      <w:r w:rsidR="00F65A7B" w:rsidRPr="004764DC">
        <w:rPr>
          <w:sz w:val="22"/>
          <w:szCs w:val="22"/>
        </w:rPr>
        <w:t>,</w:t>
      </w:r>
      <w:r w:rsidR="00930A08" w:rsidRPr="004764DC">
        <w:rPr>
          <w:sz w:val="22"/>
          <w:szCs w:val="22"/>
        </w:rPr>
        <w:t xml:space="preserve"> that Malaka</w:t>
      </w:r>
      <w:r w:rsidR="006B37F8">
        <w:rPr>
          <w:sz w:val="22"/>
          <w:szCs w:val="22"/>
        </w:rPr>
        <w:t xml:space="preserve"> is the best attested mint among </w:t>
      </w:r>
      <w:r w:rsidR="00930A08" w:rsidRPr="004764DC">
        <w:rPr>
          <w:sz w:val="22"/>
          <w:szCs w:val="22"/>
        </w:rPr>
        <w:t xml:space="preserve">coins </w:t>
      </w:r>
      <w:r w:rsidR="006B37F8">
        <w:rPr>
          <w:sz w:val="22"/>
          <w:szCs w:val="22"/>
        </w:rPr>
        <w:t xml:space="preserve">of </w:t>
      </w:r>
      <w:r w:rsidR="006B37F8" w:rsidRPr="006B37F8">
        <w:rPr>
          <w:i/>
          <w:sz w:val="22"/>
          <w:szCs w:val="22"/>
        </w:rPr>
        <w:t>Ulterior</w:t>
      </w:r>
      <w:r w:rsidR="006B37F8">
        <w:rPr>
          <w:sz w:val="22"/>
          <w:szCs w:val="22"/>
        </w:rPr>
        <w:t xml:space="preserve"> </w:t>
      </w:r>
      <w:r w:rsidR="00930A08" w:rsidRPr="004764DC">
        <w:rPr>
          <w:sz w:val="22"/>
          <w:szCs w:val="22"/>
        </w:rPr>
        <w:t>from the river Garigliano at Minturnae</w:t>
      </w:r>
      <w:r w:rsidR="00275EC0">
        <w:rPr>
          <w:sz w:val="22"/>
          <w:szCs w:val="22"/>
        </w:rPr>
        <w:t xml:space="preserve"> (tab. 1)</w:t>
      </w:r>
      <w:r w:rsidR="009971C0" w:rsidRPr="004764DC">
        <w:rPr>
          <w:sz w:val="22"/>
          <w:szCs w:val="22"/>
        </w:rPr>
        <w:t>.</w:t>
      </w:r>
    </w:p>
    <w:p w14:paraId="0D560AB9" w14:textId="77777777" w:rsidR="006B37F8" w:rsidRDefault="006B37F8" w:rsidP="00B20E61">
      <w:pPr>
        <w:jc w:val="both"/>
        <w:rPr>
          <w:sz w:val="22"/>
          <w:szCs w:val="22"/>
        </w:rPr>
      </w:pPr>
      <w:r>
        <w:rPr>
          <w:sz w:val="22"/>
          <w:szCs w:val="22"/>
        </w:rPr>
        <w:t xml:space="preserve"> </w:t>
      </w:r>
    </w:p>
    <w:tbl>
      <w:tblPr>
        <w:tblW w:w="70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0"/>
        <w:gridCol w:w="708"/>
        <w:gridCol w:w="709"/>
        <w:gridCol w:w="563"/>
        <w:gridCol w:w="1621"/>
        <w:gridCol w:w="659"/>
        <w:gridCol w:w="638"/>
      </w:tblGrid>
      <w:tr w:rsidR="006B37F8" w:rsidRPr="00166967" w14:paraId="6471AEA6" w14:textId="77777777" w:rsidTr="006B37F8">
        <w:trPr>
          <w:trHeight w:val="320"/>
          <w:jc w:val="center"/>
        </w:trPr>
        <w:tc>
          <w:tcPr>
            <w:tcW w:w="2127" w:type="dxa"/>
            <w:shd w:val="clear" w:color="auto" w:fill="D9D9D9" w:themeFill="background1" w:themeFillShade="D9"/>
            <w:noWrap/>
            <w:vAlign w:val="center"/>
            <w:hideMark/>
          </w:tcPr>
          <w:p w14:paraId="38E6005F" w14:textId="77777777" w:rsidR="006B37F8" w:rsidRPr="00485BBA" w:rsidRDefault="006B37F8" w:rsidP="00230AA7">
            <w:pPr>
              <w:spacing w:before="4" w:after="4"/>
              <w:rPr>
                <w:b/>
                <w:sz w:val="22"/>
                <w:szCs w:val="22"/>
              </w:rPr>
            </w:pPr>
          </w:p>
        </w:tc>
        <w:tc>
          <w:tcPr>
            <w:tcW w:w="708" w:type="dxa"/>
            <w:shd w:val="clear" w:color="auto" w:fill="D9D9D9" w:themeFill="background1" w:themeFillShade="D9"/>
            <w:noWrap/>
            <w:vAlign w:val="center"/>
            <w:hideMark/>
          </w:tcPr>
          <w:p w14:paraId="6AA919F2" w14:textId="77777777" w:rsidR="006B37F8" w:rsidRPr="00485BBA" w:rsidRDefault="006B37F8" w:rsidP="00230AA7">
            <w:pPr>
              <w:spacing w:before="4" w:after="4"/>
              <w:jc w:val="center"/>
              <w:rPr>
                <w:b/>
                <w:color w:val="000000"/>
                <w:sz w:val="22"/>
                <w:szCs w:val="22"/>
              </w:rPr>
            </w:pPr>
            <w:r w:rsidRPr="00166967">
              <w:rPr>
                <w:b/>
                <w:color w:val="000000"/>
                <w:sz w:val="22"/>
                <w:szCs w:val="22"/>
              </w:rPr>
              <w:t>No.</w:t>
            </w:r>
          </w:p>
        </w:tc>
        <w:tc>
          <w:tcPr>
            <w:tcW w:w="709" w:type="dxa"/>
            <w:shd w:val="clear" w:color="auto" w:fill="D9D9D9" w:themeFill="background1" w:themeFillShade="D9"/>
            <w:noWrap/>
            <w:vAlign w:val="center"/>
            <w:hideMark/>
          </w:tcPr>
          <w:p w14:paraId="74554628" w14:textId="77777777" w:rsidR="006B37F8" w:rsidRPr="00485BBA" w:rsidRDefault="006B37F8" w:rsidP="00230AA7">
            <w:pPr>
              <w:spacing w:before="4" w:after="4"/>
              <w:jc w:val="center"/>
              <w:rPr>
                <w:b/>
                <w:color w:val="000000"/>
                <w:sz w:val="22"/>
                <w:szCs w:val="22"/>
              </w:rPr>
            </w:pPr>
            <w:r w:rsidRPr="00485BBA">
              <w:rPr>
                <w:b/>
                <w:color w:val="000000"/>
                <w:sz w:val="22"/>
                <w:szCs w:val="22"/>
              </w:rPr>
              <w:t>%</w:t>
            </w:r>
          </w:p>
        </w:tc>
        <w:tc>
          <w:tcPr>
            <w:tcW w:w="587" w:type="dxa"/>
            <w:shd w:val="clear" w:color="auto" w:fill="D9D9D9" w:themeFill="background1" w:themeFillShade="D9"/>
            <w:vAlign w:val="center"/>
          </w:tcPr>
          <w:p w14:paraId="0671664B" w14:textId="77777777" w:rsidR="006B37F8" w:rsidRPr="00166967" w:rsidRDefault="006B37F8" w:rsidP="00230AA7">
            <w:pPr>
              <w:spacing w:before="4" w:after="4"/>
              <w:jc w:val="center"/>
              <w:rPr>
                <w:b/>
                <w:color w:val="000000"/>
                <w:sz w:val="22"/>
                <w:szCs w:val="22"/>
              </w:rPr>
            </w:pPr>
          </w:p>
        </w:tc>
        <w:tc>
          <w:tcPr>
            <w:tcW w:w="1649" w:type="dxa"/>
            <w:shd w:val="clear" w:color="auto" w:fill="D9D9D9" w:themeFill="background1" w:themeFillShade="D9"/>
            <w:vAlign w:val="center"/>
          </w:tcPr>
          <w:p w14:paraId="476E052A" w14:textId="77777777" w:rsidR="006B37F8" w:rsidRPr="00166967" w:rsidRDefault="006B37F8" w:rsidP="00230AA7">
            <w:pPr>
              <w:spacing w:before="4" w:after="4"/>
              <w:jc w:val="center"/>
              <w:rPr>
                <w:b/>
                <w:color w:val="000000"/>
                <w:sz w:val="22"/>
                <w:szCs w:val="22"/>
              </w:rPr>
            </w:pPr>
          </w:p>
        </w:tc>
        <w:tc>
          <w:tcPr>
            <w:tcW w:w="667" w:type="dxa"/>
            <w:shd w:val="clear" w:color="auto" w:fill="D9D9D9" w:themeFill="background1" w:themeFillShade="D9"/>
            <w:vAlign w:val="center"/>
          </w:tcPr>
          <w:p w14:paraId="62C905C1" w14:textId="77777777" w:rsidR="006B37F8" w:rsidRPr="00166967" w:rsidRDefault="006B37F8" w:rsidP="00230AA7">
            <w:pPr>
              <w:spacing w:before="4" w:after="4"/>
              <w:jc w:val="center"/>
              <w:rPr>
                <w:b/>
                <w:color w:val="000000"/>
                <w:sz w:val="22"/>
                <w:szCs w:val="22"/>
              </w:rPr>
            </w:pPr>
            <w:r w:rsidRPr="00166967">
              <w:rPr>
                <w:b/>
                <w:color w:val="000000"/>
                <w:sz w:val="22"/>
                <w:szCs w:val="22"/>
              </w:rPr>
              <w:t>No.</w:t>
            </w:r>
          </w:p>
        </w:tc>
        <w:tc>
          <w:tcPr>
            <w:tcW w:w="641" w:type="dxa"/>
            <w:shd w:val="clear" w:color="auto" w:fill="D9D9D9" w:themeFill="background1" w:themeFillShade="D9"/>
            <w:vAlign w:val="center"/>
          </w:tcPr>
          <w:p w14:paraId="54EEB3B9" w14:textId="77777777" w:rsidR="006B37F8" w:rsidRPr="00166967" w:rsidRDefault="006B37F8" w:rsidP="00230AA7">
            <w:pPr>
              <w:spacing w:before="4" w:after="4"/>
              <w:jc w:val="center"/>
              <w:rPr>
                <w:b/>
                <w:color w:val="000000"/>
                <w:sz w:val="22"/>
                <w:szCs w:val="22"/>
              </w:rPr>
            </w:pPr>
            <w:r w:rsidRPr="00166967">
              <w:rPr>
                <w:b/>
                <w:color w:val="000000"/>
                <w:sz w:val="22"/>
                <w:szCs w:val="22"/>
              </w:rPr>
              <w:t>%</w:t>
            </w:r>
          </w:p>
        </w:tc>
      </w:tr>
      <w:tr w:rsidR="006B37F8" w:rsidRPr="00166967" w14:paraId="216DA060" w14:textId="77777777" w:rsidTr="006B37F8">
        <w:trPr>
          <w:trHeight w:val="320"/>
          <w:jc w:val="center"/>
        </w:trPr>
        <w:tc>
          <w:tcPr>
            <w:tcW w:w="2127" w:type="dxa"/>
            <w:shd w:val="clear" w:color="auto" w:fill="auto"/>
            <w:noWrap/>
            <w:vAlign w:val="center"/>
            <w:hideMark/>
          </w:tcPr>
          <w:p w14:paraId="78460C77" w14:textId="77777777" w:rsidR="006B37F8" w:rsidRPr="00485BBA" w:rsidRDefault="006B37F8" w:rsidP="00230AA7">
            <w:pPr>
              <w:spacing w:before="4" w:after="4"/>
              <w:jc w:val="center"/>
              <w:rPr>
                <w:bCs/>
                <w:i/>
                <w:color w:val="000000"/>
                <w:sz w:val="22"/>
                <w:szCs w:val="22"/>
              </w:rPr>
            </w:pPr>
            <w:r w:rsidRPr="00485BBA">
              <w:rPr>
                <w:bCs/>
                <w:i/>
                <w:color w:val="000000"/>
                <w:sz w:val="22"/>
                <w:szCs w:val="22"/>
              </w:rPr>
              <w:t>Punic legends</w:t>
            </w:r>
          </w:p>
        </w:tc>
        <w:tc>
          <w:tcPr>
            <w:tcW w:w="708" w:type="dxa"/>
            <w:shd w:val="clear" w:color="auto" w:fill="auto"/>
            <w:noWrap/>
            <w:vAlign w:val="center"/>
            <w:hideMark/>
          </w:tcPr>
          <w:p w14:paraId="32591C3B" w14:textId="77777777" w:rsidR="006B37F8" w:rsidRPr="00485BBA" w:rsidRDefault="006B37F8" w:rsidP="00230AA7">
            <w:pPr>
              <w:spacing w:before="4" w:after="4"/>
              <w:jc w:val="center"/>
              <w:rPr>
                <w:b/>
                <w:bCs/>
                <w:color w:val="000000"/>
                <w:sz w:val="22"/>
                <w:szCs w:val="22"/>
              </w:rPr>
            </w:pPr>
          </w:p>
        </w:tc>
        <w:tc>
          <w:tcPr>
            <w:tcW w:w="709" w:type="dxa"/>
            <w:shd w:val="clear" w:color="auto" w:fill="auto"/>
            <w:noWrap/>
            <w:vAlign w:val="center"/>
            <w:hideMark/>
          </w:tcPr>
          <w:p w14:paraId="1F9CC599" w14:textId="77777777" w:rsidR="006B37F8" w:rsidRPr="00485BBA" w:rsidRDefault="006B37F8" w:rsidP="00230AA7">
            <w:pPr>
              <w:spacing w:before="4" w:after="4"/>
              <w:jc w:val="center"/>
              <w:rPr>
                <w:color w:val="000000"/>
                <w:sz w:val="22"/>
                <w:szCs w:val="22"/>
              </w:rPr>
            </w:pPr>
          </w:p>
        </w:tc>
        <w:tc>
          <w:tcPr>
            <w:tcW w:w="587" w:type="dxa"/>
            <w:vAlign w:val="center"/>
          </w:tcPr>
          <w:p w14:paraId="5C5540F8" w14:textId="77777777" w:rsidR="006B37F8" w:rsidRPr="00166967" w:rsidRDefault="006B37F8" w:rsidP="00230AA7">
            <w:pPr>
              <w:spacing w:before="4" w:after="4"/>
              <w:jc w:val="center"/>
              <w:rPr>
                <w:color w:val="000000"/>
                <w:sz w:val="22"/>
                <w:szCs w:val="22"/>
              </w:rPr>
            </w:pPr>
          </w:p>
        </w:tc>
        <w:tc>
          <w:tcPr>
            <w:tcW w:w="1649" w:type="dxa"/>
            <w:vAlign w:val="center"/>
          </w:tcPr>
          <w:p w14:paraId="4DAA4162" w14:textId="77777777" w:rsidR="006B37F8" w:rsidRPr="00752FB3" w:rsidRDefault="006B37F8" w:rsidP="00230AA7">
            <w:pPr>
              <w:spacing w:before="4" w:after="4"/>
              <w:jc w:val="center"/>
              <w:rPr>
                <w:i/>
                <w:color w:val="000000"/>
                <w:sz w:val="22"/>
                <w:szCs w:val="22"/>
              </w:rPr>
            </w:pPr>
            <w:r w:rsidRPr="00485BBA">
              <w:rPr>
                <w:bCs/>
                <w:i/>
                <w:color w:val="000000"/>
                <w:sz w:val="22"/>
                <w:szCs w:val="22"/>
              </w:rPr>
              <w:t>Various</w:t>
            </w:r>
          </w:p>
        </w:tc>
        <w:tc>
          <w:tcPr>
            <w:tcW w:w="667" w:type="dxa"/>
            <w:vAlign w:val="center"/>
          </w:tcPr>
          <w:p w14:paraId="179B3DE5" w14:textId="77777777" w:rsidR="006B37F8" w:rsidRPr="00166967" w:rsidRDefault="006B37F8" w:rsidP="00230AA7">
            <w:pPr>
              <w:spacing w:before="4" w:after="4"/>
              <w:jc w:val="center"/>
              <w:rPr>
                <w:color w:val="000000"/>
                <w:sz w:val="22"/>
                <w:szCs w:val="22"/>
              </w:rPr>
            </w:pPr>
          </w:p>
        </w:tc>
        <w:tc>
          <w:tcPr>
            <w:tcW w:w="641" w:type="dxa"/>
            <w:vAlign w:val="center"/>
          </w:tcPr>
          <w:p w14:paraId="39A2463F" w14:textId="77777777" w:rsidR="006B37F8" w:rsidRPr="00166967" w:rsidRDefault="006B37F8" w:rsidP="00230AA7">
            <w:pPr>
              <w:spacing w:before="4" w:after="4"/>
              <w:jc w:val="center"/>
              <w:rPr>
                <w:color w:val="000000"/>
                <w:sz w:val="22"/>
                <w:szCs w:val="22"/>
              </w:rPr>
            </w:pPr>
          </w:p>
        </w:tc>
      </w:tr>
      <w:tr w:rsidR="006B37F8" w:rsidRPr="00166967" w14:paraId="5F3BC583" w14:textId="77777777" w:rsidTr="006B37F8">
        <w:trPr>
          <w:trHeight w:val="320"/>
          <w:jc w:val="center"/>
        </w:trPr>
        <w:tc>
          <w:tcPr>
            <w:tcW w:w="2127" w:type="dxa"/>
            <w:shd w:val="clear" w:color="auto" w:fill="auto"/>
            <w:noWrap/>
            <w:vAlign w:val="center"/>
            <w:hideMark/>
          </w:tcPr>
          <w:p w14:paraId="05AE5347" w14:textId="77777777" w:rsidR="006B37F8" w:rsidRPr="00485BBA" w:rsidRDefault="006B37F8" w:rsidP="00230AA7">
            <w:pPr>
              <w:spacing w:before="4" w:after="4"/>
              <w:rPr>
                <w:color w:val="000000"/>
                <w:sz w:val="22"/>
                <w:szCs w:val="22"/>
              </w:rPr>
            </w:pPr>
            <w:r w:rsidRPr="00485BBA">
              <w:rPr>
                <w:color w:val="000000"/>
                <w:sz w:val="22"/>
                <w:szCs w:val="22"/>
              </w:rPr>
              <w:t>Albatha</w:t>
            </w:r>
          </w:p>
        </w:tc>
        <w:tc>
          <w:tcPr>
            <w:tcW w:w="708" w:type="dxa"/>
            <w:shd w:val="clear" w:color="auto" w:fill="auto"/>
            <w:noWrap/>
            <w:vAlign w:val="center"/>
            <w:hideMark/>
          </w:tcPr>
          <w:p w14:paraId="0BBD7A73"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7F0F5555"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0A4989A1" w14:textId="77777777" w:rsidR="006B37F8" w:rsidRPr="00166967" w:rsidRDefault="006B37F8" w:rsidP="00230AA7">
            <w:pPr>
              <w:spacing w:before="4" w:after="4"/>
              <w:jc w:val="center"/>
              <w:rPr>
                <w:color w:val="000000"/>
                <w:sz w:val="22"/>
                <w:szCs w:val="22"/>
              </w:rPr>
            </w:pPr>
          </w:p>
        </w:tc>
        <w:tc>
          <w:tcPr>
            <w:tcW w:w="1649" w:type="dxa"/>
            <w:vAlign w:val="center"/>
          </w:tcPr>
          <w:p w14:paraId="4231A0C2" w14:textId="77777777" w:rsidR="006B37F8" w:rsidRPr="00166967" w:rsidRDefault="006B37F8" w:rsidP="00230AA7">
            <w:pPr>
              <w:spacing w:before="4" w:after="4"/>
              <w:rPr>
                <w:color w:val="000000"/>
                <w:sz w:val="22"/>
                <w:szCs w:val="22"/>
              </w:rPr>
            </w:pPr>
            <w:r w:rsidRPr="00485BBA">
              <w:rPr>
                <w:color w:val="000000"/>
                <w:sz w:val="22"/>
                <w:szCs w:val="22"/>
              </w:rPr>
              <w:t xml:space="preserve">Corduba </w:t>
            </w:r>
          </w:p>
        </w:tc>
        <w:tc>
          <w:tcPr>
            <w:tcW w:w="667" w:type="dxa"/>
            <w:vAlign w:val="center"/>
          </w:tcPr>
          <w:p w14:paraId="04F0FFF5" w14:textId="77777777" w:rsidR="006B37F8" w:rsidRPr="00166967" w:rsidRDefault="006B37F8" w:rsidP="00230AA7">
            <w:pPr>
              <w:spacing w:before="4" w:after="4"/>
              <w:jc w:val="center"/>
              <w:rPr>
                <w:color w:val="000000"/>
                <w:sz w:val="22"/>
                <w:szCs w:val="22"/>
              </w:rPr>
            </w:pPr>
            <w:r w:rsidRPr="00485BBA">
              <w:rPr>
                <w:color w:val="000000"/>
                <w:sz w:val="22"/>
                <w:szCs w:val="22"/>
              </w:rPr>
              <w:t>3</w:t>
            </w:r>
          </w:p>
        </w:tc>
        <w:tc>
          <w:tcPr>
            <w:tcW w:w="641" w:type="dxa"/>
            <w:vAlign w:val="center"/>
          </w:tcPr>
          <w:p w14:paraId="2C980670" w14:textId="77777777" w:rsidR="006B37F8" w:rsidRPr="00166967" w:rsidRDefault="006B37F8" w:rsidP="00230AA7">
            <w:pPr>
              <w:spacing w:before="4" w:after="4"/>
              <w:jc w:val="center"/>
              <w:rPr>
                <w:color w:val="000000"/>
                <w:sz w:val="22"/>
                <w:szCs w:val="22"/>
              </w:rPr>
            </w:pPr>
            <w:r w:rsidRPr="00485BBA">
              <w:rPr>
                <w:color w:val="000000"/>
                <w:sz w:val="22"/>
                <w:szCs w:val="22"/>
              </w:rPr>
              <w:t>4.</w:t>
            </w:r>
            <w:r>
              <w:rPr>
                <w:color w:val="000000"/>
                <w:sz w:val="22"/>
                <w:szCs w:val="22"/>
              </w:rPr>
              <w:t>2</w:t>
            </w:r>
          </w:p>
        </w:tc>
      </w:tr>
      <w:tr w:rsidR="006B37F8" w:rsidRPr="00166967" w14:paraId="2531DD0C" w14:textId="77777777" w:rsidTr="006B37F8">
        <w:trPr>
          <w:trHeight w:val="320"/>
          <w:jc w:val="center"/>
        </w:trPr>
        <w:tc>
          <w:tcPr>
            <w:tcW w:w="2127" w:type="dxa"/>
            <w:shd w:val="clear" w:color="auto" w:fill="auto"/>
            <w:noWrap/>
            <w:vAlign w:val="center"/>
            <w:hideMark/>
          </w:tcPr>
          <w:p w14:paraId="13150FBB" w14:textId="77777777" w:rsidR="006B37F8" w:rsidRPr="00485BBA" w:rsidRDefault="006B37F8" w:rsidP="00230AA7">
            <w:pPr>
              <w:spacing w:before="4" w:after="4"/>
              <w:rPr>
                <w:color w:val="000000"/>
                <w:sz w:val="22"/>
                <w:szCs w:val="22"/>
              </w:rPr>
            </w:pPr>
            <w:r w:rsidRPr="00485BBA">
              <w:rPr>
                <w:color w:val="000000"/>
                <w:sz w:val="22"/>
                <w:szCs w:val="22"/>
              </w:rPr>
              <w:t>Gadir</w:t>
            </w:r>
          </w:p>
        </w:tc>
        <w:tc>
          <w:tcPr>
            <w:tcW w:w="708" w:type="dxa"/>
            <w:shd w:val="clear" w:color="auto" w:fill="auto"/>
            <w:noWrap/>
            <w:vAlign w:val="center"/>
            <w:hideMark/>
          </w:tcPr>
          <w:p w14:paraId="2A0923F2" w14:textId="77777777" w:rsidR="006B37F8" w:rsidRPr="00485BBA" w:rsidRDefault="006B37F8" w:rsidP="00230AA7">
            <w:pPr>
              <w:spacing w:before="4" w:after="4"/>
              <w:jc w:val="center"/>
              <w:rPr>
                <w:color w:val="000000"/>
                <w:sz w:val="22"/>
                <w:szCs w:val="22"/>
              </w:rPr>
            </w:pPr>
            <w:r w:rsidRPr="00485BBA">
              <w:rPr>
                <w:color w:val="000000"/>
                <w:sz w:val="22"/>
                <w:szCs w:val="22"/>
              </w:rPr>
              <w:t>3</w:t>
            </w:r>
          </w:p>
        </w:tc>
        <w:tc>
          <w:tcPr>
            <w:tcW w:w="709" w:type="dxa"/>
            <w:shd w:val="clear" w:color="auto" w:fill="auto"/>
            <w:noWrap/>
            <w:vAlign w:val="center"/>
            <w:hideMark/>
          </w:tcPr>
          <w:p w14:paraId="3BB4B86E" w14:textId="77777777" w:rsidR="006B37F8" w:rsidRPr="00485BBA" w:rsidRDefault="006B37F8" w:rsidP="00230AA7">
            <w:pPr>
              <w:spacing w:before="4" w:after="4"/>
              <w:jc w:val="center"/>
              <w:rPr>
                <w:color w:val="000000"/>
                <w:sz w:val="22"/>
                <w:szCs w:val="22"/>
              </w:rPr>
            </w:pPr>
            <w:r w:rsidRPr="00485BBA">
              <w:rPr>
                <w:color w:val="000000"/>
                <w:sz w:val="22"/>
                <w:szCs w:val="22"/>
              </w:rPr>
              <w:t>4.</w:t>
            </w:r>
            <w:r>
              <w:rPr>
                <w:color w:val="000000"/>
                <w:sz w:val="22"/>
                <w:szCs w:val="22"/>
              </w:rPr>
              <w:t>2</w:t>
            </w:r>
          </w:p>
        </w:tc>
        <w:tc>
          <w:tcPr>
            <w:tcW w:w="587" w:type="dxa"/>
            <w:vAlign w:val="center"/>
          </w:tcPr>
          <w:p w14:paraId="1F1432AC" w14:textId="77777777" w:rsidR="006B37F8" w:rsidRPr="00166967" w:rsidRDefault="006B37F8" w:rsidP="00230AA7">
            <w:pPr>
              <w:spacing w:before="4" w:after="4"/>
              <w:jc w:val="center"/>
              <w:rPr>
                <w:color w:val="000000"/>
                <w:sz w:val="22"/>
                <w:szCs w:val="22"/>
              </w:rPr>
            </w:pPr>
          </w:p>
        </w:tc>
        <w:tc>
          <w:tcPr>
            <w:tcW w:w="1649" w:type="dxa"/>
            <w:vAlign w:val="center"/>
          </w:tcPr>
          <w:p w14:paraId="64E8BABD" w14:textId="77777777" w:rsidR="006B37F8" w:rsidRPr="00166967" w:rsidRDefault="006B37F8" w:rsidP="00230AA7">
            <w:pPr>
              <w:spacing w:before="4" w:after="4"/>
              <w:rPr>
                <w:color w:val="000000"/>
                <w:sz w:val="22"/>
                <w:szCs w:val="22"/>
              </w:rPr>
            </w:pPr>
            <w:r w:rsidRPr="00485BBA">
              <w:rPr>
                <w:color w:val="000000"/>
                <w:sz w:val="22"/>
                <w:szCs w:val="22"/>
              </w:rPr>
              <w:t>Carteia</w:t>
            </w:r>
          </w:p>
        </w:tc>
        <w:tc>
          <w:tcPr>
            <w:tcW w:w="667" w:type="dxa"/>
            <w:vAlign w:val="center"/>
          </w:tcPr>
          <w:p w14:paraId="4F50BEB9" w14:textId="77777777" w:rsidR="006B37F8" w:rsidRPr="00166967" w:rsidRDefault="006B37F8" w:rsidP="00230AA7">
            <w:pPr>
              <w:spacing w:before="4" w:after="4"/>
              <w:jc w:val="center"/>
              <w:rPr>
                <w:color w:val="000000"/>
                <w:sz w:val="22"/>
                <w:szCs w:val="22"/>
              </w:rPr>
            </w:pPr>
            <w:r w:rsidRPr="00485BBA">
              <w:rPr>
                <w:color w:val="000000"/>
                <w:sz w:val="22"/>
                <w:szCs w:val="22"/>
              </w:rPr>
              <w:t>2</w:t>
            </w:r>
          </w:p>
        </w:tc>
        <w:tc>
          <w:tcPr>
            <w:tcW w:w="641" w:type="dxa"/>
            <w:vAlign w:val="center"/>
          </w:tcPr>
          <w:p w14:paraId="67B1A5C8" w14:textId="77777777" w:rsidR="006B37F8" w:rsidRPr="00166967" w:rsidRDefault="006B37F8" w:rsidP="00230AA7">
            <w:pPr>
              <w:spacing w:before="4" w:after="4"/>
              <w:jc w:val="center"/>
              <w:rPr>
                <w:color w:val="000000"/>
                <w:sz w:val="22"/>
                <w:szCs w:val="22"/>
              </w:rPr>
            </w:pPr>
            <w:r w:rsidRPr="00485BBA">
              <w:rPr>
                <w:color w:val="000000"/>
                <w:sz w:val="22"/>
                <w:szCs w:val="22"/>
              </w:rPr>
              <w:t>2.</w:t>
            </w:r>
            <w:r>
              <w:rPr>
                <w:color w:val="000000"/>
                <w:sz w:val="22"/>
                <w:szCs w:val="22"/>
              </w:rPr>
              <w:t>8</w:t>
            </w:r>
          </w:p>
        </w:tc>
      </w:tr>
      <w:tr w:rsidR="006B37F8" w:rsidRPr="00166967" w14:paraId="0145E0DA" w14:textId="77777777" w:rsidTr="006B37F8">
        <w:trPr>
          <w:trHeight w:val="320"/>
          <w:jc w:val="center"/>
        </w:trPr>
        <w:tc>
          <w:tcPr>
            <w:tcW w:w="2127" w:type="dxa"/>
            <w:shd w:val="clear" w:color="auto" w:fill="auto"/>
            <w:noWrap/>
            <w:vAlign w:val="center"/>
            <w:hideMark/>
          </w:tcPr>
          <w:p w14:paraId="04F9E4B6" w14:textId="77777777" w:rsidR="006B37F8" w:rsidRPr="00485BBA" w:rsidRDefault="006B37F8" w:rsidP="00230AA7">
            <w:pPr>
              <w:spacing w:before="4" w:after="4"/>
              <w:rPr>
                <w:color w:val="000000"/>
                <w:sz w:val="22"/>
                <w:szCs w:val="22"/>
              </w:rPr>
            </w:pPr>
            <w:r w:rsidRPr="00485BBA">
              <w:rPr>
                <w:color w:val="000000"/>
                <w:sz w:val="22"/>
                <w:szCs w:val="22"/>
              </w:rPr>
              <w:t>Malaka</w:t>
            </w:r>
          </w:p>
        </w:tc>
        <w:tc>
          <w:tcPr>
            <w:tcW w:w="708" w:type="dxa"/>
            <w:shd w:val="clear" w:color="auto" w:fill="auto"/>
            <w:noWrap/>
            <w:vAlign w:val="center"/>
            <w:hideMark/>
          </w:tcPr>
          <w:p w14:paraId="01C7DB4F" w14:textId="77777777" w:rsidR="006B37F8" w:rsidRPr="00485BBA" w:rsidRDefault="006B37F8" w:rsidP="00230AA7">
            <w:pPr>
              <w:spacing w:before="4" w:after="4"/>
              <w:jc w:val="center"/>
              <w:rPr>
                <w:color w:val="000000"/>
                <w:sz w:val="22"/>
                <w:szCs w:val="22"/>
              </w:rPr>
            </w:pPr>
            <w:r w:rsidRPr="00485BBA">
              <w:rPr>
                <w:color w:val="000000"/>
                <w:sz w:val="22"/>
                <w:szCs w:val="22"/>
              </w:rPr>
              <w:t>7</w:t>
            </w:r>
          </w:p>
        </w:tc>
        <w:tc>
          <w:tcPr>
            <w:tcW w:w="709" w:type="dxa"/>
            <w:shd w:val="clear" w:color="auto" w:fill="auto"/>
            <w:noWrap/>
            <w:vAlign w:val="center"/>
            <w:hideMark/>
          </w:tcPr>
          <w:p w14:paraId="6B351A39" w14:textId="77777777" w:rsidR="006B37F8" w:rsidRPr="00485BBA" w:rsidRDefault="006B37F8" w:rsidP="00230AA7">
            <w:pPr>
              <w:spacing w:before="4" w:after="4"/>
              <w:jc w:val="center"/>
              <w:rPr>
                <w:color w:val="000000"/>
                <w:sz w:val="22"/>
                <w:szCs w:val="22"/>
              </w:rPr>
            </w:pPr>
            <w:r>
              <w:rPr>
                <w:color w:val="000000"/>
                <w:sz w:val="22"/>
                <w:szCs w:val="22"/>
              </w:rPr>
              <w:t>9.9</w:t>
            </w:r>
          </w:p>
        </w:tc>
        <w:tc>
          <w:tcPr>
            <w:tcW w:w="587" w:type="dxa"/>
            <w:vAlign w:val="center"/>
          </w:tcPr>
          <w:p w14:paraId="6F3BE335" w14:textId="77777777" w:rsidR="006B37F8" w:rsidRPr="00166967" w:rsidRDefault="006B37F8" w:rsidP="00230AA7">
            <w:pPr>
              <w:spacing w:before="4" w:after="4"/>
              <w:jc w:val="center"/>
              <w:rPr>
                <w:color w:val="000000"/>
                <w:sz w:val="22"/>
                <w:szCs w:val="22"/>
              </w:rPr>
            </w:pPr>
          </w:p>
        </w:tc>
        <w:tc>
          <w:tcPr>
            <w:tcW w:w="1649" w:type="dxa"/>
            <w:vAlign w:val="center"/>
          </w:tcPr>
          <w:p w14:paraId="67886BC0" w14:textId="77777777" w:rsidR="006B37F8" w:rsidRPr="00166967" w:rsidRDefault="006B37F8" w:rsidP="00230AA7">
            <w:pPr>
              <w:spacing w:before="4" w:after="4"/>
              <w:rPr>
                <w:color w:val="000000"/>
                <w:sz w:val="22"/>
                <w:szCs w:val="22"/>
              </w:rPr>
            </w:pPr>
            <w:proofErr w:type="spellStart"/>
            <w:r w:rsidRPr="00485BBA">
              <w:rPr>
                <w:color w:val="000000"/>
                <w:sz w:val="22"/>
                <w:szCs w:val="22"/>
              </w:rPr>
              <w:t>Illici</w:t>
            </w:r>
            <w:proofErr w:type="spellEnd"/>
          </w:p>
        </w:tc>
        <w:tc>
          <w:tcPr>
            <w:tcW w:w="667" w:type="dxa"/>
            <w:vAlign w:val="center"/>
          </w:tcPr>
          <w:p w14:paraId="779A9C8F" w14:textId="77777777" w:rsidR="006B37F8" w:rsidRPr="00166967" w:rsidRDefault="006B37F8" w:rsidP="00230AA7">
            <w:pPr>
              <w:spacing w:before="4" w:after="4"/>
              <w:jc w:val="center"/>
              <w:rPr>
                <w:color w:val="000000"/>
                <w:sz w:val="22"/>
                <w:szCs w:val="22"/>
              </w:rPr>
            </w:pPr>
            <w:r w:rsidRPr="00485BBA">
              <w:rPr>
                <w:color w:val="000000"/>
                <w:sz w:val="22"/>
                <w:szCs w:val="22"/>
              </w:rPr>
              <w:t>1</w:t>
            </w:r>
          </w:p>
        </w:tc>
        <w:tc>
          <w:tcPr>
            <w:tcW w:w="641" w:type="dxa"/>
            <w:vAlign w:val="center"/>
          </w:tcPr>
          <w:p w14:paraId="017504CD" w14:textId="77777777" w:rsidR="006B37F8" w:rsidRPr="00166967" w:rsidRDefault="006B37F8" w:rsidP="00230AA7">
            <w:pPr>
              <w:spacing w:before="4" w:after="4"/>
              <w:jc w:val="center"/>
              <w:rPr>
                <w:color w:val="000000"/>
                <w:sz w:val="22"/>
                <w:szCs w:val="22"/>
              </w:rPr>
            </w:pPr>
            <w:r w:rsidRPr="00485BBA">
              <w:rPr>
                <w:color w:val="000000"/>
                <w:sz w:val="22"/>
                <w:szCs w:val="22"/>
              </w:rPr>
              <w:t>1.4</w:t>
            </w:r>
          </w:p>
        </w:tc>
      </w:tr>
      <w:tr w:rsidR="006B37F8" w:rsidRPr="00166967" w14:paraId="41EA5E14" w14:textId="77777777" w:rsidTr="006B37F8">
        <w:trPr>
          <w:trHeight w:val="320"/>
          <w:jc w:val="center"/>
        </w:trPr>
        <w:tc>
          <w:tcPr>
            <w:tcW w:w="2127" w:type="dxa"/>
            <w:shd w:val="clear" w:color="auto" w:fill="auto"/>
            <w:noWrap/>
            <w:vAlign w:val="center"/>
            <w:hideMark/>
          </w:tcPr>
          <w:p w14:paraId="70CFBD65" w14:textId="77777777" w:rsidR="006B37F8" w:rsidRPr="00485BBA" w:rsidRDefault="006B37F8" w:rsidP="00230AA7">
            <w:pPr>
              <w:spacing w:before="4" w:after="4"/>
              <w:rPr>
                <w:color w:val="000000"/>
                <w:sz w:val="22"/>
                <w:szCs w:val="22"/>
              </w:rPr>
            </w:pPr>
            <w:proofErr w:type="spellStart"/>
            <w:r w:rsidRPr="00485BBA">
              <w:rPr>
                <w:color w:val="000000"/>
                <w:sz w:val="22"/>
                <w:szCs w:val="22"/>
              </w:rPr>
              <w:t>Ituci</w:t>
            </w:r>
            <w:proofErr w:type="spellEnd"/>
          </w:p>
        </w:tc>
        <w:tc>
          <w:tcPr>
            <w:tcW w:w="708" w:type="dxa"/>
            <w:shd w:val="clear" w:color="auto" w:fill="auto"/>
            <w:noWrap/>
            <w:vAlign w:val="center"/>
            <w:hideMark/>
          </w:tcPr>
          <w:p w14:paraId="6CA1CBDA"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16165AF7"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72AC7771" w14:textId="77777777" w:rsidR="006B37F8" w:rsidRPr="00166967" w:rsidRDefault="006B37F8" w:rsidP="00230AA7">
            <w:pPr>
              <w:spacing w:before="4" w:after="4"/>
              <w:jc w:val="center"/>
              <w:rPr>
                <w:color w:val="000000"/>
                <w:sz w:val="22"/>
                <w:szCs w:val="22"/>
              </w:rPr>
            </w:pPr>
          </w:p>
        </w:tc>
        <w:tc>
          <w:tcPr>
            <w:tcW w:w="1649" w:type="dxa"/>
            <w:vAlign w:val="center"/>
          </w:tcPr>
          <w:p w14:paraId="5D6F0F5A" w14:textId="77777777" w:rsidR="006B37F8" w:rsidRPr="00166967" w:rsidRDefault="006B37F8" w:rsidP="00230AA7">
            <w:pPr>
              <w:spacing w:before="4" w:after="4"/>
              <w:rPr>
                <w:color w:val="000000"/>
                <w:sz w:val="22"/>
                <w:szCs w:val="22"/>
              </w:rPr>
            </w:pPr>
            <w:proofErr w:type="spellStart"/>
            <w:r w:rsidRPr="00485BBA">
              <w:rPr>
                <w:color w:val="000000"/>
                <w:sz w:val="22"/>
                <w:szCs w:val="22"/>
              </w:rPr>
              <w:t>Irippo</w:t>
            </w:r>
            <w:proofErr w:type="spellEnd"/>
          </w:p>
        </w:tc>
        <w:tc>
          <w:tcPr>
            <w:tcW w:w="667" w:type="dxa"/>
            <w:vAlign w:val="center"/>
          </w:tcPr>
          <w:p w14:paraId="08ACDFB8" w14:textId="77777777" w:rsidR="006B37F8" w:rsidRPr="00166967" w:rsidRDefault="006B37F8" w:rsidP="00230AA7">
            <w:pPr>
              <w:spacing w:before="4" w:after="4"/>
              <w:jc w:val="center"/>
              <w:rPr>
                <w:color w:val="000000"/>
                <w:sz w:val="22"/>
                <w:szCs w:val="22"/>
              </w:rPr>
            </w:pPr>
            <w:r w:rsidRPr="00485BBA">
              <w:rPr>
                <w:color w:val="000000"/>
                <w:sz w:val="22"/>
                <w:szCs w:val="22"/>
              </w:rPr>
              <w:t>2</w:t>
            </w:r>
          </w:p>
        </w:tc>
        <w:tc>
          <w:tcPr>
            <w:tcW w:w="641" w:type="dxa"/>
            <w:vAlign w:val="center"/>
          </w:tcPr>
          <w:p w14:paraId="6B0F3829" w14:textId="77777777" w:rsidR="006B37F8" w:rsidRPr="00166967" w:rsidRDefault="006B37F8" w:rsidP="00230AA7">
            <w:pPr>
              <w:spacing w:before="4" w:after="4"/>
              <w:jc w:val="center"/>
              <w:rPr>
                <w:color w:val="000000"/>
                <w:sz w:val="22"/>
                <w:szCs w:val="22"/>
              </w:rPr>
            </w:pPr>
            <w:r w:rsidRPr="00485BBA">
              <w:rPr>
                <w:color w:val="000000"/>
                <w:sz w:val="22"/>
                <w:szCs w:val="22"/>
              </w:rPr>
              <w:t>2.9</w:t>
            </w:r>
          </w:p>
        </w:tc>
      </w:tr>
      <w:tr w:rsidR="006B37F8" w:rsidRPr="00166967" w14:paraId="259595C5" w14:textId="77777777" w:rsidTr="006B37F8">
        <w:trPr>
          <w:trHeight w:val="320"/>
          <w:jc w:val="center"/>
        </w:trPr>
        <w:tc>
          <w:tcPr>
            <w:tcW w:w="2127" w:type="dxa"/>
            <w:shd w:val="clear" w:color="000000" w:fill="FFFFFF"/>
            <w:noWrap/>
            <w:vAlign w:val="center"/>
            <w:hideMark/>
          </w:tcPr>
          <w:p w14:paraId="5727EF5E" w14:textId="77777777" w:rsidR="006B37F8" w:rsidRPr="00485BBA" w:rsidRDefault="006B37F8" w:rsidP="00230AA7">
            <w:pPr>
              <w:spacing w:before="4" w:after="4"/>
              <w:jc w:val="center"/>
              <w:rPr>
                <w:bCs/>
                <w:i/>
                <w:color w:val="000000"/>
                <w:sz w:val="22"/>
                <w:szCs w:val="22"/>
              </w:rPr>
            </w:pPr>
            <w:r w:rsidRPr="00485BBA">
              <w:rPr>
                <w:bCs/>
                <w:i/>
                <w:color w:val="000000"/>
                <w:sz w:val="22"/>
                <w:szCs w:val="22"/>
              </w:rPr>
              <w:lastRenderedPageBreak/>
              <w:t>Latin legends</w:t>
            </w:r>
          </w:p>
        </w:tc>
        <w:tc>
          <w:tcPr>
            <w:tcW w:w="708" w:type="dxa"/>
            <w:shd w:val="clear" w:color="000000" w:fill="FFFFFF"/>
            <w:noWrap/>
            <w:vAlign w:val="center"/>
            <w:hideMark/>
          </w:tcPr>
          <w:p w14:paraId="3216DBA4" w14:textId="77777777" w:rsidR="006B37F8" w:rsidRPr="00485BBA" w:rsidRDefault="006B37F8" w:rsidP="00230AA7">
            <w:pPr>
              <w:spacing w:before="4" w:after="4"/>
              <w:jc w:val="center"/>
              <w:rPr>
                <w:color w:val="000000"/>
                <w:sz w:val="22"/>
                <w:szCs w:val="22"/>
              </w:rPr>
            </w:pPr>
          </w:p>
        </w:tc>
        <w:tc>
          <w:tcPr>
            <w:tcW w:w="709" w:type="dxa"/>
            <w:shd w:val="clear" w:color="auto" w:fill="auto"/>
            <w:noWrap/>
            <w:vAlign w:val="center"/>
            <w:hideMark/>
          </w:tcPr>
          <w:p w14:paraId="31F4EB09" w14:textId="77777777" w:rsidR="006B37F8" w:rsidRPr="00485BBA" w:rsidRDefault="006B37F8" w:rsidP="00230AA7">
            <w:pPr>
              <w:spacing w:before="4" w:after="4"/>
              <w:jc w:val="center"/>
              <w:rPr>
                <w:color w:val="000000"/>
                <w:sz w:val="22"/>
                <w:szCs w:val="22"/>
              </w:rPr>
            </w:pPr>
          </w:p>
        </w:tc>
        <w:tc>
          <w:tcPr>
            <w:tcW w:w="587" w:type="dxa"/>
            <w:vAlign w:val="center"/>
          </w:tcPr>
          <w:p w14:paraId="1BE9848D" w14:textId="77777777" w:rsidR="006B37F8" w:rsidRPr="00166967" w:rsidRDefault="006B37F8" w:rsidP="00230AA7">
            <w:pPr>
              <w:spacing w:before="4" w:after="4"/>
              <w:jc w:val="center"/>
              <w:rPr>
                <w:color w:val="000000"/>
                <w:sz w:val="22"/>
                <w:szCs w:val="22"/>
              </w:rPr>
            </w:pPr>
          </w:p>
        </w:tc>
        <w:tc>
          <w:tcPr>
            <w:tcW w:w="1649" w:type="dxa"/>
            <w:vAlign w:val="center"/>
          </w:tcPr>
          <w:p w14:paraId="688EC540" w14:textId="77777777" w:rsidR="006B37F8" w:rsidRPr="00166967" w:rsidRDefault="006B37F8" w:rsidP="00230AA7">
            <w:pPr>
              <w:spacing w:before="4" w:after="4"/>
              <w:rPr>
                <w:color w:val="000000"/>
                <w:sz w:val="22"/>
                <w:szCs w:val="22"/>
              </w:rPr>
            </w:pPr>
            <w:r w:rsidRPr="00485BBA">
              <w:rPr>
                <w:color w:val="000000"/>
                <w:sz w:val="22"/>
                <w:szCs w:val="22"/>
              </w:rPr>
              <w:t>Carthago Nova</w:t>
            </w:r>
          </w:p>
        </w:tc>
        <w:tc>
          <w:tcPr>
            <w:tcW w:w="667" w:type="dxa"/>
            <w:vAlign w:val="center"/>
          </w:tcPr>
          <w:p w14:paraId="483212A6" w14:textId="77777777" w:rsidR="006B37F8" w:rsidRPr="00166967" w:rsidRDefault="006B37F8" w:rsidP="00230AA7">
            <w:pPr>
              <w:spacing w:before="4" w:after="4"/>
              <w:jc w:val="center"/>
              <w:rPr>
                <w:color w:val="000000"/>
                <w:sz w:val="22"/>
                <w:szCs w:val="22"/>
              </w:rPr>
            </w:pPr>
            <w:r w:rsidRPr="00485BBA">
              <w:rPr>
                <w:color w:val="000000"/>
                <w:sz w:val="22"/>
                <w:szCs w:val="22"/>
              </w:rPr>
              <w:t>1</w:t>
            </w:r>
          </w:p>
        </w:tc>
        <w:tc>
          <w:tcPr>
            <w:tcW w:w="641" w:type="dxa"/>
            <w:vAlign w:val="center"/>
          </w:tcPr>
          <w:p w14:paraId="44024172" w14:textId="77777777" w:rsidR="006B37F8" w:rsidRPr="00166967" w:rsidRDefault="006B37F8" w:rsidP="00230AA7">
            <w:pPr>
              <w:spacing w:before="4" w:after="4"/>
              <w:jc w:val="center"/>
              <w:rPr>
                <w:color w:val="000000"/>
                <w:sz w:val="22"/>
                <w:szCs w:val="22"/>
              </w:rPr>
            </w:pPr>
            <w:r w:rsidRPr="00485BBA">
              <w:rPr>
                <w:color w:val="000000"/>
                <w:sz w:val="22"/>
                <w:szCs w:val="22"/>
              </w:rPr>
              <w:t>1.4</w:t>
            </w:r>
          </w:p>
        </w:tc>
      </w:tr>
      <w:tr w:rsidR="006B37F8" w:rsidRPr="00166967" w14:paraId="771DD1A0" w14:textId="77777777" w:rsidTr="006B37F8">
        <w:trPr>
          <w:trHeight w:val="320"/>
          <w:jc w:val="center"/>
        </w:trPr>
        <w:tc>
          <w:tcPr>
            <w:tcW w:w="2127" w:type="dxa"/>
            <w:shd w:val="clear" w:color="000000" w:fill="FFFFFF"/>
            <w:noWrap/>
            <w:vAlign w:val="center"/>
            <w:hideMark/>
          </w:tcPr>
          <w:p w14:paraId="769F7ADC" w14:textId="77777777" w:rsidR="006B37F8" w:rsidRPr="00485BBA" w:rsidRDefault="006B37F8" w:rsidP="00230AA7">
            <w:pPr>
              <w:spacing w:before="4" w:after="4"/>
              <w:rPr>
                <w:color w:val="000000"/>
                <w:sz w:val="22"/>
                <w:szCs w:val="22"/>
              </w:rPr>
            </w:pPr>
            <w:proofErr w:type="spellStart"/>
            <w:r w:rsidRPr="00485BBA">
              <w:rPr>
                <w:color w:val="000000"/>
                <w:sz w:val="22"/>
                <w:szCs w:val="22"/>
              </w:rPr>
              <w:t>Ilipense</w:t>
            </w:r>
            <w:proofErr w:type="spellEnd"/>
          </w:p>
        </w:tc>
        <w:tc>
          <w:tcPr>
            <w:tcW w:w="708" w:type="dxa"/>
            <w:shd w:val="clear" w:color="000000" w:fill="FFFFFF"/>
            <w:noWrap/>
            <w:vAlign w:val="center"/>
            <w:hideMark/>
          </w:tcPr>
          <w:p w14:paraId="5F393106"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301A8A9F"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0544CEA1" w14:textId="77777777" w:rsidR="006B37F8" w:rsidRPr="00166967" w:rsidRDefault="006B37F8" w:rsidP="00230AA7">
            <w:pPr>
              <w:spacing w:before="4" w:after="4"/>
              <w:jc w:val="center"/>
              <w:rPr>
                <w:color w:val="000000"/>
                <w:sz w:val="22"/>
                <w:szCs w:val="22"/>
              </w:rPr>
            </w:pPr>
          </w:p>
        </w:tc>
        <w:tc>
          <w:tcPr>
            <w:tcW w:w="1649" w:type="dxa"/>
            <w:vAlign w:val="center"/>
          </w:tcPr>
          <w:p w14:paraId="3BB7BA4D" w14:textId="5139400B" w:rsidR="006B37F8" w:rsidRPr="00166967" w:rsidRDefault="006B37F8" w:rsidP="00230AA7">
            <w:pPr>
              <w:spacing w:before="4" w:after="4"/>
              <w:rPr>
                <w:color w:val="000000"/>
                <w:sz w:val="22"/>
                <w:szCs w:val="22"/>
              </w:rPr>
            </w:pPr>
            <w:r w:rsidRPr="00485BBA">
              <w:rPr>
                <w:i/>
                <w:color w:val="000000"/>
                <w:sz w:val="22"/>
                <w:szCs w:val="22"/>
              </w:rPr>
              <w:t>Plomos</w:t>
            </w:r>
            <w:r w:rsidRPr="00485BBA">
              <w:rPr>
                <w:i/>
                <w:iCs/>
                <w:color w:val="000000"/>
                <w:sz w:val="22"/>
                <w:szCs w:val="22"/>
              </w:rPr>
              <w:t>, PLO</w:t>
            </w:r>
            <w:r w:rsidRPr="00485BBA">
              <w:rPr>
                <w:color w:val="000000"/>
                <w:sz w:val="22"/>
                <w:szCs w:val="22"/>
              </w:rPr>
              <w:t xml:space="preserve"> 16 &amp; 24</w:t>
            </w:r>
          </w:p>
        </w:tc>
        <w:tc>
          <w:tcPr>
            <w:tcW w:w="667" w:type="dxa"/>
            <w:vAlign w:val="center"/>
          </w:tcPr>
          <w:p w14:paraId="1272DE36" w14:textId="77777777" w:rsidR="006B37F8" w:rsidRPr="00166967" w:rsidRDefault="006B37F8" w:rsidP="00230AA7">
            <w:pPr>
              <w:spacing w:before="4" w:after="4"/>
              <w:jc w:val="center"/>
              <w:rPr>
                <w:color w:val="000000"/>
                <w:sz w:val="22"/>
                <w:szCs w:val="22"/>
              </w:rPr>
            </w:pPr>
            <w:r w:rsidRPr="00485BBA">
              <w:rPr>
                <w:color w:val="000000"/>
                <w:sz w:val="22"/>
                <w:szCs w:val="22"/>
              </w:rPr>
              <w:t>2</w:t>
            </w:r>
          </w:p>
        </w:tc>
        <w:tc>
          <w:tcPr>
            <w:tcW w:w="641" w:type="dxa"/>
            <w:vAlign w:val="center"/>
          </w:tcPr>
          <w:p w14:paraId="5BC386F8" w14:textId="77777777" w:rsidR="006B37F8" w:rsidRPr="00166967" w:rsidRDefault="006B37F8" w:rsidP="00230AA7">
            <w:pPr>
              <w:spacing w:before="4" w:after="4"/>
              <w:jc w:val="center"/>
              <w:rPr>
                <w:color w:val="000000"/>
                <w:sz w:val="22"/>
                <w:szCs w:val="22"/>
              </w:rPr>
            </w:pPr>
            <w:r w:rsidRPr="00485BBA">
              <w:rPr>
                <w:color w:val="000000"/>
                <w:sz w:val="22"/>
                <w:szCs w:val="22"/>
              </w:rPr>
              <w:t>2.</w:t>
            </w:r>
            <w:r>
              <w:rPr>
                <w:color w:val="000000"/>
                <w:sz w:val="22"/>
                <w:szCs w:val="22"/>
              </w:rPr>
              <w:t>8</w:t>
            </w:r>
          </w:p>
        </w:tc>
      </w:tr>
      <w:tr w:rsidR="006B37F8" w:rsidRPr="00166967" w14:paraId="6F84C85E" w14:textId="77777777" w:rsidTr="006B37F8">
        <w:trPr>
          <w:trHeight w:val="320"/>
          <w:jc w:val="center"/>
        </w:trPr>
        <w:tc>
          <w:tcPr>
            <w:tcW w:w="2127" w:type="dxa"/>
            <w:shd w:val="clear" w:color="000000" w:fill="FFFFFF"/>
            <w:noWrap/>
            <w:vAlign w:val="center"/>
            <w:hideMark/>
          </w:tcPr>
          <w:p w14:paraId="4DFFD8CA" w14:textId="77777777" w:rsidR="006B37F8" w:rsidRPr="00485BBA" w:rsidRDefault="006B37F8" w:rsidP="00230AA7">
            <w:pPr>
              <w:spacing w:before="4" w:after="4"/>
              <w:rPr>
                <w:color w:val="000000"/>
                <w:sz w:val="22"/>
                <w:szCs w:val="22"/>
              </w:rPr>
            </w:pPr>
            <w:proofErr w:type="spellStart"/>
            <w:r w:rsidRPr="00485BBA">
              <w:rPr>
                <w:color w:val="000000"/>
                <w:sz w:val="22"/>
                <w:szCs w:val="22"/>
              </w:rPr>
              <w:t>Lastigi</w:t>
            </w:r>
            <w:proofErr w:type="spellEnd"/>
          </w:p>
        </w:tc>
        <w:tc>
          <w:tcPr>
            <w:tcW w:w="708" w:type="dxa"/>
            <w:shd w:val="clear" w:color="000000" w:fill="FFFFFF"/>
            <w:noWrap/>
            <w:vAlign w:val="center"/>
            <w:hideMark/>
          </w:tcPr>
          <w:p w14:paraId="6B2CAC59"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2BDCD2E9"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519402CB" w14:textId="77777777" w:rsidR="006B37F8" w:rsidRPr="00166967" w:rsidRDefault="006B37F8" w:rsidP="00230AA7">
            <w:pPr>
              <w:spacing w:before="4" w:after="4"/>
              <w:jc w:val="center"/>
              <w:rPr>
                <w:color w:val="000000"/>
                <w:sz w:val="22"/>
                <w:szCs w:val="22"/>
              </w:rPr>
            </w:pPr>
          </w:p>
        </w:tc>
        <w:tc>
          <w:tcPr>
            <w:tcW w:w="1649" w:type="dxa"/>
            <w:vAlign w:val="center"/>
          </w:tcPr>
          <w:p w14:paraId="363C10E5" w14:textId="77777777" w:rsidR="006B37F8" w:rsidRPr="00166967" w:rsidRDefault="006B37F8" w:rsidP="00230AA7">
            <w:pPr>
              <w:spacing w:before="4" w:after="4"/>
              <w:rPr>
                <w:color w:val="000000"/>
                <w:sz w:val="22"/>
                <w:szCs w:val="22"/>
              </w:rPr>
            </w:pPr>
            <w:r w:rsidRPr="00485BBA">
              <w:rPr>
                <w:color w:val="000000"/>
                <w:sz w:val="22"/>
                <w:szCs w:val="22"/>
              </w:rPr>
              <w:t>Andalusian semis imitation</w:t>
            </w:r>
          </w:p>
        </w:tc>
        <w:tc>
          <w:tcPr>
            <w:tcW w:w="667" w:type="dxa"/>
            <w:vAlign w:val="center"/>
          </w:tcPr>
          <w:p w14:paraId="3960F14A" w14:textId="77777777" w:rsidR="006B37F8" w:rsidRPr="00166967" w:rsidRDefault="006B37F8" w:rsidP="00230AA7">
            <w:pPr>
              <w:spacing w:before="4" w:after="4"/>
              <w:jc w:val="center"/>
              <w:rPr>
                <w:color w:val="000000"/>
                <w:sz w:val="22"/>
                <w:szCs w:val="22"/>
              </w:rPr>
            </w:pPr>
            <w:r w:rsidRPr="00485BBA">
              <w:rPr>
                <w:color w:val="000000"/>
                <w:sz w:val="22"/>
                <w:szCs w:val="22"/>
              </w:rPr>
              <w:t>1</w:t>
            </w:r>
          </w:p>
        </w:tc>
        <w:tc>
          <w:tcPr>
            <w:tcW w:w="641" w:type="dxa"/>
            <w:vAlign w:val="center"/>
          </w:tcPr>
          <w:p w14:paraId="57158464" w14:textId="77777777" w:rsidR="006B37F8" w:rsidRPr="00166967" w:rsidRDefault="006B37F8" w:rsidP="00230AA7">
            <w:pPr>
              <w:spacing w:before="4" w:after="4"/>
              <w:jc w:val="center"/>
              <w:rPr>
                <w:color w:val="000000"/>
                <w:sz w:val="22"/>
                <w:szCs w:val="22"/>
              </w:rPr>
            </w:pPr>
            <w:r w:rsidRPr="00485BBA">
              <w:rPr>
                <w:color w:val="000000"/>
                <w:sz w:val="22"/>
                <w:szCs w:val="22"/>
              </w:rPr>
              <w:t>1.4</w:t>
            </w:r>
          </w:p>
        </w:tc>
      </w:tr>
      <w:tr w:rsidR="006B37F8" w:rsidRPr="00166967" w14:paraId="468926A1" w14:textId="77777777" w:rsidTr="006B37F8">
        <w:trPr>
          <w:trHeight w:val="320"/>
          <w:jc w:val="center"/>
        </w:trPr>
        <w:tc>
          <w:tcPr>
            <w:tcW w:w="2127" w:type="dxa"/>
            <w:shd w:val="clear" w:color="000000" w:fill="FFFFFF"/>
            <w:noWrap/>
            <w:vAlign w:val="center"/>
            <w:hideMark/>
          </w:tcPr>
          <w:p w14:paraId="5407A865" w14:textId="77777777" w:rsidR="006B37F8" w:rsidRPr="00485BBA" w:rsidRDefault="006B37F8" w:rsidP="00230AA7">
            <w:pPr>
              <w:spacing w:before="4" w:after="4"/>
              <w:jc w:val="center"/>
              <w:rPr>
                <w:bCs/>
                <w:i/>
                <w:color w:val="000000"/>
                <w:sz w:val="22"/>
                <w:szCs w:val="22"/>
              </w:rPr>
            </w:pPr>
            <w:r w:rsidRPr="00485BBA">
              <w:rPr>
                <w:bCs/>
                <w:i/>
                <w:color w:val="000000"/>
                <w:sz w:val="22"/>
                <w:szCs w:val="22"/>
              </w:rPr>
              <w:t>Iberian legends</w:t>
            </w:r>
          </w:p>
        </w:tc>
        <w:tc>
          <w:tcPr>
            <w:tcW w:w="708" w:type="dxa"/>
            <w:shd w:val="clear" w:color="000000" w:fill="FFFFFF"/>
            <w:noWrap/>
            <w:vAlign w:val="center"/>
            <w:hideMark/>
          </w:tcPr>
          <w:p w14:paraId="44D41A69" w14:textId="77777777" w:rsidR="006B37F8" w:rsidRPr="00485BBA" w:rsidRDefault="006B37F8" w:rsidP="00230AA7">
            <w:pPr>
              <w:spacing w:before="4" w:after="4"/>
              <w:jc w:val="center"/>
              <w:rPr>
                <w:color w:val="000000"/>
                <w:sz w:val="22"/>
                <w:szCs w:val="22"/>
              </w:rPr>
            </w:pPr>
          </w:p>
        </w:tc>
        <w:tc>
          <w:tcPr>
            <w:tcW w:w="709" w:type="dxa"/>
            <w:shd w:val="clear" w:color="auto" w:fill="auto"/>
            <w:noWrap/>
            <w:vAlign w:val="center"/>
            <w:hideMark/>
          </w:tcPr>
          <w:p w14:paraId="18060151" w14:textId="77777777" w:rsidR="006B37F8" w:rsidRPr="00485BBA" w:rsidRDefault="006B37F8" w:rsidP="00230AA7">
            <w:pPr>
              <w:spacing w:before="4" w:after="4"/>
              <w:jc w:val="center"/>
              <w:rPr>
                <w:color w:val="000000"/>
                <w:sz w:val="22"/>
                <w:szCs w:val="22"/>
              </w:rPr>
            </w:pPr>
          </w:p>
        </w:tc>
        <w:tc>
          <w:tcPr>
            <w:tcW w:w="587" w:type="dxa"/>
            <w:vAlign w:val="center"/>
          </w:tcPr>
          <w:p w14:paraId="396D4BBB" w14:textId="77777777" w:rsidR="006B37F8" w:rsidRPr="00166967" w:rsidRDefault="006B37F8" w:rsidP="00230AA7">
            <w:pPr>
              <w:spacing w:before="4" w:after="4"/>
              <w:jc w:val="center"/>
              <w:rPr>
                <w:color w:val="000000"/>
                <w:sz w:val="22"/>
                <w:szCs w:val="22"/>
              </w:rPr>
            </w:pPr>
          </w:p>
        </w:tc>
        <w:tc>
          <w:tcPr>
            <w:tcW w:w="1649" w:type="dxa"/>
            <w:tcBorders>
              <w:bottom w:val="single" w:sz="4" w:space="0" w:color="auto"/>
            </w:tcBorders>
            <w:vAlign w:val="center"/>
          </w:tcPr>
          <w:p w14:paraId="30FF0D77" w14:textId="77777777" w:rsidR="006B37F8" w:rsidRPr="00166967" w:rsidRDefault="006B37F8" w:rsidP="00230AA7">
            <w:pPr>
              <w:spacing w:before="4" w:after="4"/>
              <w:jc w:val="center"/>
              <w:rPr>
                <w:color w:val="000000"/>
                <w:sz w:val="22"/>
                <w:szCs w:val="22"/>
              </w:rPr>
            </w:pPr>
            <w:r w:rsidRPr="00166967">
              <w:rPr>
                <w:i/>
                <w:color w:val="000000"/>
                <w:sz w:val="22"/>
                <w:szCs w:val="22"/>
              </w:rPr>
              <w:t>Total</w:t>
            </w:r>
          </w:p>
        </w:tc>
        <w:tc>
          <w:tcPr>
            <w:tcW w:w="667" w:type="dxa"/>
            <w:tcBorders>
              <w:bottom w:val="single" w:sz="4" w:space="0" w:color="auto"/>
            </w:tcBorders>
            <w:vAlign w:val="center"/>
          </w:tcPr>
          <w:p w14:paraId="43B4617A" w14:textId="77777777" w:rsidR="006B37F8" w:rsidRPr="00166967" w:rsidRDefault="006B37F8" w:rsidP="00230AA7">
            <w:pPr>
              <w:spacing w:before="4" w:after="4"/>
              <w:jc w:val="center"/>
              <w:rPr>
                <w:color w:val="000000"/>
                <w:sz w:val="22"/>
                <w:szCs w:val="22"/>
              </w:rPr>
            </w:pPr>
            <w:r w:rsidRPr="00485BBA">
              <w:rPr>
                <w:b/>
                <w:color w:val="000000"/>
                <w:sz w:val="22"/>
                <w:szCs w:val="22"/>
              </w:rPr>
              <w:t>31</w:t>
            </w:r>
          </w:p>
        </w:tc>
        <w:tc>
          <w:tcPr>
            <w:tcW w:w="641" w:type="dxa"/>
            <w:tcBorders>
              <w:bottom w:val="single" w:sz="4" w:space="0" w:color="auto"/>
            </w:tcBorders>
            <w:vAlign w:val="center"/>
          </w:tcPr>
          <w:p w14:paraId="7A0C5797" w14:textId="77777777" w:rsidR="006B37F8" w:rsidRPr="00166967" w:rsidRDefault="006B37F8" w:rsidP="00230AA7">
            <w:pPr>
              <w:spacing w:before="4" w:after="4"/>
              <w:jc w:val="center"/>
              <w:rPr>
                <w:color w:val="000000"/>
                <w:sz w:val="22"/>
                <w:szCs w:val="22"/>
              </w:rPr>
            </w:pPr>
            <w:r>
              <w:rPr>
                <w:b/>
                <w:color w:val="000000"/>
                <w:sz w:val="22"/>
                <w:szCs w:val="22"/>
              </w:rPr>
              <w:t>43.7</w:t>
            </w:r>
          </w:p>
        </w:tc>
      </w:tr>
      <w:tr w:rsidR="006B37F8" w:rsidRPr="00166967" w14:paraId="3DB1CFE7" w14:textId="77777777" w:rsidTr="006B37F8">
        <w:trPr>
          <w:trHeight w:val="320"/>
          <w:jc w:val="center"/>
        </w:trPr>
        <w:tc>
          <w:tcPr>
            <w:tcW w:w="2127" w:type="dxa"/>
            <w:shd w:val="clear" w:color="000000" w:fill="FFFFFF"/>
            <w:noWrap/>
            <w:vAlign w:val="center"/>
            <w:hideMark/>
          </w:tcPr>
          <w:p w14:paraId="169BC230" w14:textId="77777777" w:rsidR="006B37F8" w:rsidRPr="00485BBA" w:rsidRDefault="006B37F8" w:rsidP="00230AA7">
            <w:pPr>
              <w:spacing w:before="4" w:after="4"/>
              <w:rPr>
                <w:color w:val="000000"/>
                <w:sz w:val="22"/>
                <w:szCs w:val="22"/>
              </w:rPr>
            </w:pPr>
            <w:proofErr w:type="spellStart"/>
            <w:r w:rsidRPr="00485BBA">
              <w:rPr>
                <w:color w:val="000000"/>
                <w:sz w:val="22"/>
                <w:szCs w:val="22"/>
              </w:rPr>
              <w:t>Ikalusken</w:t>
            </w:r>
            <w:proofErr w:type="spellEnd"/>
          </w:p>
        </w:tc>
        <w:tc>
          <w:tcPr>
            <w:tcW w:w="708" w:type="dxa"/>
            <w:shd w:val="clear" w:color="000000" w:fill="FFFFFF"/>
            <w:noWrap/>
            <w:vAlign w:val="center"/>
            <w:hideMark/>
          </w:tcPr>
          <w:p w14:paraId="70755ACA"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6128EFCA"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7A8414B0" w14:textId="77777777" w:rsidR="006B37F8" w:rsidRPr="00166967" w:rsidRDefault="006B37F8" w:rsidP="00230AA7">
            <w:pPr>
              <w:spacing w:before="4" w:after="4"/>
              <w:jc w:val="center"/>
              <w:rPr>
                <w:color w:val="000000"/>
                <w:sz w:val="22"/>
                <w:szCs w:val="22"/>
              </w:rPr>
            </w:pPr>
          </w:p>
        </w:tc>
        <w:tc>
          <w:tcPr>
            <w:tcW w:w="1649" w:type="dxa"/>
            <w:tcBorders>
              <w:bottom w:val="nil"/>
              <w:right w:val="nil"/>
            </w:tcBorders>
            <w:vAlign w:val="center"/>
          </w:tcPr>
          <w:p w14:paraId="381A8AE4" w14:textId="77777777" w:rsidR="006B37F8" w:rsidRPr="00166967" w:rsidRDefault="006B37F8" w:rsidP="00230AA7">
            <w:pPr>
              <w:spacing w:before="4" w:after="4"/>
              <w:jc w:val="center"/>
              <w:rPr>
                <w:color w:val="000000"/>
                <w:sz w:val="22"/>
                <w:szCs w:val="22"/>
              </w:rPr>
            </w:pPr>
          </w:p>
        </w:tc>
        <w:tc>
          <w:tcPr>
            <w:tcW w:w="667" w:type="dxa"/>
            <w:tcBorders>
              <w:left w:val="nil"/>
              <w:bottom w:val="nil"/>
              <w:right w:val="nil"/>
            </w:tcBorders>
            <w:vAlign w:val="center"/>
          </w:tcPr>
          <w:p w14:paraId="6D4F167B" w14:textId="77777777" w:rsidR="006B37F8" w:rsidRPr="00166967" w:rsidRDefault="006B37F8" w:rsidP="00230AA7">
            <w:pPr>
              <w:spacing w:before="4" w:after="4"/>
              <w:jc w:val="center"/>
              <w:rPr>
                <w:color w:val="000000"/>
                <w:sz w:val="22"/>
                <w:szCs w:val="22"/>
              </w:rPr>
            </w:pPr>
          </w:p>
        </w:tc>
        <w:tc>
          <w:tcPr>
            <w:tcW w:w="641" w:type="dxa"/>
            <w:tcBorders>
              <w:left w:val="nil"/>
              <w:bottom w:val="nil"/>
              <w:right w:val="nil"/>
            </w:tcBorders>
            <w:vAlign w:val="center"/>
          </w:tcPr>
          <w:p w14:paraId="0E1E5BBB" w14:textId="77777777" w:rsidR="006B37F8" w:rsidRPr="00166967" w:rsidRDefault="006B37F8" w:rsidP="00230AA7">
            <w:pPr>
              <w:spacing w:before="4" w:after="4"/>
              <w:jc w:val="center"/>
              <w:rPr>
                <w:color w:val="000000"/>
                <w:sz w:val="22"/>
                <w:szCs w:val="22"/>
              </w:rPr>
            </w:pPr>
          </w:p>
        </w:tc>
      </w:tr>
      <w:tr w:rsidR="006B37F8" w:rsidRPr="00166967" w14:paraId="23BD2A3F" w14:textId="77777777" w:rsidTr="006B37F8">
        <w:trPr>
          <w:trHeight w:val="320"/>
          <w:jc w:val="center"/>
        </w:trPr>
        <w:tc>
          <w:tcPr>
            <w:tcW w:w="2127" w:type="dxa"/>
            <w:shd w:val="clear" w:color="000000" w:fill="FFFFFF"/>
            <w:noWrap/>
            <w:vAlign w:val="center"/>
            <w:hideMark/>
          </w:tcPr>
          <w:p w14:paraId="6981A8E2" w14:textId="77777777" w:rsidR="006B37F8" w:rsidRPr="00485BBA" w:rsidRDefault="006B37F8" w:rsidP="00230AA7">
            <w:pPr>
              <w:spacing w:before="4" w:after="4"/>
              <w:rPr>
                <w:color w:val="000000"/>
                <w:sz w:val="22"/>
                <w:szCs w:val="22"/>
              </w:rPr>
            </w:pPr>
            <w:commentRangeStart w:id="9"/>
            <w:proofErr w:type="spellStart"/>
            <w:r w:rsidRPr="00485BBA">
              <w:rPr>
                <w:color w:val="000000"/>
                <w:sz w:val="22"/>
                <w:szCs w:val="22"/>
              </w:rPr>
              <w:t>Kastilo</w:t>
            </w:r>
            <w:commentRangeEnd w:id="9"/>
            <w:proofErr w:type="spellEnd"/>
            <w:r w:rsidR="00E4012D">
              <w:rPr>
                <w:rStyle w:val="Refdecomentario"/>
              </w:rPr>
              <w:commentReference w:id="9"/>
            </w:r>
            <w:r w:rsidRPr="00485BBA">
              <w:rPr>
                <w:color w:val="000000"/>
                <w:sz w:val="22"/>
                <w:szCs w:val="22"/>
              </w:rPr>
              <w:t>/</w:t>
            </w:r>
            <w:proofErr w:type="spellStart"/>
            <w:r w:rsidRPr="00485BBA">
              <w:rPr>
                <w:color w:val="000000"/>
                <w:sz w:val="22"/>
                <w:szCs w:val="22"/>
              </w:rPr>
              <w:t>Castulo</w:t>
            </w:r>
            <w:proofErr w:type="spellEnd"/>
          </w:p>
        </w:tc>
        <w:tc>
          <w:tcPr>
            <w:tcW w:w="708" w:type="dxa"/>
            <w:shd w:val="clear" w:color="000000" w:fill="FFFFFF"/>
            <w:noWrap/>
            <w:vAlign w:val="center"/>
            <w:hideMark/>
          </w:tcPr>
          <w:p w14:paraId="2E38C962" w14:textId="77777777" w:rsidR="006B37F8" w:rsidRPr="00485BBA" w:rsidRDefault="006B37F8" w:rsidP="00230AA7">
            <w:pPr>
              <w:spacing w:before="4" w:after="4"/>
              <w:jc w:val="center"/>
              <w:rPr>
                <w:color w:val="000000"/>
                <w:sz w:val="22"/>
                <w:szCs w:val="22"/>
              </w:rPr>
            </w:pPr>
            <w:r w:rsidRPr="00485BBA">
              <w:rPr>
                <w:color w:val="000000"/>
                <w:sz w:val="22"/>
                <w:szCs w:val="22"/>
              </w:rPr>
              <w:t>3</w:t>
            </w:r>
          </w:p>
        </w:tc>
        <w:tc>
          <w:tcPr>
            <w:tcW w:w="709" w:type="dxa"/>
            <w:shd w:val="clear" w:color="auto" w:fill="auto"/>
            <w:noWrap/>
            <w:vAlign w:val="center"/>
            <w:hideMark/>
          </w:tcPr>
          <w:p w14:paraId="539281ED" w14:textId="77777777" w:rsidR="006B37F8" w:rsidRPr="00485BBA" w:rsidRDefault="006B37F8" w:rsidP="00230AA7">
            <w:pPr>
              <w:spacing w:before="4" w:after="4"/>
              <w:jc w:val="center"/>
              <w:rPr>
                <w:color w:val="000000"/>
                <w:sz w:val="22"/>
                <w:szCs w:val="22"/>
              </w:rPr>
            </w:pPr>
            <w:r w:rsidRPr="00485BBA">
              <w:rPr>
                <w:color w:val="000000"/>
                <w:sz w:val="22"/>
                <w:szCs w:val="22"/>
              </w:rPr>
              <w:t>4.</w:t>
            </w:r>
            <w:r>
              <w:rPr>
                <w:color w:val="000000"/>
                <w:sz w:val="22"/>
                <w:szCs w:val="22"/>
              </w:rPr>
              <w:t>2</w:t>
            </w:r>
          </w:p>
        </w:tc>
        <w:tc>
          <w:tcPr>
            <w:tcW w:w="587" w:type="dxa"/>
            <w:vAlign w:val="center"/>
          </w:tcPr>
          <w:p w14:paraId="368F4C52" w14:textId="77777777" w:rsidR="006B37F8" w:rsidRPr="00166967" w:rsidRDefault="006B37F8" w:rsidP="00230AA7">
            <w:pPr>
              <w:spacing w:before="4" w:after="4"/>
              <w:jc w:val="center"/>
              <w:rPr>
                <w:color w:val="000000"/>
                <w:sz w:val="22"/>
                <w:szCs w:val="22"/>
              </w:rPr>
            </w:pPr>
          </w:p>
        </w:tc>
        <w:tc>
          <w:tcPr>
            <w:tcW w:w="1649" w:type="dxa"/>
            <w:tcBorders>
              <w:top w:val="nil"/>
              <w:bottom w:val="nil"/>
              <w:right w:val="nil"/>
            </w:tcBorders>
            <w:vAlign w:val="center"/>
          </w:tcPr>
          <w:p w14:paraId="326FBCDB" w14:textId="77777777" w:rsidR="006B37F8" w:rsidRPr="00166967" w:rsidRDefault="006B37F8" w:rsidP="00230AA7">
            <w:pPr>
              <w:spacing w:before="4" w:after="4"/>
              <w:jc w:val="center"/>
              <w:rPr>
                <w:color w:val="000000"/>
                <w:sz w:val="22"/>
                <w:szCs w:val="22"/>
              </w:rPr>
            </w:pPr>
          </w:p>
        </w:tc>
        <w:tc>
          <w:tcPr>
            <w:tcW w:w="667" w:type="dxa"/>
            <w:tcBorders>
              <w:top w:val="nil"/>
              <w:left w:val="nil"/>
              <w:bottom w:val="nil"/>
              <w:right w:val="nil"/>
            </w:tcBorders>
            <w:vAlign w:val="center"/>
          </w:tcPr>
          <w:p w14:paraId="03ACF9F3" w14:textId="77777777" w:rsidR="006B37F8" w:rsidRPr="00166967" w:rsidRDefault="006B37F8" w:rsidP="00230AA7">
            <w:pPr>
              <w:spacing w:before="4" w:after="4"/>
              <w:jc w:val="center"/>
              <w:rPr>
                <w:color w:val="000000"/>
                <w:sz w:val="22"/>
                <w:szCs w:val="22"/>
              </w:rPr>
            </w:pPr>
          </w:p>
        </w:tc>
        <w:tc>
          <w:tcPr>
            <w:tcW w:w="641" w:type="dxa"/>
            <w:tcBorders>
              <w:top w:val="nil"/>
              <w:left w:val="nil"/>
              <w:bottom w:val="nil"/>
              <w:right w:val="nil"/>
            </w:tcBorders>
            <w:vAlign w:val="center"/>
          </w:tcPr>
          <w:p w14:paraId="1DFD9155" w14:textId="77777777" w:rsidR="006B37F8" w:rsidRPr="00166967" w:rsidRDefault="006B37F8" w:rsidP="00230AA7">
            <w:pPr>
              <w:spacing w:before="4" w:after="4"/>
              <w:jc w:val="center"/>
              <w:rPr>
                <w:color w:val="000000"/>
                <w:sz w:val="22"/>
                <w:szCs w:val="22"/>
              </w:rPr>
            </w:pPr>
          </w:p>
        </w:tc>
      </w:tr>
      <w:tr w:rsidR="006B37F8" w:rsidRPr="00166967" w14:paraId="1418B816" w14:textId="77777777" w:rsidTr="006B37F8">
        <w:trPr>
          <w:trHeight w:val="320"/>
          <w:jc w:val="center"/>
        </w:trPr>
        <w:tc>
          <w:tcPr>
            <w:tcW w:w="2127" w:type="dxa"/>
            <w:shd w:val="clear" w:color="000000" w:fill="FFFFFF"/>
            <w:noWrap/>
            <w:vAlign w:val="center"/>
            <w:hideMark/>
          </w:tcPr>
          <w:p w14:paraId="2B0A677D" w14:textId="77777777" w:rsidR="006B37F8" w:rsidRPr="00485BBA" w:rsidRDefault="006B37F8" w:rsidP="00230AA7">
            <w:pPr>
              <w:spacing w:before="4" w:after="4"/>
              <w:rPr>
                <w:color w:val="000000"/>
                <w:sz w:val="22"/>
                <w:szCs w:val="22"/>
              </w:rPr>
            </w:pPr>
            <w:r w:rsidRPr="00485BBA">
              <w:rPr>
                <w:color w:val="000000"/>
                <w:sz w:val="22"/>
                <w:szCs w:val="22"/>
              </w:rPr>
              <w:t>Obulco</w:t>
            </w:r>
          </w:p>
        </w:tc>
        <w:tc>
          <w:tcPr>
            <w:tcW w:w="708" w:type="dxa"/>
            <w:shd w:val="clear" w:color="000000" w:fill="FFFFFF"/>
            <w:noWrap/>
            <w:vAlign w:val="center"/>
            <w:hideMark/>
          </w:tcPr>
          <w:p w14:paraId="4930ED84" w14:textId="77777777" w:rsidR="006B37F8" w:rsidRPr="00485BBA" w:rsidRDefault="006B37F8" w:rsidP="00230AA7">
            <w:pPr>
              <w:spacing w:before="4" w:after="4"/>
              <w:jc w:val="center"/>
              <w:rPr>
                <w:color w:val="000000"/>
                <w:sz w:val="22"/>
                <w:szCs w:val="22"/>
              </w:rPr>
            </w:pPr>
            <w:r w:rsidRPr="00485BBA">
              <w:rPr>
                <w:color w:val="000000"/>
                <w:sz w:val="22"/>
                <w:szCs w:val="22"/>
              </w:rPr>
              <w:t>1</w:t>
            </w:r>
          </w:p>
        </w:tc>
        <w:tc>
          <w:tcPr>
            <w:tcW w:w="709" w:type="dxa"/>
            <w:shd w:val="clear" w:color="auto" w:fill="auto"/>
            <w:noWrap/>
            <w:vAlign w:val="center"/>
            <w:hideMark/>
          </w:tcPr>
          <w:p w14:paraId="7514C940" w14:textId="77777777" w:rsidR="006B37F8" w:rsidRPr="00485BBA" w:rsidRDefault="006B37F8" w:rsidP="00230AA7">
            <w:pPr>
              <w:spacing w:before="4" w:after="4"/>
              <w:jc w:val="center"/>
              <w:rPr>
                <w:color w:val="000000"/>
                <w:sz w:val="22"/>
                <w:szCs w:val="22"/>
              </w:rPr>
            </w:pPr>
            <w:r w:rsidRPr="00485BBA">
              <w:rPr>
                <w:color w:val="000000"/>
                <w:sz w:val="22"/>
                <w:szCs w:val="22"/>
              </w:rPr>
              <w:t>1.4</w:t>
            </w:r>
          </w:p>
        </w:tc>
        <w:tc>
          <w:tcPr>
            <w:tcW w:w="587" w:type="dxa"/>
            <w:vAlign w:val="center"/>
          </w:tcPr>
          <w:p w14:paraId="39799675" w14:textId="77777777" w:rsidR="006B37F8" w:rsidRPr="00166967" w:rsidRDefault="006B37F8" w:rsidP="00230AA7">
            <w:pPr>
              <w:spacing w:before="4" w:after="4"/>
              <w:jc w:val="center"/>
              <w:rPr>
                <w:color w:val="000000"/>
                <w:sz w:val="22"/>
                <w:szCs w:val="22"/>
              </w:rPr>
            </w:pPr>
          </w:p>
        </w:tc>
        <w:tc>
          <w:tcPr>
            <w:tcW w:w="1649" w:type="dxa"/>
            <w:tcBorders>
              <w:top w:val="nil"/>
              <w:bottom w:val="nil"/>
              <w:right w:val="nil"/>
            </w:tcBorders>
            <w:vAlign w:val="center"/>
          </w:tcPr>
          <w:p w14:paraId="088DEA3D" w14:textId="77777777" w:rsidR="006B37F8" w:rsidRPr="00166967" w:rsidRDefault="006B37F8" w:rsidP="00230AA7">
            <w:pPr>
              <w:spacing w:before="4" w:after="4"/>
              <w:jc w:val="center"/>
              <w:rPr>
                <w:color w:val="000000"/>
                <w:sz w:val="22"/>
                <w:szCs w:val="22"/>
              </w:rPr>
            </w:pPr>
          </w:p>
        </w:tc>
        <w:tc>
          <w:tcPr>
            <w:tcW w:w="667" w:type="dxa"/>
            <w:tcBorders>
              <w:top w:val="nil"/>
              <w:left w:val="nil"/>
              <w:bottom w:val="nil"/>
              <w:right w:val="nil"/>
            </w:tcBorders>
            <w:vAlign w:val="center"/>
          </w:tcPr>
          <w:p w14:paraId="475FD092" w14:textId="77777777" w:rsidR="006B37F8" w:rsidRPr="00166967" w:rsidRDefault="006B37F8" w:rsidP="00230AA7">
            <w:pPr>
              <w:spacing w:before="4" w:after="4"/>
              <w:jc w:val="center"/>
              <w:rPr>
                <w:color w:val="000000"/>
                <w:sz w:val="22"/>
                <w:szCs w:val="22"/>
              </w:rPr>
            </w:pPr>
          </w:p>
        </w:tc>
        <w:tc>
          <w:tcPr>
            <w:tcW w:w="641" w:type="dxa"/>
            <w:tcBorders>
              <w:top w:val="nil"/>
              <w:left w:val="nil"/>
              <w:bottom w:val="nil"/>
              <w:right w:val="nil"/>
            </w:tcBorders>
            <w:vAlign w:val="center"/>
          </w:tcPr>
          <w:p w14:paraId="41D14389" w14:textId="77777777" w:rsidR="006B37F8" w:rsidRPr="00166967" w:rsidRDefault="006B37F8" w:rsidP="00230AA7">
            <w:pPr>
              <w:spacing w:before="4" w:after="4"/>
              <w:jc w:val="center"/>
              <w:rPr>
                <w:color w:val="000000"/>
                <w:sz w:val="22"/>
                <w:szCs w:val="22"/>
              </w:rPr>
            </w:pPr>
          </w:p>
        </w:tc>
      </w:tr>
    </w:tbl>
    <w:p w14:paraId="1899AA8A" w14:textId="77777777" w:rsidR="001E0F7B" w:rsidRDefault="001E0F7B" w:rsidP="00230AA7">
      <w:pPr>
        <w:jc w:val="center"/>
        <w:rPr>
          <w:i/>
          <w:sz w:val="22"/>
          <w:szCs w:val="22"/>
        </w:rPr>
      </w:pPr>
    </w:p>
    <w:p w14:paraId="4F14705E" w14:textId="05239987" w:rsidR="006B37F8" w:rsidRDefault="00127062" w:rsidP="001E0F7B">
      <w:pPr>
        <w:jc w:val="center"/>
        <w:rPr>
          <w:i/>
          <w:sz w:val="22"/>
          <w:szCs w:val="22"/>
        </w:rPr>
      </w:pPr>
      <w:r w:rsidRPr="00127062">
        <w:rPr>
          <w:i/>
          <w:sz w:val="22"/>
          <w:szCs w:val="22"/>
        </w:rPr>
        <w:t xml:space="preserve">Tab 1. </w:t>
      </w:r>
      <w:r>
        <w:rPr>
          <w:i/>
          <w:sz w:val="22"/>
          <w:szCs w:val="22"/>
        </w:rPr>
        <w:t>C</w:t>
      </w:r>
      <w:r w:rsidRPr="00127062">
        <w:rPr>
          <w:i/>
          <w:sz w:val="22"/>
          <w:szCs w:val="22"/>
        </w:rPr>
        <w:t xml:space="preserve">oins of </w:t>
      </w:r>
      <w:r w:rsidRPr="00127062">
        <w:rPr>
          <w:sz w:val="22"/>
          <w:szCs w:val="22"/>
        </w:rPr>
        <w:t>Ulterior</w:t>
      </w:r>
      <w:r w:rsidRPr="00127062">
        <w:rPr>
          <w:i/>
          <w:sz w:val="22"/>
          <w:szCs w:val="22"/>
        </w:rPr>
        <w:t xml:space="preserve"> </w:t>
      </w:r>
      <w:r w:rsidR="001E0F7B">
        <w:rPr>
          <w:i/>
          <w:sz w:val="22"/>
          <w:szCs w:val="22"/>
        </w:rPr>
        <w:t>among the 71</w:t>
      </w:r>
      <w:r>
        <w:rPr>
          <w:i/>
          <w:sz w:val="22"/>
          <w:szCs w:val="22"/>
        </w:rPr>
        <w:t xml:space="preserve"> Spanish coins at Minturnae</w:t>
      </w:r>
      <w:r>
        <w:rPr>
          <w:rStyle w:val="Refdenotaalpie"/>
          <w:i/>
          <w:sz w:val="22"/>
          <w:szCs w:val="22"/>
        </w:rPr>
        <w:footnoteReference w:id="64"/>
      </w:r>
    </w:p>
    <w:p w14:paraId="4BCF2395" w14:textId="77777777" w:rsidR="001E0F7B" w:rsidRDefault="001E0F7B" w:rsidP="001E0F7B">
      <w:pPr>
        <w:jc w:val="center"/>
        <w:rPr>
          <w:sz w:val="22"/>
          <w:szCs w:val="22"/>
        </w:rPr>
      </w:pPr>
    </w:p>
    <w:p w14:paraId="0217F016" w14:textId="01425FC3" w:rsidR="00490367" w:rsidRPr="003C7BF1" w:rsidRDefault="00DC7039" w:rsidP="00B20E61">
      <w:pPr>
        <w:jc w:val="both"/>
        <w:rPr>
          <w:sz w:val="22"/>
          <w:szCs w:val="22"/>
        </w:rPr>
      </w:pPr>
      <w:r w:rsidRPr="004764DC">
        <w:rPr>
          <w:sz w:val="22"/>
          <w:szCs w:val="22"/>
        </w:rPr>
        <w:t xml:space="preserve">It dominated the Alborán Sea, </w:t>
      </w:r>
      <w:r w:rsidRPr="004764DC">
        <w:rPr>
          <w:rFonts w:eastAsiaTheme="minorEastAsia" w:cs="Times New Roman (Body CS)"/>
          <w:sz w:val="22"/>
          <w:szCs w:val="22"/>
        </w:rPr>
        <w:t xml:space="preserve">the westernmost portion of the Mediterranean, </w:t>
      </w:r>
      <w:r w:rsidR="00D55127">
        <w:rPr>
          <w:rFonts w:eastAsiaTheme="minorEastAsia" w:cs="Times New Roman (Body CS)"/>
          <w:sz w:val="22"/>
          <w:szCs w:val="22"/>
        </w:rPr>
        <w:t>which lies</w:t>
      </w:r>
      <w:r w:rsidRPr="004764DC">
        <w:rPr>
          <w:rFonts w:eastAsiaTheme="minorEastAsia" w:cs="Times New Roman (Body CS)"/>
          <w:sz w:val="22"/>
          <w:szCs w:val="22"/>
        </w:rPr>
        <w:t xml:space="preserve"> between the Iberian Peninsula and </w:t>
      </w:r>
      <w:r w:rsidR="00055E81">
        <w:rPr>
          <w:rFonts w:eastAsiaTheme="minorEastAsia" w:cs="Times New Roman (Body CS)"/>
          <w:sz w:val="22"/>
          <w:szCs w:val="22"/>
        </w:rPr>
        <w:t>N</w:t>
      </w:r>
      <w:r w:rsidRPr="004764DC">
        <w:rPr>
          <w:rFonts w:eastAsiaTheme="minorEastAsia" w:cs="Times New Roman (Body CS)"/>
          <w:sz w:val="22"/>
          <w:szCs w:val="22"/>
        </w:rPr>
        <w:t>orth Africa</w:t>
      </w:r>
      <w:r w:rsidR="00E83D62">
        <w:rPr>
          <w:rFonts w:eastAsiaTheme="minorEastAsia" w:cs="Times New Roman (Body CS)"/>
          <w:sz w:val="22"/>
          <w:szCs w:val="22"/>
        </w:rPr>
        <w:t>; t</w:t>
      </w:r>
      <w:r w:rsidRPr="004764DC">
        <w:rPr>
          <w:rFonts w:eastAsiaTheme="minorEastAsia" w:cs="Times New Roman (Body CS)"/>
          <w:sz w:val="22"/>
          <w:szCs w:val="22"/>
        </w:rPr>
        <w:t>he Strait of Gibraltar</w:t>
      </w:r>
      <w:r w:rsidR="00A10678">
        <w:rPr>
          <w:rFonts w:eastAsiaTheme="minorEastAsia" w:cs="Times New Roman (Body CS)"/>
          <w:sz w:val="22"/>
          <w:szCs w:val="22"/>
        </w:rPr>
        <w:t>,</w:t>
      </w:r>
      <w:r w:rsidRPr="004764DC">
        <w:rPr>
          <w:rFonts w:eastAsiaTheme="minorEastAsia" w:cs="Times New Roman (Body CS)"/>
          <w:sz w:val="22"/>
          <w:szCs w:val="22"/>
        </w:rPr>
        <w:t xml:space="preserve"> at its westmost point, leads into the Atlantic.</w:t>
      </w:r>
      <w:r w:rsidR="00247B75" w:rsidRPr="004764DC">
        <w:rPr>
          <w:rFonts w:eastAsiaTheme="minorEastAsia" w:cs="Times New Roman (Body CS)"/>
          <w:sz w:val="22"/>
          <w:szCs w:val="22"/>
        </w:rPr>
        <w:t xml:space="preserve"> </w:t>
      </w:r>
      <w:r w:rsidR="00A702DF">
        <w:rPr>
          <w:rFonts w:eastAsiaTheme="minorEastAsia" w:cs="Times New Roman (Body CS)"/>
          <w:sz w:val="22"/>
          <w:szCs w:val="22"/>
        </w:rPr>
        <w:t xml:space="preserve">Malaga, with </w:t>
      </w:r>
      <w:r w:rsidR="00A44FF9">
        <w:rPr>
          <w:rFonts w:eastAsiaTheme="minorEastAsia" w:cs="Times New Roman (Body CS)"/>
          <w:sz w:val="22"/>
          <w:szCs w:val="22"/>
        </w:rPr>
        <w:t>its proximity to North Africa and Rusad</w:t>
      </w:r>
      <w:r w:rsidR="00E4012D">
        <w:rPr>
          <w:rFonts w:eastAsiaTheme="minorEastAsia" w:cs="Times New Roman (Body CS)"/>
          <w:sz w:val="22"/>
          <w:szCs w:val="22"/>
        </w:rPr>
        <w:t>d</w:t>
      </w:r>
      <w:r w:rsidR="00A44FF9">
        <w:rPr>
          <w:rFonts w:eastAsiaTheme="minorEastAsia" w:cs="Times New Roman (Body CS)"/>
          <w:sz w:val="22"/>
          <w:szCs w:val="22"/>
        </w:rPr>
        <w:t xml:space="preserve">ir (Melilla), was the most important port of south-eastern </w:t>
      </w:r>
      <w:r w:rsidR="00A44FF9" w:rsidRPr="00275EC0">
        <w:rPr>
          <w:rFonts w:eastAsiaTheme="minorEastAsia" w:cs="Times New Roman (Body CS)"/>
          <w:i/>
          <w:sz w:val="22"/>
          <w:szCs w:val="22"/>
        </w:rPr>
        <w:t>Hispania</w:t>
      </w:r>
      <w:r w:rsidR="004525DF">
        <w:rPr>
          <w:rFonts w:eastAsiaTheme="minorEastAsia" w:cs="Times New Roman (Body CS)"/>
          <w:sz w:val="22"/>
          <w:szCs w:val="22"/>
        </w:rPr>
        <w:t>, as shown in some important though late geograph</w:t>
      </w:r>
      <w:r w:rsidR="00055E81">
        <w:rPr>
          <w:rFonts w:eastAsiaTheme="minorEastAsia" w:cs="Times New Roman (Body CS)"/>
          <w:sz w:val="22"/>
          <w:szCs w:val="22"/>
        </w:rPr>
        <w:t>ies</w:t>
      </w:r>
      <w:r w:rsidR="004525DF">
        <w:rPr>
          <w:rFonts w:eastAsiaTheme="minorEastAsia" w:cs="Times New Roman (Body CS)"/>
          <w:sz w:val="22"/>
          <w:szCs w:val="22"/>
        </w:rPr>
        <w:t xml:space="preserve">, such as the </w:t>
      </w:r>
      <w:r w:rsidR="006D7B3B">
        <w:rPr>
          <w:rFonts w:eastAsiaTheme="minorEastAsia" w:cs="Times New Roman (Body CS)"/>
          <w:i/>
          <w:sz w:val="22"/>
          <w:szCs w:val="22"/>
        </w:rPr>
        <w:t xml:space="preserve">Antonine </w:t>
      </w:r>
      <w:r w:rsidR="004525DF" w:rsidRPr="004525DF">
        <w:rPr>
          <w:rFonts w:eastAsiaTheme="minorEastAsia" w:cs="Times New Roman (Body CS)"/>
          <w:i/>
          <w:sz w:val="22"/>
          <w:szCs w:val="22"/>
        </w:rPr>
        <w:t>Itinerary</w:t>
      </w:r>
      <w:r w:rsidR="00055E81">
        <w:rPr>
          <w:rFonts w:eastAsiaTheme="minorEastAsia" w:cs="Times New Roman (Body CS)"/>
          <w:i/>
          <w:sz w:val="22"/>
          <w:szCs w:val="22"/>
        </w:rPr>
        <w:t>,</w:t>
      </w:r>
      <w:r w:rsidR="004525DF" w:rsidRPr="004525DF">
        <w:rPr>
          <w:rFonts w:eastAsiaTheme="minorEastAsia" w:cs="Times New Roman (Body CS)"/>
          <w:i/>
          <w:sz w:val="22"/>
          <w:szCs w:val="22"/>
        </w:rPr>
        <w:t xml:space="preserve"> </w:t>
      </w:r>
      <w:r w:rsidR="005E7551">
        <w:rPr>
          <w:rFonts w:eastAsiaTheme="minorEastAsia" w:cs="Times New Roman (Body CS)"/>
          <w:sz w:val="22"/>
          <w:szCs w:val="22"/>
        </w:rPr>
        <w:t xml:space="preserve">which </w:t>
      </w:r>
      <w:r w:rsidR="00E83D62">
        <w:rPr>
          <w:rFonts w:eastAsiaTheme="minorEastAsia" w:cs="Times New Roman (Body CS)"/>
          <w:sz w:val="22"/>
          <w:szCs w:val="22"/>
        </w:rPr>
        <w:t>lists</w:t>
      </w:r>
      <w:r w:rsidR="005E7551">
        <w:rPr>
          <w:rFonts w:eastAsiaTheme="minorEastAsia" w:cs="Times New Roman (Body CS)"/>
          <w:sz w:val="22"/>
          <w:szCs w:val="22"/>
        </w:rPr>
        <w:t xml:space="preserve"> it as </w:t>
      </w:r>
      <w:r w:rsidR="00E83D62">
        <w:rPr>
          <w:rFonts w:eastAsiaTheme="minorEastAsia" w:cs="Times New Roman (Body CS)"/>
          <w:sz w:val="22"/>
          <w:szCs w:val="22"/>
        </w:rPr>
        <w:t>the main</w:t>
      </w:r>
      <w:r w:rsidR="005E7551">
        <w:rPr>
          <w:rFonts w:eastAsiaTheme="minorEastAsia" w:cs="Times New Roman (Body CS)"/>
          <w:sz w:val="22"/>
          <w:szCs w:val="22"/>
        </w:rPr>
        <w:t xml:space="preserve"> destination </w:t>
      </w:r>
      <w:r w:rsidR="005E7551" w:rsidRPr="005415A7">
        <w:rPr>
          <w:rFonts w:eastAsiaTheme="minorEastAsia" w:cs="Times New Roman (Body CS)"/>
          <w:sz w:val="22"/>
          <w:szCs w:val="22"/>
        </w:rPr>
        <w:t xml:space="preserve">and end point of the most </w:t>
      </w:r>
      <w:r w:rsidR="00E83D62">
        <w:rPr>
          <w:rFonts w:eastAsiaTheme="minorEastAsia" w:cs="Times New Roman (Body CS)"/>
          <w:sz w:val="22"/>
          <w:szCs w:val="22"/>
        </w:rPr>
        <w:t>trafficked</w:t>
      </w:r>
      <w:r w:rsidR="005E7551" w:rsidRPr="005415A7">
        <w:rPr>
          <w:rFonts w:eastAsiaTheme="minorEastAsia" w:cs="Times New Roman (Body CS)"/>
          <w:sz w:val="22"/>
          <w:szCs w:val="22"/>
        </w:rPr>
        <w:t xml:space="preserve"> ro</w:t>
      </w:r>
      <w:r w:rsidR="00944B19" w:rsidRPr="005415A7">
        <w:rPr>
          <w:rFonts w:eastAsiaTheme="minorEastAsia" w:cs="Times New Roman (Body CS)"/>
          <w:sz w:val="22"/>
          <w:szCs w:val="22"/>
        </w:rPr>
        <w:t>ads</w:t>
      </w:r>
      <w:r w:rsidR="00325275" w:rsidRPr="005415A7">
        <w:rPr>
          <w:rFonts w:eastAsiaTheme="minorEastAsia" w:cs="Times New Roman (Body CS)"/>
          <w:sz w:val="22"/>
          <w:szCs w:val="22"/>
        </w:rPr>
        <w:t xml:space="preserve"> of southern </w:t>
      </w:r>
      <w:r w:rsidR="00325275" w:rsidRPr="00275EC0">
        <w:rPr>
          <w:rFonts w:eastAsiaTheme="minorEastAsia" w:cs="Times New Roman (Body CS)"/>
          <w:i/>
          <w:sz w:val="22"/>
          <w:szCs w:val="22"/>
        </w:rPr>
        <w:t>Hispania</w:t>
      </w:r>
      <w:r w:rsidR="00055E81">
        <w:rPr>
          <w:rFonts w:eastAsiaTheme="minorEastAsia" w:cs="Times New Roman (Body CS)"/>
          <w:sz w:val="22"/>
          <w:szCs w:val="22"/>
        </w:rPr>
        <w:t xml:space="preserve"> that</w:t>
      </w:r>
      <w:r w:rsidR="006D7B3B" w:rsidRPr="005415A7">
        <w:rPr>
          <w:rFonts w:eastAsiaTheme="minorEastAsia" w:cs="Times New Roman (Body CS)"/>
          <w:sz w:val="22"/>
          <w:szCs w:val="22"/>
        </w:rPr>
        <w:t xml:space="preserve"> linked it, in particular, to Castulo and Gadir.</w:t>
      </w:r>
      <w:r w:rsidR="006D7B3B" w:rsidRPr="005415A7">
        <w:rPr>
          <w:rStyle w:val="Refdenotaalpie"/>
          <w:rFonts w:eastAsiaTheme="minorEastAsia" w:cs="Times New Roman (Body CS)"/>
          <w:sz w:val="22"/>
          <w:szCs w:val="22"/>
        </w:rPr>
        <w:footnoteReference w:id="65"/>
      </w:r>
      <w:r w:rsidR="00293D74" w:rsidRPr="005415A7">
        <w:rPr>
          <w:rFonts w:eastAsiaTheme="minorEastAsia" w:cs="Times New Roman (Body CS)"/>
          <w:sz w:val="22"/>
          <w:szCs w:val="22"/>
        </w:rPr>
        <w:t xml:space="preserve"> </w:t>
      </w:r>
      <w:r w:rsidR="00E83D62">
        <w:rPr>
          <w:rFonts w:eastAsiaTheme="minorEastAsia" w:cs="Times New Roman (Body CS)"/>
          <w:sz w:val="22"/>
          <w:szCs w:val="22"/>
        </w:rPr>
        <w:t>The importance it gives to t</w:t>
      </w:r>
      <w:r w:rsidR="00D53792" w:rsidRPr="005415A7">
        <w:rPr>
          <w:rFonts w:eastAsiaTheme="minorEastAsia" w:cs="Times New Roman (Body CS)"/>
          <w:sz w:val="22"/>
          <w:szCs w:val="22"/>
        </w:rPr>
        <w:t xml:space="preserve">he road </w:t>
      </w:r>
      <w:r w:rsidR="005415A7" w:rsidRPr="005415A7">
        <w:rPr>
          <w:rFonts w:eastAsiaTheme="minorEastAsia" w:cs="Times New Roman (Body CS)"/>
          <w:sz w:val="22"/>
          <w:szCs w:val="22"/>
        </w:rPr>
        <w:t>between Castulo and Mala</w:t>
      </w:r>
      <w:r w:rsidR="00E83D62">
        <w:rPr>
          <w:rFonts w:eastAsiaTheme="minorEastAsia" w:cs="Times New Roman (Body CS)"/>
          <w:sz w:val="22"/>
          <w:szCs w:val="22"/>
        </w:rPr>
        <w:t>k</w:t>
      </w:r>
      <w:r w:rsidR="005415A7" w:rsidRPr="005415A7">
        <w:rPr>
          <w:rFonts w:eastAsiaTheme="minorEastAsia" w:cs="Times New Roman (Body CS)"/>
          <w:sz w:val="22"/>
          <w:szCs w:val="22"/>
        </w:rPr>
        <w:t>a</w:t>
      </w:r>
      <w:r w:rsidR="00D53792" w:rsidRPr="005415A7">
        <w:rPr>
          <w:rFonts w:eastAsiaTheme="minorEastAsia" w:cs="Times New Roman (Body CS)"/>
          <w:sz w:val="22"/>
          <w:szCs w:val="22"/>
        </w:rPr>
        <w:t xml:space="preserve"> </w:t>
      </w:r>
      <w:r w:rsidR="00D53792" w:rsidRPr="005415A7">
        <w:rPr>
          <w:sz w:val="22"/>
          <w:szCs w:val="22"/>
        </w:rPr>
        <w:t>(</w:t>
      </w:r>
      <w:r w:rsidR="00A235D3" w:rsidRPr="00A235D3">
        <w:rPr>
          <w:i/>
          <w:sz w:val="22"/>
          <w:szCs w:val="22"/>
        </w:rPr>
        <w:t>It. Ant</w:t>
      </w:r>
      <w:r w:rsidR="00A235D3" w:rsidRPr="004764DC">
        <w:rPr>
          <w:sz w:val="22"/>
          <w:szCs w:val="22"/>
        </w:rPr>
        <w:t xml:space="preserve">. 404,7 </w:t>
      </w:r>
      <w:r w:rsidR="00D53792" w:rsidRPr="005415A7">
        <w:rPr>
          <w:i/>
          <w:iCs/>
          <w:sz w:val="22"/>
          <w:szCs w:val="22"/>
        </w:rPr>
        <w:t xml:space="preserve">Item a </w:t>
      </w:r>
      <w:proofErr w:type="spellStart"/>
      <w:r w:rsidR="00D53792" w:rsidRPr="005415A7">
        <w:rPr>
          <w:i/>
          <w:iCs/>
          <w:sz w:val="22"/>
          <w:szCs w:val="22"/>
        </w:rPr>
        <w:t>Castulone</w:t>
      </w:r>
      <w:proofErr w:type="spellEnd"/>
      <w:r w:rsidR="00D53792" w:rsidRPr="005415A7">
        <w:rPr>
          <w:i/>
          <w:iCs/>
          <w:sz w:val="22"/>
          <w:szCs w:val="22"/>
        </w:rPr>
        <w:t xml:space="preserve"> </w:t>
      </w:r>
      <w:proofErr w:type="spellStart"/>
      <w:r w:rsidR="00D53792" w:rsidRPr="005415A7">
        <w:rPr>
          <w:i/>
          <w:iCs/>
          <w:sz w:val="22"/>
          <w:szCs w:val="22"/>
        </w:rPr>
        <w:t>Malacam</w:t>
      </w:r>
      <w:proofErr w:type="spellEnd"/>
      <w:r w:rsidR="00D53792" w:rsidRPr="005415A7">
        <w:rPr>
          <w:sz w:val="22"/>
          <w:szCs w:val="22"/>
        </w:rPr>
        <w:t>)</w:t>
      </w:r>
      <w:r w:rsidR="005415A7" w:rsidRPr="005415A7">
        <w:rPr>
          <w:sz w:val="22"/>
          <w:szCs w:val="22"/>
        </w:rPr>
        <w:t xml:space="preserve"> </w:t>
      </w:r>
      <w:r w:rsidR="00D163F4">
        <w:rPr>
          <w:sz w:val="22"/>
          <w:szCs w:val="22"/>
        </w:rPr>
        <w:t xml:space="preserve">raises the possibility that </w:t>
      </w:r>
      <w:r w:rsidR="00E83D62">
        <w:rPr>
          <w:sz w:val="22"/>
          <w:szCs w:val="22"/>
        </w:rPr>
        <w:t>this</w:t>
      </w:r>
      <w:r w:rsidR="00D163F4">
        <w:rPr>
          <w:sz w:val="22"/>
          <w:szCs w:val="22"/>
        </w:rPr>
        <w:t xml:space="preserve"> was</w:t>
      </w:r>
      <w:r w:rsidR="005415A7" w:rsidRPr="005415A7">
        <w:rPr>
          <w:sz w:val="22"/>
          <w:szCs w:val="22"/>
        </w:rPr>
        <w:t xml:space="preserve"> a </w:t>
      </w:r>
      <w:r w:rsidR="00E83D62">
        <w:rPr>
          <w:sz w:val="22"/>
          <w:szCs w:val="22"/>
        </w:rPr>
        <w:t>major</w:t>
      </w:r>
      <w:r w:rsidR="005415A7" w:rsidRPr="005415A7">
        <w:rPr>
          <w:sz w:val="22"/>
          <w:szCs w:val="22"/>
        </w:rPr>
        <w:t xml:space="preserve"> route for the export of </w:t>
      </w:r>
      <w:proofErr w:type="spellStart"/>
      <w:r w:rsidR="005415A7" w:rsidRPr="005415A7">
        <w:rPr>
          <w:sz w:val="22"/>
          <w:szCs w:val="22"/>
        </w:rPr>
        <w:t>Baetican</w:t>
      </w:r>
      <w:proofErr w:type="spellEnd"/>
      <w:r w:rsidR="005415A7" w:rsidRPr="005415A7">
        <w:rPr>
          <w:sz w:val="22"/>
          <w:szCs w:val="22"/>
        </w:rPr>
        <w:t xml:space="preserve"> metals</w:t>
      </w:r>
      <w:r w:rsidR="00B507CC">
        <w:rPr>
          <w:sz w:val="22"/>
          <w:szCs w:val="22"/>
        </w:rPr>
        <w:t xml:space="preserve"> through the ports of </w:t>
      </w:r>
      <w:r w:rsidR="00B507CC" w:rsidRPr="00EE6E71">
        <w:rPr>
          <w:sz w:val="22"/>
          <w:szCs w:val="22"/>
          <w:lang w:val="en-US"/>
        </w:rPr>
        <w:t>Abdera (</w:t>
      </w:r>
      <w:proofErr w:type="spellStart"/>
      <w:r w:rsidR="00B507CC" w:rsidRPr="00EE6E71">
        <w:rPr>
          <w:sz w:val="22"/>
          <w:szCs w:val="22"/>
          <w:lang w:val="en-US"/>
        </w:rPr>
        <w:t>Adra</w:t>
      </w:r>
      <w:proofErr w:type="spellEnd"/>
      <w:r w:rsidR="00B507CC" w:rsidRPr="00EE6E71">
        <w:rPr>
          <w:sz w:val="22"/>
          <w:szCs w:val="22"/>
          <w:lang w:val="en-US"/>
        </w:rPr>
        <w:t xml:space="preserve">) </w:t>
      </w:r>
      <w:r w:rsidR="00E83D62" w:rsidRPr="00EE6E71">
        <w:rPr>
          <w:sz w:val="22"/>
          <w:szCs w:val="22"/>
          <w:lang w:val="en-US"/>
        </w:rPr>
        <w:t xml:space="preserve">and </w:t>
      </w:r>
      <w:r w:rsidR="00B507CC" w:rsidRPr="00EE6E71">
        <w:rPr>
          <w:i/>
          <w:iCs/>
          <w:sz w:val="22"/>
          <w:szCs w:val="22"/>
          <w:lang w:val="en-US"/>
        </w:rPr>
        <w:t>Portus</w:t>
      </w:r>
      <w:r w:rsidR="00B507CC" w:rsidRPr="00EE6E71">
        <w:rPr>
          <w:sz w:val="22"/>
          <w:szCs w:val="22"/>
          <w:lang w:val="en-US"/>
        </w:rPr>
        <w:t xml:space="preserve"> </w:t>
      </w:r>
      <w:r w:rsidR="00B507CC" w:rsidRPr="00EE6E71">
        <w:rPr>
          <w:i/>
          <w:iCs/>
          <w:sz w:val="22"/>
          <w:szCs w:val="22"/>
          <w:lang w:val="en-US"/>
        </w:rPr>
        <w:t>Magnus</w:t>
      </w:r>
      <w:r w:rsidR="00D163F4" w:rsidRPr="00EE6E71">
        <w:rPr>
          <w:iCs/>
          <w:sz w:val="22"/>
          <w:szCs w:val="22"/>
          <w:lang w:val="en-US"/>
        </w:rPr>
        <w:t xml:space="preserve"> (Almería)</w:t>
      </w:r>
      <w:r w:rsidR="005415A7" w:rsidRPr="005415A7">
        <w:rPr>
          <w:sz w:val="22"/>
          <w:szCs w:val="22"/>
        </w:rPr>
        <w:t>.</w:t>
      </w:r>
      <w:r w:rsidR="009B25D2">
        <w:rPr>
          <w:sz w:val="22"/>
          <w:szCs w:val="22"/>
        </w:rPr>
        <w:t xml:space="preserve"> The </w:t>
      </w:r>
      <w:r w:rsidR="009B25D2">
        <w:rPr>
          <w:i/>
          <w:sz w:val="22"/>
          <w:szCs w:val="22"/>
        </w:rPr>
        <w:t>Itinerary</w:t>
      </w:r>
      <w:r w:rsidR="009B25D2">
        <w:rPr>
          <w:sz w:val="22"/>
          <w:szCs w:val="22"/>
        </w:rPr>
        <w:t xml:space="preserve"> specifically mentions </w:t>
      </w:r>
      <w:proofErr w:type="spellStart"/>
      <w:r w:rsidR="00D163F4">
        <w:rPr>
          <w:sz w:val="22"/>
          <w:szCs w:val="22"/>
        </w:rPr>
        <w:t>Albatha</w:t>
      </w:r>
      <w:proofErr w:type="spellEnd"/>
      <w:r w:rsidR="00D163F4">
        <w:rPr>
          <w:sz w:val="22"/>
          <w:szCs w:val="22"/>
        </w:rPr>
        <w:t xml:space="preserve"> (</w:t>
      </w:r>
      <w:proofErr w:type="spellStart"/>
      <w:r w:rsidR="00D163F4">
        <w:rPr>
          <w:sz w:val="22"/>
          <w:szCs w:val="22"/>
        </w:rPr>
        <w:t>Abla</w:t>
      </w:r>
      <w:proofErr w:type="spellEnd"/>
      <w:r w:rsidR="00D163F4">
        <w:rPr>
          <w:sz w:val="22"/>
          <w:szCs w:val="22"/>
        </w:rPr>
        <w:t>), which made an issue of coins struck over Ebusus, Campo</w:t>
      </w:r>
      <w:r w:rsidR="00E83D62">
        <w:rPr>
          <w:sz w:val="22"/>
          <w:szCs w:val="22"/>
        </w:rPr>
        <w:t>’s</w:t>
      </w:r>
      <w:r w:rsidR="00D163F4">
        <w:rPr>
          <w:sz w:val="22"/>
          <w:szCs w:val="22"/>
        </w:rPr>
        <w:t xml:space="preserve"> group XIX,</w:t>
      </w:r>
      <w:r w:rsidR="00D163F4">
        <w:rPr>
          <w:rStyle w:val="Refdenotaalpie"/>
          <w:sz w:val="22"/>
          <w:szCs w:val="22"/>
        </w:rPr>
        <w:footnoteReference w:id="66"/>
      </w:r>
      <w:r w:rsidR="00D163F4">
        <w:rPr>
          <w:sz w:val="22"/>
          <w:szCs w:val="22"/>
        </w:rPr>
        <w:t xml:space="preserve"> one of which </w:t>
      </w:r>
      <w:r w:rsidR="008D0084">
        <w:rPr>
          <w:sz w:val="22"/>
          <w:szCs w:val="22"/>
        </w:rPr>
        <w:t xml:space="preserve">is among </w:t>
      </w:r>
      <w:r w:rsidR="008D0084" w:rsidRPr="00A235D3">
        <w:rPr>
          <w:sz w:val="22"/>
          <w:szCs w:val="22"/>
        </w:rPr>
        <w:t xml:space="preserve">the </w:t>
      </w:r>
      <w:r w:rsidR="00A235D3" w:rsidRPr="00A235D3">
        <w:rPr>
          <w:sz w:val="22"/>
          <w:szCs w:val="22"/>
        </w:rPr>
        <w:t>over 3,000</w:t>
      </w:r>
      <w:r w:rsidR="008D0084" w:rsidRPr="00A235D3">
        <w:rPr>
          <w:sz w:val="22"/>
          <w:szCs w:val="22"/>
        </w:rPr>
        <w:t xml:space="preserve"> non</w:t>
      </w:r>
      <w:r w:rsidR="008D0084">
        <w:rPr>
          <w:sz w:val="22"/>
          <w:szCs w:val="22"/>
        </w:rPr>
        <w:t xml:space="preserve">-Roman coins from the </w:t>
      </w:r>
      <w:r w:rsidR="00B2268B">
        <w:rPr>
          <w:sz w:val="22"/>
          <w:szCs w:val="22"/>
        </w:rPr>
        <w:t>river at Minturnae</w:t>
      </w:r>
      <w:r w:rsidR="0079220B">
        <w:rPr>
          <w:sz w:val="22"/>
          <w:szCs w:val="22"/>
        </w:rPr>
        <w:t xml:space="preserve"> in the Liri database</w:t>
      </w:r>
      <w:r w:rsidR="00E83D62">
        <w:rPr>
          <w:sz w:val="22"/>
          <w:szCs w:val="22"/>
        </w:rPr>
        <w:t>;</w:t>
      </w:r>
      <w:r w:rsidR="00F32CC5">
        <w:rPr>
          <w:rStyle w:val="Refdenotaalpie"/>
          <w:sz w:val="22"/>
          <w:szCs w:val="22"/>
        </w:rPr>
        <w:footnoteReference w:id="67"/>
      </w:r>
      <w:r w:rsidR="00243656">
        <w:rPr>
          <w:sz w:val="22"/>
          <w:szCs w:val="22"/>
        </w:rPr>
        <w:t xml:space="preserve"> </w:t>
      </w:r>
      <w:r w:rsidR="00E83D62">
        <w:rPr>
          <w:sz w:val="22"/>
          <w:szCs w:val="22"/>
        </w:rPr>
        <w:t>it</w:t>
      </w:r>
      <w:r w:rsidR="00243656">
        <w:rPr>
          <w:sz w:val="22"/>
          <w:szCs w:val="22"/>
        </w:rPr>
        <w:t xml:space="preserve"> probably began to be </w:t>
      </w:r>
      <w:r w:rsidR="00E83D62">
        <w:rPr>
          <w:sz w:val="22"/>
          <w:szCs w:val="22"/>
        </w:rPr>
        <w:t>struck</w:t>
      </w:r>
      <w:r w:rsidR="00243656">
        <w:rPr>
          <w:sz w:val="22"/>
          <w:szCs w:val="22"/>
        </w:rPr>
        <w:t xml:space="preserve"> </w:t>
      </w:r>
      <w:r w:rsidR="00D10F7A">
        <w:rPr>
          <w:i/>
          <w:sz w:val="22"/>
          <w:szCs w:val="22"/>
        </w:rPr>
        <w:t>c</w:t>
      </w:r>
      <w:r w:rsidR="00D10F7A">
        <w:rPr>
          <w:sz w:val="22"/>
          <w:szCs w:val="22"/>
        </w:rPr>
        <w:t>. 80.</w:t>
      </w:r>
      <w:r w:rsidR="00490367">
        <w:rPr>
          <w:rStyle w:val="Refdenotaalpie"/>
          <w:sz w:val="22"/>
          <w:szCs w:val="22"/>
        </w:rPr>
        <w:footnoteReference w:id="68"/>
      </w:r>
      <w:r w:rsidR="003C7BF1">
        <w:rPr>
          <w:sz w:val="22"/>
          <w:szCs w:val="22"/>
        </w:rPr>
        <w:t xml:space="preserve"> </w:t>
      </w:r>
      <w:r w:rsidR="009D7585">
        <w:rPr>
          <w:sz w:val="22"/>
          <w:szCs w:val="22"/>
        </w:rPr>
        <w:t>A further</w:t>
      </w:r>
      <w:r w:rsidR="003C7BF1">
        <w:rPr>
          <w:sz w:val="22"/>
          <w:szCs w:val="22"/>
        </w:rPr>
        <w:t xml:space="preserve"> sign of contact</w:t>
      </w:r>
      <w:r w:rsidR="00E00529">
        <w:rPr>
          <w:sz w:val="22"/>
          <w:szCs w:val="22"/>
        </w:rPr>
        <w:t xml:space="preserve">s </w:t>
      </w:r>
      <w:r w:rsidR="009D7585">
        <w:rPr>
          <w:sz w:val="22"/>
          <w:szCs w:val="22"/>
        </w:rPr>
        <w:t>between</w:t>
      </w:r>
      <w:r w:rsidR="003C7BF1">
        <w:rPr>
          <w:sz w:val="22"/>
          <w:szCs w:val="22"/>
        </w:rPr>
        <w:t xml:space="preserve"> Ebusus </w:t>
      </w:r>
      <w:r w:rsidR="009D7585">
        <w:rPr>
          <w:sz w:val="22"/>
          <w:szCs w:val="22"/>
        </w:rPr>
        <w:t>and this area lies in</w:t>
      </w:r>
      <w:r w:rsidR="003C7BF1">
        <w:rPr>
          <w:sz w:val="22"/>
          <w:szCs w:val="22"/>
        </w:rPr>
        <w:t xml:space="preserve"> the first century imitations </w:t>
      </w:r>
      <w:r w:rsidR="009D7585">
        <w:rPr>
          <w:sz w:val="22"/>
          <w:szCs w:val="22"/>
        </w:rPr>
        <w:t xml:space="preserve">of Ebusus from southern </w:t>
      </w:r>
      <w:r w:rsidR="009D7585">
        <w:rPr>
          <w:i/>
          <w:sz w:val="22"/>
          <w:szCs w:val="22"/>
        </w:rPr>
        <w:t>Ulterior</w:t>
      </w:r>
      <w:r w:rsidR="0089757B">
        <w:rPr>
          <w:sz w:val="22"/>
          <w:szCs w:val="22"/>
        </w:rPr>
        <w:t>, which may also be imitating Baria</w:t>
      </w:r>
      <w:r w:rsidR="003C7BF1">
        <w:rPr>
          <w:sz w:val="22"/>
          <w:szCs w:val="22"/>
        </w:rPr>
        <w:t>.</w:t>
      </w:r>
      <w:r w:rsidR="003C7BF1" w:rsidRPr="003C7BF1">
        <w:rPr>
          <w:rStyle w:val="Refdenotaalpie"/>
          <w:sz w:val="22"/>
          <w:szCs w:val="22"/>
        </w:rPr>
        <w:footnoteReference w:id="69"/>
      </w:r>
      <w:r w:rsidR="004835A4" w:rsidRPr="004835A4">
        <w:rPr>
          <w:sz w:val="22"/>
          <w:szCs w:val="22"/>
        </w:rPr>
        <w:t xml:space="preserve"> </w:t>
      </w:r>
      <w:r w:rsidR="004835A4">
        <w:rPr>
          <w:sz w:val="22"/>
          <w:szCs w:val="22"/>
        </w:rPr>
        <w:t>R</w:t>
      </w:r>
      <w:r w:rsidR="004835A4" w:rsidRPr="009A5C79">
        <w:rPr>
          <w:sz w:val="22"/>
          <w:szCs w:val="22"/>
        </w:rPr>
        <w:t xml:space="preserve">oad contacts between </w:t>
      </w:r>
      <w:proofErr w:type="spellStart"/>
      <w:r w:rsidR="004835A4" w:rsidRPr="009A5C79">
        <w:rPr>
          <w:sz w:val="22"/>
          <w:szCs w:val="22"/>
        </w:rPr>
        <w:t>Albatha</w:t>
      </w:r>
      <w:proofErr w:type="spellEnd"/>
      <w:r w:rsidR="004835A4" w:rsidRPr="009A5C79">
        <w:rPr>
          <w:sz w:val="22"/>
          <w:szCs w:val="22"/>
        </w:rPr>
        <w:t xml:space="preserve"> </w:t>
      </w:r>
      <w:r w:rsidR="001C14C9">
        <w:rPr>
          <w:sz w:val="22"/>
          <w:szCs w:val="22"/>
        </w:rPr>
        <w:t xml:space="preserve">and Malaka </w:t>
      </w:r>
      <w:r w:rsidR="004835A4" w:rsidRPr="009A5C79">
        <w:rPr>
          <w:sz w:val="22"/>
          <w:szCs w:val="22"/>
        </w:rPr>
        <w:t>were</w:t>
      </w:r>
      <w:r w:rsidR="001C14C9">
        <w:rPr>
          <w:sz w:val="22"/>
          <w:szCs w:val="22"/>
        </w:rPr>
        <w:t xml:space="preserve"> however</w:t>
      </w:r>
      <w:r w:rsidR="004835A4" w:rsidRPr="009A5C79">
        <w:rPr>
          <w:sz w:val="22"/>
          <w:szCs w:val="22"/>
        </w:rPr>
        <w:t xml:space="preserve"> not sufficiently </w:t>
      </w:r>
      <w:r w:rsidR="001C14C9">
        <w:rPr>
          <w:sz w:val="22"/>
          <w:szCs w:val="22"/>
        </w:rPr>
        <w:t xml:space="preserve">well </w:t>
      </w:r>
      <w:r w:rsidR="004835A4" w:rsidRPr="009A5C79">
        <w:rPr>
          <w:sz w:val="22"/>
          <w:szCs w:val="22"/>
        </w:rPr>
        <w:t xml:space="preserve">developed to </w:t>
      </w:r>
      <w:r w:rsidR="001C14C9">
        <w:rPr>
          <w:sz w:val="22"/>
          <w:szCs w:val="22"/>
        </w:rPr>
        <w:t>make it likely</w:t>
      </w:r>
      <w:r w:rsidR="004835A4" w:rsidRPr="009A5C79">
        <w:rPr>
          <w:sz w:val="22"/>
          <w:szCs w:val="22"/>
        </w:rPr>
        <w:t xml:space="preserve"> that the coin from </w:t>
      </w:r>
      <w:proofErr w:type="spellStart"/>
      <w:r w:rsidR="004835A4" w:rsidRPr="009A5C79">
        <w:rPr>
          <w:sz w:val="22"/>
          <w:szCs w:val="22"/>
        </w:rPr>
        <w:t>Albatha</w:t>
      </w:r>
      <w:proofErr w:type="spellEnd"/>
      <w:r w:rsidR="004835A4" w:rsidRPr="009A5C79">
        <w:rPr>
          <w:sz w:val="22"/>
          <w:szCs w:val="22"/>
        </w:rPr>
        <w:t xml:space="preserve"> </w:t>
      </w:r>
      <w:r w:rsidR="00750908">
        <w:rPr>
          <w:sz w:val="22"/>
          <w:szCs w:val="22"/>
        </w:rPr>
        <w:t xml:space="preserve">at </w:t>
      </w:r>
      <w:proofErr w:type="spellStart"/>
      <w:r w:rsidR="00750908">
        <w:rPr>
          <w:sz w:val="22"/>
          <w:szCs w:val="22"/>
        </w:rPr>
        <w:t>Minturnae</w:t>
      </w:r>
      <w:proofErr w:type="spellEnd"/>
      <w:r w:rsidR="00750908">
        <w:rPr>
          <w:sz w:val="22"/>
          <w:szCs w:val="22"/>
        </w:rPr>
        <w:t xml:space="preserve"> </w:t>
      </w:r>
      <w:r w:rsidR="004835A4" w:rsidRPr="009A5C79">
        <w:rPr>
          <w:sz w:val="22"/>
          <w:szCs w:val="22"/>
        </w:rPr>
        <w:t xml:space="preserve">left through </w:t>
      </w:r>
      <w:r w:rsidR="001C14C9">
        <w:rPr>
          <w:sz w:val="22"/>
          <w:szCs w:val="22"/>
        </w:rPr>
        <w:t>that</w:t>
      </w:r>
      <w:r w:rsidR="004835A4" w:rsidRPr="009A5C79">
        <w:rPr>
          <w:sz w:val="22"/>
          <w:szCs w:val="22"/>
        </w:rPr>
        <w:t xml:space="preserve"> port</w:t>
      </w:r>
      <w:r w:rsidR="001C14C9">
        <w:rPr>
          <w:sz w:val="22"/>
          <w:szCs w:val="22"/>
        </w:rPr>
        <w:t>.</w:t>
      </w:r>
    </w:p>
    <w:p w14:paraId="260A395F" w14:textId="15477D31" w:rsidR="00E81C4E" w:rsidRPr="00C76D22" w:rsidRDefault="00626915" w:rsidP="001C14C9">
      <w:pPr>
        <w:ind w:firstLine="142"/>
        <w:jc w:val="both"/>
        <w:rPr>
          <w:sz w:val="22"/>
          <w:szCs w:val="22"/>
        </w:rPr>
      </w:pPr>
      <w:r>
        <w:rPr>
          <w:sz w:val="22"/>
          <w:szCs w:val="22"/>
        </w:rPr>
        <w:t xml:space="preserve">Most of the coins of Malaka at Minturnae </w:t>
      </w:r>
      <w:r w:rsidR="001C14C9">
        <w:rPr>
          <w:sz w:val="22"/>
          <w:szCs w:val="22"/>
        </w:rPr>
        <w:t>date to</w:t>
      </w:r>
      <w:r>
        <w:rPr>
          <w:sz w:val="22"/>
          <w:szCs w:val="22"/>
        </w:rPr>
        <w:t xml:space="preserve"> the first century, </w:t>
      </w:r>
      <w:r w:rsidR="004835A4">
        <w:rPr>
          <w:sz w:val="22"/>
          <w:szCs w:val="22"/>
        </w:rPr>
        <w:t>and</w:t>
      </w:r>
      <w:r>
        <w:rPr>
          <w:sz w:val="22"/>
          <w:szCs w:val="22"/>
        </w:rPr>
        <w:t xml:space="preserve"> contacts between Malaka and Ebusus seem not to have been especially strong </w:t>
      </w:r>
      <w:r w:rsidR="004835A4">
        <w:rPr>
          <w:sz w:val="22"/>
          <w:szCs w:val="22"/>
        </w:rPr>
        <w:t>at this time</w:t>
      </w:r>
      <w:r>
        <w:rPr>
          <w:sz w:val="22"/>
          <w:szCs w:val="22"/>
        </w:rPr>
        <w:t>; a</w:t>
      </w:r>
      <w:r w:rsidR="009A5C79">
        <w:rPr>
          <w:sz w:val="22"/>
          <w:szCs w:val="22"/>
        </w:rPr>
        <w:t xml:space="preserve"> study of </w:t>
      </w:r>
      <w:r w:rsidR="003B75A2">
        <w:rPr>
          <w:sz w:val="22"/>
          <w:szCs w:val="22"/>
        </w:rPr>
        <w:t xml:space="preserve">832 </w:t>
      </w:r>
      <w:r>
        <w:rPr>
          <w:sz w:val="22"/>
          <w:szCs w:val="22"/>
        </w:rPr>
        <w:t xml:space="preserve">sporadic coin finds in Ibiza shows that Malaka accounted for </w:t>
      </w:r>
      <w:r w:rsidR="00E817D0">
        <w:rPr>
          <w:sz w:val="22"/>
          <w:szCs w:val="22"/>
        </w:rPr>
        <w:t>eight</w:t>
      </w:r>
      <w:r>
        <w:rPr>
          <w:sz w:val="22"/>
          <w:szCs w:val="22"/>
        </w:rPr>
        <w:t xml:space="preserve"> of 25 foreign coins in second century, but only one of 11 in the first</w:t>
      </w:r>
      <w:r w:rsidR="001C14C9">
        <w:rPr>
          <w:sz w:val="22"/>
          <w:szCs w:val="22"/>
        </w:rPr>
        <w:t xml:space="preserve">; nor did the coins of Malaka reach southern France: </w:t>
      </w:r>
      <w:proofErr w:type="spellStart"/>
      <w:r w:rsidR="001C14C9">
        <w:rPr>
          <w:sz w:val="22"/>
          <w:szCs w:val="22"/>
        </w:rPr>
        <w:t>Feugère</w:t>
      </w:r>
      <w:proofErr w:type="spellEnd"/>
      <w:r w:rsidR="001C14C9">
        <w:rPr>
          <w:sz w:val="22"/>
          <w:szCs w:val="22"/>
        </w:rPr>
        <w:t xml:space="preserve"> and </w:t>
      </w:r>
      <w:proofErr w:type="spellStart"/>
      <w:r w:rsidR="001C14C9">
        <w:rPr>
          <w:sz w:val="22"/>
          <w:szCs w:val="22"/>
        </w:rPr>
        <w:t>Py</w:t>
      </w:r>
      <w:proofErr w:type="spellEnd"/>
      <w:r w:rsidR="001C14C9">
        <w:rPr>
          <w:sz w:val="22"/>
          <w:szCs w:val="22"/>
        </w:rPr>
        <w:t xml:space="preserve"> do not report a single example</w:t>
      </w:r>
      <w:r>
        <w:rPr>
          <w:sz w:val="22"/>
          <w:szCs w:val="22"/>
        </w:rPr>
        <w:t>.</w:t>
      </w:r>
      <w:r>
        <w:rPr>
          <w:rStyle w:val="Refdenotaalpie"/>
          <w:sz w:val="22"/>
          <w:szCs w:val="22"/>
        </w:rPr>
        <w:footnoteReference w:id="70"/>
      </w:r>
      <w:r w:rsidR="004835A4">
        <w:rPr>
          <w:sz w:val="22"/>
          <w:szCs w:val="22"/>
        </w:rPr>
        <w:t xml:space="preserve"> This, </w:t>
      </w:r>
      <w:r w:rsidR="001C14C9">
        <w:rPr>
          <w:sz w:val="22"/>
          <w:szCs w:val="22"/>
        </w:rPr>
        <w:t xml:space="preserve">as well as </w:t>
      </w:r>
      <w:r w:rsidR="004835A4">
        <w:rPr>
          <w:sz w:val="22"/>
          <w:szCs w:val="22"/>
        </w:rPr>
        <w:t xml:space="preserve">fact that coins of the Pompeian pseudo-mint have not been found </w:t>
      </w:r>
      <w:r w:rsidR="001C14C9">
        <w:rPr>
          <w:sz w:val="22"/>
          <w:szCs w:val="22"/>
        </w:rPr>
        <w:t>in Ibiza</w:t>
      </w:r>
      <w:r w:rsidR="004835A4">
        <w:rPr>
          <w:sz w:val="22"/>
          <w:szCs w:val="22"/>
        </w:rPr>
        <w:t xml:space="preserve">, </w:t>
      </w:r>
      <w:r w:rsidR="001C14C9">
        <w:rPr>
          <w:sz w:val="22"/>
          <w:szCs w:val="22"/>
        </w:rPr>
        <w:t>coupled with</w:t>
      </w:r>
      <w:r w:rsidR="004835A4">
        <w:rPr>
          <w:sz w:val="22"/>
          <w:szCs w:val="22"/>
        </w:rPr>
        <w:t xml:space="preserve"> the rarity of Ebusus XIX in Italy</w:t>
      </w:r>
      <w:r w:rsidR="00C76D22">
        <w:rPr>
          <w:sz w:val="22"/>
          <w:szCs w:val="22"/>
        </w:rPr>
        <w:t>,</w:t>
      </w:r>
      <w:r w:rsidR="00C76D22">
        <w:rPr>
          <w:rStyle w:val="Refdenotaalpie"/>
          <w:sz w:val="22"/>
          <w:szCs w:val="22"/>
        </w:rPr>
        <w:footnoteReference w:id="71"/>
      </w:r>
      <w:r w:rsidR="004835A4">
        <w:rPr>
          <w:sz w:val="22"/>
          <w:szCs w:val="22"/>
        </w:rPr>
        <w:t xml:space="preserve"> compared to its relative frequency in southern France,</w:t>
      </w:r>
      <w:r w:rsidR="00C76D22">
        <w:rPr>
          <w:rStyle w:val="Refdenotaalpie"/>
          <w:sz w:val="22"/>
          <w:szCs w:val="22"/>
        </w:rPr>
        <w:footnoteReference w:id="72"/>
      </w:r>
      <w:r w:rsidR="004835A4">
        <w:rPr>
          <w:sz w:val="22"/>
          <w:szCs w:val="22"/>
        </w:rPr>
        <w:t xml:space="preserve"> </w:t>
      </w:r>
      <w:r w:rsidR="00C76D22">
        <w:rPr>
          <w:sz w:val="22"/>
          <w:szCs w:val="22"/>
        </w:rPr>
        <w:t xml:space="preserve">points to direct trade between Campania and </w:t>
      </w:r>
      <w:r w:rsidR="00C76D22">
        <w:rPr>
          <w:i/>
          <w:sz w:val="22"/>
          <w:szCs w:val="22"/>
        </w:rPr>
        <w:t>Ulterior</w:t>
      </w:r>
      <w:r w:rsidR="001C14C9">
        <w:rPr>
          <w:sz w:val="22"/>
          <w:szCs w:val="22"/>
        </w:rPr>
        <w:t xml:space="preserve"> that did not</w:t>
      </w:r>
      <w:r w:rsidR="00C76D22">
        <w:rPr>
          <w:sz w:val="22"/>
          <w:szCs w:val="22"/>
        </w:rPr>
        <w:t xml:space="preserve"> transit</w:t>
      </w:r>
      <w:r w:rsidR="001C14C9">
        <w:rPr>
          <w:sz w:val="22"/>
          <w:szCs w:val="22"/>
        </w:rPr>
        <w:t xml:space="preserve"> </w:t>
      </w:r>
      <w:r w:rsidR="00C76D22">
        <w:rPr>
          <w:sz w:val="22"/>
          <w:szCs w:val="22"/>
        </w:rPr>
        <w:t>Ebusus</w:t>
      </w:r>
      <w:r w:rsidR="009E207F">
        <w:rPr>
          <w:sz w:val="22"/>
          <w:szCs w:val="22"/>
        </w:rPr>
        <w:t>.</w:t>
      </w:r>
    </w:p>
    <w:p w14:paraId="77DF6C3D" w14:textId="0AD6F3B2" w:rsidR="009E4167" w:rsidRPr="008F6BCF" w:rsidRDefault="009F7C06" w:rsidP="00030CEA">
      <w:pPr>
        <w:ind w:firstLine="142"/>
        <w:jc w:val="both"/>
        <w:rPr>
          <w:sz w:val="22"/>
          <w:szCs w:val="22"/>
        </w:rPr>
      </w:pPr>
      <w:r w:rsidRPr="001244FD">
        <w:rPr>
          <w:sz w:val="22"/>
          <w:szCs w:val="22"/>
        </w:rPr>
        <w:t>These poor road connections</w:t>
      </w:r>
      <w:r w:rsidR="009604B1" w:rsidRPr="001244FD">
        <w:rPr>
          <w:sz w:val="22"/>
          <w:szCs w:val="22"/>
        </w:rPr>
        <w:t xml:space="preserve"> would have made the export of the minerals of the Sierra Morena</w:t>
      </w:r>
      <w:r w:rsidR="00A235D3" w:rsidRPr="001244FD">
        <w:rPr>
          <w:sz w:val="22"/>
          <w:szCs w:val="22"/>
        </w:rPr>
        <w:t xml:space="preserve"> though Albatha to the coast</w:t>
      </w:r>
      <w:r w:rsidR="009604B1" w:rsidRPr="001244FD">
        <w:rPr>
          <w:sz w:val="22"/>
          <w:szCs w:val="22"/>
        </w:rPr>
        <w:t xml:space="preserve"> costly</w:t>
      </w:r>
      <w:r w:rsidR="009E4167" w:rsidRPr="001244FD">
        <w:rPr>
          <w:sz w:val="22"/>
          <w:szCs w:val="22"/>
        </w:rPr>
        <w:t xml:space="preserve">. Other old itineraries describe the </w:t>
      </w:r>
      <w:r w:rsidR="001C14C9">
        <w:rPr>
          <w:sz w:val="22"/>
          <w:szCs w:val="22"/>
        </w:rPr>
        <w:t xml:space="preserve">better </w:t>
      </w:r>
      <w:r w:rsidR="009E4167" w:rsidRPr="001244FD">
        <w:rPr>
          <w:sz w:val="22"/>
          <w:szCs w:val="22"/>
        </w:rPr>
        <w:t>road</w:t>
      </w:r>
      <w:r w:rsidR="001C14C9">
        <w:rPr>
          <w:sz w:val="22"/>
          <w:szCs w:val="22"/>
        </w:rPr>
        <w:t>s</w:t>
      </w:r>
      <w:r w:rsidR="009E4167" w:rsidRPr="001244FD">
        <w:rPr>
          <w:sz w:val="22"/>
          <w:szCs w:val="22"/>
        </w:rPr>
        <w:t xml:space="preserve"> that connected Malaka </w:t>
      </w:r>
      <w:r w:rsidR="00750908">
        <w:rPr>
          <w:sz w:val="22"/>
          <w:szCs w:val="22"/>
        </w:rPr>
        <w:t xml:space="preserve">first </w:t>
      </w:r>
      <w:r w:rsidR="009E4167" w:rsidRPr="001244FD">
        <w:rPr>
          <w:sz w:val="22"/>
          <w:szCs w:val="22"/>
        </w:rPr>
        <w:t>to Cordub</w:t>
      </w:r>
      <w:r w:rsidR="001C14C9">
        <w:rPr>
          <w:sz w:val="22"/>
          <w:szCs w:val="22"/>
        </w:rPr>
        <w:t>a</w:t>
      </w:r>
      <w:r w:rsidR="009E4167" w:rsidRPr="001244FD">
        <w:rPr>
          <w:sz w:val="22"/>
          <w:szCs w:val="22"/>
        </w:rPr>
        <w:t xml:space="preserve"> and </w:t>
      </w:r>
      <w:r w:rsidR="00750908">
        <w:rPr>
          <w:sz w:val="22"/>
          <w:szCs w:val="22"/>
        </w:rPr>
        <w:t xml:space="preserve">then </w:t>
      </w:r>
      <w:r w:rsidR="009E4167" w:rsidRPr="001244FD">
        <w:rPr>
          <w:sz w:val="22"/>
          <w:szCs w:val="22"/>
        </w:rPr>
        <w:t>on to Castulo, so providing a route to the sea for the two large mining districts of the Sierra Morena.</w:t>
      </w:r>
      <w:r w:rsidR="00E83EC7" w:rsidRPr="001244FD">
        <w:rPr>
          <w:rStyle w:val="Refdenotaalpie"/>
          <w:sz w:val="22"/>
          <w:szCs w:val="22"/>
        </w:rPr>
        <w:footnoteReference w:id="73"/>
      </w:r>
      <w:r w:rsidR="00E833FF" w:rsidRPr="001244FD">
        <w:rPr>
          <w:sz w:val="22"/>
          <w:szCs w:val="22"/>
        </w:rPr>
        <w:t xml:space="preserve"> </w:t>
      </w:r>
      <w:r w:rsidR="00E833FF" w:rsidRPr="001244FD">
        <w:rPr>
          <w:sz w:val="22"/>
          <w:szCs w:val="22"/>
        </w:rPr>
        <w:lastRenderedPageBreak/>
        <w:t>This has been proposed before,</w:t>
      </w:r>
      <w:r w:rsidR="00E833FF" w:rsidRPr="001244FD">
        <w:rPr>
          <w:rStyle w:val="Refdenotaalpie"/>
          <w:sz w:val="22"/>
          <w:szCs w:val="22"/>
        </w:rPr>
        <w:footnoteReference w:id="74"/>
      </w:r>
      <w:r w:rsidR="00E833FF" w:rsidRPr="001244FD">
        <w:rPr>
          <w:sz w:val="22"/>
          <w:szCs w:val="22"/>
        </w:rPr>
        <w:t xml:space="preserve"> including because </w:t>
      </w:r>
      <w:r w:rsidR="001E095C">
        <w:rPr>
          <w:sz w:val="22"/>
          <w:szCs w:val="22"/>
        </w:rPr>
        <w:t>Mala</w:t>
      </w:r>
      <w:r w:rsidR="003120D8">
        <w:rPr>
          <w:sz w:val="22"/>
          <w:szCs w:val="22"/>
        </w:rPr>
        <w:t>k</w:t>
      </w:r>
      <w:r w:rsidR="001E095C">
        <w:rPr>
          <w:sz w:val="22"/>
          <w:szCs w:val="22"/>
        </w:rPr>
        <w:t>a</w:t>
      </w:r>
      <w:r w:rsidR="00E833FF" w:rsidRPr="001244FD">
        <w:rPr>
          <w:sz w:val="22"/>
          <w:szCs w:val="22"/>
        </w:rPr>
        <w:t xml:space="preserve"> use</w:t>
      </w:r>
      <w:r w:rsidR="00BB3B07">
        <w:rPr>
          <w:sz w:val="22"/>
          <w:szCs w:val="22"/>
        </w:rPr>
        <w:t>s</w:t>
      </w:r>
      <w:r w:rsidR="00E833FF" w:rsidRPr="001244FD">
        <w:rPr>
          <w:sz w:val="22"/>
          <w:szCs w:val="22"/>
        </w:rPr>
        <w:t xml:space="preserve"> of the image of </w:t>
      </w:r>
      <w:r w:rsidR="00DA2A19">
        <w:rPr>
          <w:sz w:val="22"/>
          <w:szCs w:val="22"/>
        </w:rPr>
        <w:t>the metal working god</w:t>
      </w:r>
      <w:r w:rsidR="00EB0E53">
        <w:rPr>
          <w:sz w:val="22"/>
          <w:szCs w:val="22"/>
        </w:rPr>
        <w:t>,</w:t>
      </w:r>
      <w:r w:rsidR="00DA2A19">
        <w:rPr>
          <w:sz w:val="22"/>
          <w:szCs w:val="22"/>
        </w:rPr>
        <w:t xml:space="preserve"> </w:t>
      </w:r>
      <w:r w:rsidR="00E833FF" w:rsidRPr="001244FD">
        <w:rPr>
          <w:sz w:val="22"/>
          <w:szCs w:val="22"/>
        </w:rPr>
        <w:t>Hephaistos-</w:t>
      </w:r>
      <w:proofErr w:type="spellStart"/>
      <w:r w:rsidR="00E833FF" w:rsidRPr="001244FD">
        <w:rPr>
          <w:sz w:val="22"/>
          <w:szCs w:val="22"/>
        </w:rPr>
        <w:t>Chusor</w:t>
      </w:r>
      <w:proofErr w:type="spellEnd"/>
      <w:r w:rsidR="00EB0E53">
        <w:rPr>
          <w:sz w:val="22"/>
          <w:szCs w:val="22"/>
        </w:rPr>
        <w:t>,</w:t>
      </w:r>
      <w:r w:rsidR="00E833FF" w:rsidRPr="001244FD">
        <w:rPr>
          <w:sz w:val="22"/>
          <w:szCs w:val="22"/>
        </w:rPr>
        <w:t xml:space="preserve"> on </w:t>
      </w:r>
      <w:r w:rsidR="00EB0E53">
        <w:rPr>
          <w:sz w:val="22"/>
          <w:szCs w:val="22"/>
        </w:rPr>
        <w:t>its</w:t>
      </w:r>
      <w:r w:rsidR="00E833FF" w:rsidRPr="001244FD">
        <w:rPr>
          <w:sz w:val="22"/>
          <w:szCs w:val="22"/>
        </w:rPr>
        <w:t xml:space="preserve"> coins.</w:t>
      </w:r>
      <w:r w:rsidR="00362C00" w:rsidRPr="001244FD">
        <w:rPr>
          <w:rStyle w:val="Refdenotaalpie"/>
          <w:sz w:val="22"/>
          <w:szCs w:val="22"/>
        </w:rPr>
        <w:footnoteReference w:id="75"/>
      </w:r>
      <w:r w:rsidR="00F601C5">
        <w:rPr>
          <w:sz w:val="22"/>
          <w:szCs w:val="22"/>
        </w:rPr>
        <w:t xml:space="preserve"> </w:t>
      </w:r>
      <w:r w:rsidR="009914F8">
        <w:rPr>
          <w:sz w:val="22"/>
          <w:szCs w:val="22"/>
        </w:rPr>
        <w:t xml:space="preserve">Numismatic and ceramic </w:t>
      </w:r>
      <w:r w:rsidR="00EB0E53">
        <w:rPr>
          <w:sz w:val="22"/>
          <w:szCs w:val="22"/>
        </w:rPr>
        <w:t>data</w:t>
      </w:r>
      <w:r w:rsidR="009914F8" w:rsidRPr="008F6BCF">
        <w:rPr>
          <w:sz w:val="22"/>
          <w:szCs w:val="22"/>
        </w:rPr>
        <w:t xml:space="preserve"> </w:t>
      </w:r>
      <w:r w:rsidR="00322A15">
        <w:rPr>
          <w:sz w:val="22"/>
          <w:szCs w:val="22"/>
        </w:rPr>
        <w:t>underline</w:t>
      </w:r>
      <w:r w:rsidR="009914F8" w:rsidRPr="008F6BCF">
        <w:rPr>
          <w:sz w:val="22"/>
          <w:szCs w:val="22"/>
        </w:rPr>
        <w:t xml:space="preserve"> the importance of </w:t>
      </w:r>
      <w:r w:rsidR="00EB0E53">
        <w:rPr>
          <w:sz w:val="22"/>
          <w:szCs w:val="22"/>
        </w:rPr>
        <w:t xml:space="preserve">the </w:t>
      </w:r>
      <w:r w:rsidR="00BB3B07" w:rsidRPr="008F6BCF">
        <w:rPr>
          <w:sz w:val="22"/>
          <w:szCs w:val="22"/>
        </w:rPr>
        <w:t>road</w:t>
      </w:r>
      <w:r w:rsidR="009914F8" w:rsidRPr="008F6BCF">
        <w:rPr>
          <w:sz w:val="22"/>
          <w:szCs w:val="22"/>
        </w:rPr>
        <w:t>, at least until the time of Augustus. The</w:t>
      </w:r>
      <w:r w:rsidR="00322A15">
        <w:rPr>
          <w:sz w:val="22"/>
          <w:szCs w:val="22"/>
        </w:rPr>
        <w:t xml:space="preserve"> evidence of the</w:t>
      </w:r>
      <w:r w:rsidR="009914F8" w:rsidRPr="008F6BCF">
        <w:rPr>
          <w:sz w:val="22"/>
          <w:szCs w:val="22"/>
        </w:rPr>
        <w:t xml:space="preserve"> wide spread of the coins of Malaka, </w:t>
      </w:r>
      <w:r w:rsidR="00BB3B07" w:rsidRPr="008F6BCF">
        <w:rPr>
          <w:sz w:val="22"/>
          <w:szCs w:val="22"/>
        </w:rPr>
        <w:t>and the presence of coins of the interior—particularly of Kastilo/Castulo—along th</w:t>
      </w:r>
      <w:r w:rsidR="00322A15">
        <w:rPr>
          <w:sz w:val="22"/>
          <w:szCs w:val="22"/>
        </w:rPr>
        <w:t>is</w:t>
      </w:r>
      <w:r w:rsidR="00BB3B07" w:rsidRPr="008F6BCF">
        <w:rPr>
          <w:sz w:val="22"/>
          <w:szCs w:val="22"/>
        </w:rPr>
        <w:t xml:space="preserve"> route,</w:t>
      </w:r>
      <w:r w:rsidR="00BB3B07" w:rsidRPr="008F6BCF">
        <w:rPr>
          <w:rStyle w:val="Refdenotaalpie"/>
          <w:sz w:val="22"/>
          <w:szCs w:val="22"/>
        </w:rPr>
        <w:footnoteReference w:id="76"/>
      </w:r>
      <w:r w:rsidR="00BB3B07" w:rsidRPr="008F6BCF">
        <w:rPr>
          <w:sz w:val="22"/>
          <w:szCs w:val="22"/>
        </w:rPr>
        <w:t xml:space="preserve"> is reinforced by </w:t>
      </w:r>
      <w:r w:rsidR="00322A15">
        <w:rPr>
          <w:sz w:val="22"/>
          <w:szCs w:val="22"/>
        </w:rPr>
        <w:t>finds</w:t>
      </w:r>
      <w:r w:rsidR="00BB3B07" w:rsidRPr="008F6BCF">
        <w:rPr>
          <w:sz w:val="22"/>
          <w:szCs w:val="22"/>
        </w:rPr>
        <w:t xml:space="preserve"> of Italian </w:t>
      </w:r>
      <w:r w:rsidR="00BB0883" w:rsidRPr="008F6BCF">
        <w:rPr>
          <w:sz w:val="22"/>
          <w:szCs w:val="22"/>
        </w:rPr>
        <w:t>oil amphorae, of Brindisi, and particularly early Tripolitan</w:t>
      </w:r>
      <w:r w:rsidR="00DA2A19">
        <w:rPr>
          <w:sz w:val="22"/>
          <w:szCs w:val="22"/>
        </w:rPr>
        <w:t>,</w:t>
      </w:r>
      <w:r w:rsidR="00DA2A19" w:rsidRPr="00DA2A19">
        <w:rPr>
          <w:sz w:val="22"/>
          <w:szCs w:val="22"/>
        </w:rPr>
        <w:t xml:space="preserve"> </w:t>
      </w:r>
      <w:r w:rsidR="00DA2A19" w:rsidRPr="008F6BCF">
        <w:rPr>
          <w:sz w:val="22"/>
          <w:szCs w:val="22"/>
        </w:rPr>
        <w:t>type</w:t>
      </w:r>
      <w:r w:rsidR="00DA2A19">
        <w:rPr>
          <w:sz w:val="22"/>
          <w:szCs w:val="22"/>
        </w:rPr>
        <w:t>s</w:t>
      </w:r>
      <w:r w:rsidR="00BB0883" w:rsidRPr="008F6BCF">
        <w:rPr>
          <w:sz w:val="22"/>
          <w:szCs w:val="22"/>
        </w:rPr>
        <w:t xml:space="preserve">; </w:t>
      </w:r>
      <w:r w:rsidR="00AB4C2D" w:rsidRPr="008F6BCF">
        <w:rPr>
          <w:sz w:val="22"/>
          <w:szCs w:val="22"/>
        </w:rPr>
        <w:t>these are commonest at Malaka and on La Loba mine.</w:t>
      </w:r>
      <w:r w:rsidR="00AB4C2D" w:rsidRPr="008F6BCF">
        <w:rPr>
          <w:rStyle w:val="Refdenotaalpie"/>
          <w:sz w:val="22"/>
          <w:szCs w:val="22"/>
        </w:rPr>
        <w:footnoteReference w:id="77"/>
      </w:r>
      <w:r w:rsidR="00BB0883" w:rsidRPr="008F6BCF">
        <w:rPr>
          <w:sz w:val="22"/>
          <w:szCs w:val="22"/>
        </w:rPr>
        <w:t xml:space="preserve"> </w:t>
      </w:r>
    </w:p>
    <w:p w14:paraId="2B9D316F" w14:textId="0F564F5C" w:rsidR="009E207F" w:rsidRDefault="008F6BCF" w:rsidP="007F3BC4">
      <w:pPr>
        <w:ind w:firstLine="142"/>
        <w:jc w:val="both"/>
        <w:rPr>
          <w:sz w:val="22"/>
          <w:szCs w:val="22"/>
        </w:rPr>
      </w:pPr>
      <w:r w:rsidRPr="008F6BCF">
        <w:rPr>
          <w:sz w:val="22"/>
          <w:szCs w:val="22"/>
        </w:rPr>
        <w:t xml:space="preserve">There are two other </w:t>
      </w:r>
      <w:r>
        <w:rPr>
          <w:sz w:val="22"/>
          <w:szCs w:val="22"/>
        </w:rPr>
        <w:t xml:space="preserve">major routes by which metals from the Sierra Morena could </w:t>
      </w:r>
      <w:r w:rsidR="00EB0E53">
        <w:rPr>
          <w:sz w:val="22"/>
          <w:szCs w:val="22"/>
        </w:rPr>
        <w:t xml:space="preserve">have </w:t>
      </w:r>
      <w:r>
        <w:rPr>
          <w:sz w:val="22"/>
          <w:szCs w:val="22"/>
        </w:rPr>
        <w:t>be</w:t>
      </w:r>
      <w:r w:rsidR="00EB0E53">
        <w:rPr>
          <w:sz w:val="22"/>
          <w:szCs w:val="22"/>
        </w:rPr>
        <w:t>en</w:t>
      </w:r>
      <w:r>
        <w:rPr>
          <w:sz w:val="22"/>
          <w:szCs w:val="22"/>
        </w:rPr>
        <w:t xml:space="preserve"> exported: down the </w:t>
      </w:r>
      <w:r w:rsidRPr="008F6BCF">
        <w:rPr>
          <w:i/>
          <w:sz w:val="22"/>
          <w:szCs w:val="22"/>
        </w:rPr>
        <w:t>Baetis</w:t>
      </w:r>
      <w:r>
        <w:rPr>
          <w:sz w:val="22"/>
          <w:szCs w:val="22"/>
        </w:rPr>
        <w:t xml:space="preserve"> and out </w:t>
      </w:r>
      <w:r w:rsidR="00262CC6">
        <w:rPr>
          <w:sz w:val="22"/>
          <w:szCs w:val="22"/>
        </w:rPr>
        <w:t xml:space="preserve">by sea </w:t>
      </w:r>
      <w:r>
        <w:rPr>
          <w:sz w:val="22"/>
          <w:szCs w:val="22"/>
        </w:rPr>
        <w:t xml:space="preserve">through </w:t>
      </w:r>
      <w:r w:rsidRPr="008F6BCF">
        <w:rPr>
          <w:sz w:val="22"/>
          <w:szCs w:val="22"/>
        </w:rPr>
        <w:t xml:space="preserve">Hispalis </w:t>
      </w:r>
      <w:r>
        <w:rPr>
          <w:sz w:val="22"/>
          <w:szCs w:val="22"/>
        </w:rPr>
        <w:t>and Gadir</w:t>
      </w:r>
      <w:r w:rsidR="004328AA">
        <w:rPr>
          <w:sz w:val="22"/>
          <w:szCs w:val="22"/>
        </w:rPr>
        <w:t>,</w:t>
      </w:r>
      <w:r w:rsidR="00262CC6">
        <w:rPr>
          <w:sz w:val="22"/>
          <w:szCs w:val="22"/>
        </w:rPr>
        <w:t xml:space="preserve"> and </w:t>
      </w:r>
      <w:r w:rsidR="004328AA">
        <w:rPr>
          <w:sz w:val="22"/>
          <w:szCs w:val="22"/>
        </w:rPr>
        <w:t xml:space="preserve">north </w:t>
      </w:r>
      <w:r w:rsidR="00262CC6">
        <w:rPr>
          <w:sz w:val="22"/>
          <w:szCs w:val="22"/>
        </w:rPr>
        <w:t xml:space="preserve">up the </w:t>
      </w:r>
      <w:r w:rsidR="00262CC6">
        <w:rPr>
          <w:i/>
          <w:sz w:val="22"/>
          <w:szCs w:val="22"/>
        </w:rPr>
        <w:t>Via Her</w:t>
      </w:r>
      <w:r w:rsidR="004A563C">
        <w:rPr>
          <w:i/>
          <w:sz w:val="22"/>
          <w:szCs w:val="22"/>
        </w:rPr>
        <w:t>a</w:t>
      </w:r>
      <w:r w:rsidR="00262CC6">
        <w:rPr>
          <w:i/>
          <w:sz w:val="22"/>
          <w:szCs w:val="22"/>
        </w:rPr>
        <w:t>clea</w:t>
      </w:r>
      <w:r w:rsidR="004F44C6" w:rsidRPr="004F44C6">
        <w:rPr>
          <w:sz w:val="22"/>
          <w:szCs w:val="22"/>
        </w:rPr>
        <w:t xml:space="preserve"> and </w:t>
      </w:r>
      <w:r w:rsidR="004F44C6">
        <w:rPr>
          <w:sz w:val="22"/>
          <w:szCs w:val="22"/>
        </w:rPr>
        <w:t>out through Carthago Nova</w:t>
      </w:r>
      <w:r w:rsidR="00262CC6">
        <w:rPr>
          <w:sz w:val="22"/>
          <w:szCs w:val="22"/>
        </w:rPr>
        <w:t xml:space="preserve">. </w:t>
      </w:r>
      <w:r w:rsidR="00E8281F">
        <w:rPr>
          <w:sz w:val="22"/>
          <w:szCs w:val="22"/>
        </w:rPr>
        <w:t xml:space="preserve">Strabo (III,2,3), at the end of the first century, noted that the </w:t>
      </w:r>
      <w:r w:rsidR="00E8281F" w:rsidRPr="00EB0E53">
        <w:rPr>
          <w:i/>
          <w:sz w:val="22"/>
          <w:szCs w:val="22"/>
        </w:rPr>
        <w:t>Baetis</w:t>
      </w:r>
      <w:r w:rsidR="00E8281F">
        <w:rPr>
          <w:sz w:val="22"/>
          <w:szCs w:val="22"/>
        </w:rPr>
        <w:t xml:space="preserve"> had become navigable as high as Castulo, probably following works under Augustus; from this time, </w:t>
      </w:r>
      <w:r w:rsidR="009E207F">
        <w:rPr>
          <w:sz w:val="22"/>
          <w:szCs w:val="22"/>
        </w:rPr>
        <w:t>the river</w:t>
      </w:r>
      <w:r w:rsidR="00E8281F">
        <w:rPr>
          <w:sz w:val="22"/>
          <w:szCs w:val="22"/>
        </w:rPr>
        <w:t xml:space="preserve"> became the</w:t>
      </w:r>
      <w:r w:rsidR="009E5A94">
        <w:rPr>
          <w:sz w:val="22"/>
          <w:szCs w:val="22"/>
        </w:rPr>
        <w:t xml:space="preserve"> main export route,</w:t>
      </w:r>
      <w:r w:rsidR="004546BC">
        <w:rPr>
          <w:rStyle w:val="Refdenotaalpie"/>
          <w:sz w:val="22"/>
          <w:szCs w:val="22"/>
        </w:rPr>
        <w:footnoteReference w:id="78"/>
      </w:r>
      <w:r w:rsidR="009E5A94">
        <w:rPr>
          <w:sz w:val="22"/>
          <w:szCs w:val="22"/>
        </w:rPr>
        <w:t xml:space="preserve"> and Domergue has analysed, on the basis of marks on ingots, the </w:t>
      </w:r>
      <w:r w:rsidR="00DA7F71">
        <w:rPr>
          <w:sz w:val="22"/>
          <w:szCs w:val="22"/>
        </w:rPr>
        <w:t>steps</w:t>
      </w:r>
      <w:r w:rsidR="009E5A94">
        <w:rPr>
          <w:sz w:val="22"/>
          <w:szCs w:val="22"/>
        </w:rPr>
        <w:t xml:space="preserve"> by which lead ingots were collected, traded and shipped</w:t>
      </w:r>
      <w:r w:rsidR="002D7ED9">
        <w:rPr>
          <w:sz w:val="22"/>
          <w:szCs w:val="22"/>
        </w:rPr>
        <w:t xml:space="preserve"> in the first century AD</w:t>
      </w:r>
      <w:r w:rsidR="009E5A94">
        <w:rPr>
          <w:sz w:val="22"/>
          <w:szCs w:val="22"/>
        </w:rPr>
        <w:t>.</w:t>
      </w:r>
      <w:r w:rsidR="009E5A94">
        <w:rPr>
          <w:rStyle w:val="Refdenotaalpie"/>
          <w:sz w:val="22"/>
          <w:szCs w:val="22"/>
        </w:rPr>
        <w:footnoteReference w:id="79"/>
      </w:r>
      <w:r w:rsidR="009E5A94">
        <w:rPr>
          <w:sz w:val="22"/>
          <w:szCs w:val="22"/>
        </w:rPr>
        <w:t xml:space="preserve"> This </w:t>
      </w:r>
      <w:r w:rsidR="00DA7F71">
        <w:rPr>
          <w:sz w:val="22"/>
          <w:szCs w:val="22"/>
        </w:rPr>
        <w:t xml:space="preserve">only became the preferred route, then, after the high period of Minturnaean trade with southern </w:t>
      </w:r>
      <w:r w:rsidR="00DA7F71" w:rsidRPr="00DA7F71">
        <w:rPr>
          <w:i/>
          <w:sz w:val="22"/>
          <w:szCs w:val="22"/>
        </w:rPr>
        <w:t>Hispania</w:t>
      </w:r>
      <w:r w:rsidR="00DA7F71">
        <w:rPr>
          <w:sz w:val="22"/>
          <w:szCs w:val="22"/>
        </w:rPr>
        <w:t xml:space="preserve">, in the </w:t>
      </w:r>
      <w:r w:rsidR="004328AA">
        <w:rPr>
          <w:sz w:val="22"/>
          <w:szCs w:val="22"/>
        </w:rPr>
        <w:t xml:space="preserve">second and </w:t>
      </w:r>
      <w:r w:rsidR="00DA7F71">
        <w:rPr>
          <w:sz w:val="22"/>
          <w:szCs w:val="22"/>
        </w:rPr>
        <w:t>first centur</w:t>
      </w:r>
      <w:r w:rsidR="004328AA">
        <w:rPr>
          <w:sz w:val="22"/>
          <w:szCs w:val="22"/>
        </w:rPr>
        <w:t>ies</w:t>
      </w:r>
      <w:r w:rsidR="00DA7F71">
        <w:rPr>
          <w:sz w:val="22"/>
          <w:szCs w:val="22"/>
        </w:rPr>
        <w:t>.</w:t>
      </w:r>
      <w:r w:rsidR="004546BC">
        <w:rPr>
          <w:sz w:val="22"/>
          <w:szCs w:val="22"/>
        </w:rPr>
        <w:t xml:space="preserve"> </w:t>
      </w:r>
      <w:r w:rsidR="009E207F">
        <w:rPr>
          <w:sz w:val="22"/>
          <w:szCs w:val="22"/>
        </w:rPr>
        <w:t xml:space="preserve">The fact that the prolific mint, Gadir, is not more common </w:t>
      </w:r>
      <w:r w:rsidR="00EB0E53">
        <w:rPr>
          <w:sz w:val="22"/>
          <w:szCs w:val="22"/>
        </w:rPr>
        <w:t>at</w:t>
      </w:r>
      <w:r w:rsidR="009E207F">
        <w:rPr>
          <w:sz w:val="22"/>
          <w:szCs w:val="22"/>
        </w:rPr>
        <w:t xml:space="preserve"> Minturnae is probably evidence of this, </w:t>
      </w:r>
      <w:r w:rsidR="00BA0F26">
        <w:rPr>
          <w:sz w:val="22"/>
          <w:szCs w:val="22"/>
        </w:rPr>
        <w:t xml:space="preserve">and the few coins </w:t>
      </w:r>
      <w:r w:rsidR="00EB0E53">
        <w:rPr>
          <w:sz w:val="22"/>
          <w:szCs w:val="22"/>
        </w:rPr>
        <w:t xml:space="preserve">of Gadir that </w:t>
      </w:r>
      <w:proofErr w:type="spellStart"/>
      <w:r w:rsidR="00BA0F26">
        <w:rPr>
          <w:sz w:val="22"/>
          <w:szCs w:val="22"/>
        </w:rPr>
        <w:t>Feugère</w:t>
      </w:r>
      <w:proofErr w:type="spellEnd"/>
      <w:r w:rsidR="00BA0F26">
        <w:rPr>
          <w:sz w:val="22"/>
          <w:szCs w:val="22"/>
        </w:rPr>
        <w:t xml:space="preserve"> and </w:t>
      </w:r>
      <w:proofErr w:type="spellStart"/>
      <w:r w:rsidR="00BA0F26">
        <w:rPr>
          <w:sz w:val="22"/>
          <w:szCs w:val="22"/>
        </w:rPr>
        <w:t>Py</w:t>
      </w:r>
      <w:proofErr w:type="spellEnd"/>
      <w:r w:rsidR="00BA0F26">
        <w:rPr>
          <w:sz w:val="22"/>
          <w:szCs w:val="22"/>
        </w:rPr>
        <w:t xml:space="preserve"> report from southern France are all of an earlier period (</w:t>
      </w:r>
      <w:r w:rsidR="00BA0F26">
        <w:rPr>
          <w:i/>
          <w:sz w:val="22"/>
          <w:szCs w:val="22"/>
        </w:rPr>
        <w:t xml:space="preserve">c. </w:t>
      </w:r>
      <w:r w:rsidR="00BA0F26">
        <w:rPr>
          <w:sz w:val="22"/>
          <w:szCs w:val="22"/>
        </w:rPr>
        <w:t>200–150).</w:t>
      </w:r>
      <w:r w:rsidR="00F72F22">
        <w:rPr>
          <w:rStyle w:val="Refdenotaalpie"/>
          <w:sz w:val="22"/>
          <w:szCs w:val="22"/>
        </w:rPr>
        <w:footnoteReference w:id="80"/>
      </w:r>
    </w:p>
    <w:p w14:paraId="1B844C1B" w14:textId="37813E97" w:rsidR="007F3BC4" w:rsidRPr="002D7ED9" w:rsidRDefault="004546BC" w:rsidP="007F3BC4">
      <w:pPr>
        <w:ind w:firstLine="142"/>
        <w:jc w:val="both"/>
        <w:rPr>
          <w:sz w:val="22"/>
          <w:szCs w:val="22"/>
        </w:rPr>
      </w:pPr>
      <w:r>
        <w:rPr>
          <w:sz w:val="22"/>
          <w:szCs w:val="22"/>
        </w:rPr>
        <w:t xml:space="preserve">As </w:t>
      </w:r>
      <w:r w:rsidR="009E207F">
        <w:rPr>
          <w:sz w:val="22"/>
          <w:szCs w:val="22"/>
        </w:rPr>
        <w:t>Melchor Gil</w:t>
      </w:r>
      <w:r>
        <w:rPr>
          <w:sz w:val="22"/>
          <w:szCs w:val="22"/>
        </w:rPr>
        <w:t xml:space="preserve"> notes, while it has often been thought that metals from the interior were brought out through Carthago Nova—after a voyage of some 303 Roman miles on donkey- or mule-back, or by ox-cart</w:t>
      </w:r>
      <w:r w:rsidR="009E207F">
        <w:rPr>
          <w:sz w:val="22"/>
          <w:szCs w:val="22"/>
        </w:rPr>
        <w:t>—</w:t>
      </w:r>
      <w:r w:rsidR="007F3BC4">
        <w:rPr>
          <w:sz w:val="22"/>
          <w:szCs w:val="22"/>
        </w:rPr>
        <w:t xml:space="preserve">this route was poor and hardly practicable until it reached its final shape in 8, as </w:t>
      </w:r>
      <w:r w:rsidR="00A825D6">
        <w:rPr>
          <w:sz w:val="22"/>
          <w:szCs w:val="22"/>
        </w:rPr>
        <w:t>shown by the milestones that have been preserved.</w:t>
      </w:r>
      <w:r w:rsidR="00045BE1">
        <w:rPr>
          <w:rStyle w:val="Refdenotaalpie"/>
          <w:sz w:val="22"/>
          <w:szCs w:val="22"/>
        </w:rPr>
        <w:footnoteReference w:id="81"/>
      </w:r>
      <w:r w:rsidR="00A825D6">
        <w:rPr>
          <w:sz w:val="22"/>
          <w:szCs w:val="22"/>
        </w:rPr>
        <w:t xml:space="preserve"> Nonetheless, the </w:t>
      </w:r>
      <w:r w:rsidR="00A825D6">
        <w:rPr>
          <w:i/>
          <w:sz w:val="22"/>
          <w:szCs w:val="22"/>
        </w:rPr>
        <w:t xml:space="preserve">via </w:t>
      </w:r>
      <w:proofErr w:type="spellStart"/>
      <w:r w:rsidR="00A825D6">
        <w:rPr>
          <w:i/>
          <w:sz w:val="22"/>
          <w:szCs w:val="22"/>
        </w:rPr>
        <w:t>Herculea</w:t>
      </w:r>
      <w:proofErr w:type="spellEnd"/>
      <w:r w:rsidR="00A825D6">
        <w:rPr>
          <w:sz w:val="22"/>
          <w:szCs w:val="22"/>
        </w:rPr>
        <w:t xml:space="preserve"> was clearly a well-trafficked artery, as is clear from the </w:t>
      </w:r>
      <w:r w:rsidR="00A825D6">
        <w:rPr>
          <w:i/>
          <w:sz w:val="22"/>
          <w:szCs w:val="22"/>
        </w:rPr>
        <w:t>plomos</w:t>
      </w:r>
      <w:r w:rsidR="00A825D6">
        <w:rPr>
          <w:sz w:val="22"/>
          <w:szCs w:val="22"/>
        </w:rPr>
        <w:t xml:space="preserve"> that travelled up it</w:t>
      </w:r>
      <w:r w:rsidR="00136CB9">
        <w:rPr>
          <w:sz w:val="22"/>
          <w:szCs w:val="22"/>
        </w:rPr>
        <w:t xml:space="preserve"> from the mining region</w:t>
      </w:r>
      <w:r w:rsidR="00A825D6">
        <w:rPr>
          <w:sz w:val="22"/>
          <w:szCs w:val="22"/>
        </w:rPr>
        <w:t xml:space="preserve">, which have been documented from near </w:t>
      </w:r>
      <w:proofErr w:type="spellStart"/>
      <w:r w:rsidR="00A825D6">
        <w:rPr>
          <w:sz w:val="22"/>
          <w:szCs w:val="22"/>
        </w:rPr>
        <w:t>Śaitabi</w:t>
      </w:r>
      <w:proofErr w:type="spellEnd"/>
      <w:r w:rsidR="00A825D6">
        <w:rPr>
          <w:sz w:val="22"/>
          <w:szCs w:val="22"/>
        </w:rPr>
        <w:t xml:space="preserve">, modern </w:t>
      </w:r>
      <w:proofErr w:type="spellStart"/>
      <w:r w:rsidR="00A825D6">
        <w:rPr>
          <w:sz w:val="22"/>
          <w:szCs w:val="22"/>
        </w:rPr>
        <w:t>Xàtiva</w:t>
      </w:r>
      <w:proofErr w:type="spellEnd"/>
      <w:r w:rsidR="00A825D6">
        <w:rPr>
          <w:sz w:val="22"/>
          <w:szCs w:val="22"/>
        </w:rPr>
        <w:t>, between Carthago Nova and Valentia.</w:t>
      </w:r>
      <w:r w:rsidR="00F257EF">
        <w:rPr>
          <w:rStyle w:val="Refdenotaalpie"/>
          <w:sz w:val="22"/>
          <w:szCs w:val="22"/>
        </w:rPr>
        <w:footnoteReference w:id="82"/>
      </w:r>
      <w:r w:rsidR="002D7ED9">
        <w:rPr>
          <w:sz w:val="22"/>
          <w:szCs w:val="22"/>
        </w:rPr>
        <w:t xml:space="preserve"> There is only one coin of Carthago Nova at Minturnae, despite the contacts that were documented in </w:t>
      </w:r>
      <w:r w:rsidR="002D7ED9">
        <w:rPr>
          <w:i/>
          <w:sz w:val="22"/>
          <w:szCs w:val="22"/>
        </w:rPr>
        <w:t>Trade</w:t>
      </w:r>
      <w:r w:rsidR="002D7ED9">
        <w:rPr>
          <w:sz w:val="22"/>
          <w:szCs w:val="22"/>
        </w:rPr>
        <w:t>, by this was not a very prolific mint in the Republican period.</w:t>
      </w:r>
    </w:p>
    <w:p w14:paraId="4BACC02A" w14:textId="3DF538E6" w:rsidR="005B57B5" w:rsidRPr="008F6BCF" w:rsidRDefault="005B57B5" w:rsidP="00B82115">
      <w:pPr>
        <w:jc w:val="center"/>
        <w:rPr>
          <w:sz w:val="22"/>
          <w:szCs w:val="22"/>
        </w:rPr>
      </w:pPr>
    </w:p>
    <w:p w14:paraId="0394A294" w14:textId="3F99D2A1" w:rsidR="00866494" w:rsidRDefault="00866494" w:rsidP="00B82115">
      <w:pPr>
        <w:jc w:val="center"/>
        <w:rPr>
          <w:sz w:val="22"/>
          <w:szCs w:val="22"/>
        </w:rPr>
      </w:pPr>
    </w:p>
    <w:p w14:paraId="240C49D3" w14:textId="7D6960E6" w:rsidR="009E207F" w:rsidRPr="004764DC" w:rsidRDefault="009E207F" w:rsidP="009E207F">
      <w:pPr>
        <w:jc w:val="both"/>
        <w:rPr>
          <w:b/>
          <w:sz w:val="22"/>
          <w:szCs w:val="22"/>
        </w:rPr>
      </w:pPr>
      <w:r>
        <w:rPr>
          <w:b/>
          <w:sz w:val="22"/>
          <w:szCs w:val="22"/>
        </w:rPr>
        <w:t>CONCLUSIONS</w:t>
      </w:r>
    </w:p>
    <w:p w14:paraId="691AAE08" w14:textId="77777777" w:rsidR="009E207F" w:rsidRPr="004764DC" w:rsidRDefault="009E207F" w:rsidP="009E207F">
      <w:pPr>
        <w:jc w:val="both"/>
        <w:rPr>
          <w:b/>
          <w:sz w:val="22"/>
          <w:szCs w:val="22"/>
          <w:highlight w:val="yellow"/>
        </w:rPr>
      </w:pPr>
      <w:r w:rsidRPr="004764DC">
        <w:rPr>
          <w:b/>
          <w:sz w:val="22"/>
          <w:szCs w:val="22"/>
          <w:highlight w:val="yellow"/>
        </w:rPr>
        <w:t>DO EITHER OF YOU HAVE ANY SUGGESTIONS FOR THIS SECTION?</w:t>
      </w:r>
    </w:p>
    <w:p w14:paraId="3F9359AC" w14:textId="77777777" w:rsidR="009E207F" w:rsidRPr="004764DC" w:rsidRDefault="009E207F" w:rsidP="009E207F">
      <w:pPr>
        <w:jc w:val="both"/>
        <w:rPr>
          <w:b/>
          <w:sz w:val="22"/>
          <w:szCs w:val="22"/>
        </w:rPr>
      </w:pPr>
      <w:r w:rsidRPr="004764DC">
        <w:rPr>
          <w:b/>
          <w:sz w:val="22"/>
          <w:szCs w:val="22"/>
        </w:rPr>
        <w:t>One thing that has come to my mind is how contemporary most of the phenomena we have investigated seem to be: the use of pointed-in inscriptions on both coins and buckets, the use of seals in a large number of mines, and the use of punched-in letters S on both coins and seals. If there were no other evidence, particularly the archaeological evidence from Domergue’s excavations at El Centenillo, I would be inclined to date all of these phenomena to the first century, more probably BC. Comments and suggestions very welcome.</w:t>
      </w:r>
    </w:p>
    <w:p w14:paraId="12E4037D" w14:textId="0F64D612" w:rsidR="009E207F" w:rsidRPr="004764DC" w:rsidRDefault="009E207F" w:rsidP="009E207F">
      <w:pPr>
        <w:ind w:firstLine="142"/>
        <w:jc w:val="both"/>
        <w:rPr>
          <w:sz w:val="22"/>
          <w:szCs w:val="22"/>
        </w:rPr>
      </w:pPr>
      <w:r w:rsidRPr="004764DC">
        <w:rPr>
          <w:sz w:val="22"/>
          <w:szCs w:val="22"/>
        </w:rPr>
        <w:t xml:space="preserve">The </w:t>
      </w:r>
      <w:proofErr w:type="spellStart"/>
      <w:r w:rsidRPr="004764DC">
        <w:rPr>
          <w:i/>
          <w:sz w:val="22"/>
          <w:szCs w:val="22"/>
        </w:rPr>
        <w:t>societates</w:t>
      </w:r>
      <w:proofErr w:type="spellEnd"/>
      <w:r w:rsidRPr="004764DC">
        <w:rPr>
          <w:sz w:val="22"/>
          <w:szCs w:val="22"/>
        </w:rPr>
        <w:t xml:space="preserve"> </w:t>
      </w:r>
      <w:proofErr w:type="spellStart"/>
      <w:r w:rsidRPr="004764DC">
        <w:rPr>
          <w:i/>
          <w:sz w:val="22"/>
          <w:szCs w:val="22"/>
        </w:rPr>
        <w:t>publicanorum</w:t>
      </w:r>
      <w:proofErr w:type="spellEnd"/>
      <w:r w:rsidRPr="004764DC">
        <w:rPr>
          <w:sz w:val="22"/>
          <w:szCs w:val="22"/>
        </w:rPr>
        <w:t xml:space="preserve"> of the interior seem to have had a wide administrative authority; for example, in the </w:t>
      </w:r>
      <w:proofErr w:type="gramStart"/>
      <w:r w:rsidRPr="004764DC">
        <w:rPr>
          <w:sz w:val="22"/>
          <w:szCs w:val="22"/>
        </w:rPr>
        <w:t>second-half</w:t>
      </w:r>
      <w:proofErr w:type="gramEnd"/>
      <w:r w:rsidRPr="004764DC">
        <w:rPr>
          <w:sz w:val="22"/>
          <w:szCs w:val="22"/>
        </w:rPr>
        <w:t xml:space="preserve"> of </w:t>
      </w:r>
      <w:commentRangeStart w:id="10"/>
      <w:r w:rsidRPr="004764DC">
        <w:rPr>
          <w:sz w:val="22"/>
          <w:szCs w:val="22"/>
        </w:rPr>
        <w:t xml:space="preserve">the </w:t>
      </w:r>
      <w:r w:rsidR="00C409B4">
        <w:rPr>
          <w:sz w:val="22"/>
          <w:szCs w:val="22"/>
        </w:rPr>
        <w:t>first</w:t>
      </w:r>
      <w:r w:rsidR="00C409B4" w:rsidRPr="004764DC">
        <w:rPr>
          <w:sz w:val="22"/>
          <w:szCs w:val="22"/>
        </w:rPr>
        <w:t xml:space="preserve"> </w:t>
      </w:r>
      <w:r w:rsidRPr="004764DC">
        <w:rPr>
          <w:sz w:val="22"/>
          <w:szCs w:val="22"/>
        </w:rPr>
        <w:t xml:space="preserve">century </w:t>
      </w:r>
      <w:commentRangeEnd w:id="10"/>
      <w:r w:rsidR="00C409B4">
        <w:rPr>
          <w:sz w:val="22"/>
          <w:szCs w:val="22"/>
        </w:rPr>
        <w:t>BC</w:t>
      </w:r>
      <w:r w:rsidR="00C409B4" w:rsidRPr="004764DC">
        <w:rPr>
          <w:sz w:val="22"/>
          <w:szCs w:val="22"/>
        </w:rPr>
        <w:t xml:space="preserve"> </w:t>
      </w:r>
      <w:r w:rsidRPr="004764DC">
        <w:rPr>
          <w:rStyle w:val="Refdecomentario"/>
          <w:sz w:val="22"/>
          <w:szCs w:val="22"/>
        </w:rPr>
        <w:commentReference w:id="10"/>
      </w:r>
      <w:r w:rsidRPr="004764DC">
        <w:rPr>
          <w:rStyle w:val="Refdenotaalpie"/>
          <w:sz w:val="22"/>
          <w:szCs w:val="22"/>
        </w:rPr>
        <w:footnoteReference w:id="83"/>
      </w:r>
      <w:r w:rsidRPr="004764DC">
        <w:rPr>
          <w:sz w:val="22"/>
          <w:szCs w:val="22"/>
        </w:rPr>
        <w:t xml:space="preserve"> managed and had a servitude over a road 14 feet wide connecting it to Corduba. Their reach and power is clear from their many and widespread inscriptions, all of the form </w:t>
      </w:r>
      <w:r w:rsidRPr="004764DC">
        <w:rPr>
          <w:i/>
          <w:sz w:val="22"/>
          <w:szCs w:val="22"/>
        </w:rPr>
        <w:t>S·...</w:t>
      </w:r>
      <w:r w:rsidRPr="004764DC">
        <w:rPr>
          <w:sz w:val="22"/>
          <w:szCs w:val="22"/>
        </w:rPr>
        <w:t xml:space="preserve"> Fig. 1 shows the find-spots of objects with these marks. first, </w:t>
      </w:r>
    </w:p>
    <w:p w14:paraId="50668A62" w14:textId="77777777" w:rsidR="009E207F" w:rsidRPr="004764DC" w:rsidRDefault="009E207F" w:rsidP="009E207F">
      <w:pPr>
        <w:jc w:val="both"/>
        <w:rPr>
          <w:sz w:val="22"/>
          <w:szCs w:val="22"/>
          <w:lang w:val="en-CA"/>
        </w:rPr>
      </w:pPr>
      <w:r w:rsidRPr="00EE6E71">
        <w:rPr>
          <w:sz w:val="22"/>
          <w:szCs w:val="22"/>
          <w:lang w:val="en-US"/>
        </w:rPr>
        <w:lastRenderedPageBreak/>
        <w:t xml:space="preserve">Note: </w:t>
      </w:r>
      <w:r w:rsidRPr="004764DC">
        <w:rPr>
          <w:sz w:val="22"/>
          <w:szCs w:val="22"/>
          <w:lang w:val="en-CA"/>
        </w:rPr>
        <w:t>Posadas is a key site to develop the idea of several societates working/collaborating in some way in the same mines.</w:t>
      </w:r>
    </w:p>
    <w:p w14:paraId="08D79F61" w14:textId="77777777" w:rsidR="009E207F" w:rsidRPr="004764DC" w:rsidRDefault="009E207F" w:rsidP="009E207F">
      <w:pPr>
        <w:jc w:val="both"/>
        <w:rPr>
          <w:sz w:val="22"/>
          <w:szCs w:val="22"/>
        </w:rPr>
      </w:pPr>
    </w:p>
    <w:p w14:paraId="530A148B" w14:textId="77777777" w:rsidR="009E207F" w:rsidRPr="004764DC" w:rsidRDefault="009E207F" w:rsidP="009E207F">
      <w:pPr>
        <w:rPr>
          <w:sz w:val="22"/>
          <w:szCs w:val="22"/>
        </w:rPr>
      </w:pPr>
    </w:p>
    <w:p w14:paraId="0B324EF8" w14:textId="77777777" w:rsidR="009E207F" w:rsidRPr="008F6BCF" w:rsidRDefault="009E207F" w:rsidP="00B82115">
      <w:pPr>
        <w:jc w:val="center"/>
        <w:rPr>
          <w:sz w:val="22"/>
          <w:szCs w:val="22"/>
        </w:rPr>
      </w:pPr>
    </w:p>
    <w:p w14:paraId="3ACBDFB6" w14:textId="77777777" w:rsidR="00912179" w:rsidRPr="002A27C2" w:rsidRDefault="00912179">
      <w:r w:rsidRPr="002A27C2">
        <w:br w:type="page"/>
      </w:r>
    </w:p>
    <w:p w14:paraId="5D8AD2F2" w14:textId="7ABF3897" w:rsidR="00EC6001" w:rsidRPr="00AD4AA5" w:rsidRDefault="00EC6001" w:rsidP="00B82115">
      <w:pPr>
        <w:jc w:val="center"/>
        <w:rPr>
          <w:b/>
          <w:sz w:val="22"/>
          <w:szCs w:val="22"/>
        </w:rPr>
      </w:pPr>
      <w:r w:rsidRPr="00AD4AA5">
        <w:rPr>
          <w:b/>
          <w:sz w:val="22"/>
          <w:szCs w:val="22"/>
        </w:rPr>
        <w:lastRenderedPageBreak/>
        <w:t>APPENDIX 1</w:t>
      </w:r>
    </w:p>
    <w:p w14:paraId="65213438" w14:textId="77777777" w:rsidR="00EC6001" w:rsidRPr="00AD4AA5" w:rsidRDefault="00EC6001" w:rsidP="00B82115">
      <w:pPr>
        <w:jc w:val="center"/>
        <w:rPr>
          <w:b/>
          <w:sz w:val="22"/>
          <w:szCs w:val="22"/>
        </w:rPr>
      </w:pPr>
    </w:p>
    <w:p w14:paraId="0EF07A21" w14:textId="69B840E6" w:rsidR="00866494" w:rsidRPr="00AD4AA5" w:rsidRDefault="00EC6001" w:rsidP="00B82115">
      <w:pPr>
        <w:jc w:val="center"/>
        <w:rPr>
          <w:b/>
          <w:sz w:val="22"/>
          <w:szCs w:val="22"/>
        </w:rPr>
      </w:pPr>
      <w:r w:rsidRPr="00AD4AA5">
        <w:rPr>
          <w:b/>
          <w:sz w:val="22"/>
          <w:szCs w:val="22"/>
        </w:rPr>
        <w:t>KEY TO THE PLATES</w:t>
      </w:r>
    </w:p>
    <w:p w14:paraId="1360AA2C" w14:textId="4AC16052" w:rsidR="005047BB" w:rsidRPr="00AD4AA5" w:rsidRDefault="005047BB" w:rsidP="00C66690">
      <w:pPr>
        <w:tabs>
          <w:tab w:val="left" w:pos="567"/>
          <w:tab w:val="left" w:pos="1134"/>
          <w:tab w:val="left" w:pos="1985"/>
          <w:tab w:val="left" w:pos="2694"/>
        </w:tabs>
        <w:ind w:left="567" w:hanging="567"/>
        <w:rPr>
          <w:sz w:val="22"/>
          <w:szCs w:val="22"/>
        </w:rPr>
      </w:pPr>
    </w:p>
    <w:p w14:paraId="77991768" w14:textId="270E9221" w:rsidR="00131556" w:rsidRPr="00AD4AA5" w:rsidRDefault="00131556" w:rsidP="00C66690">
      <w:pPr>
        <w:tabs>
          <w:tab w:val="left" w:pos="567"/>
          <w:tab w:val="left" w:pos="1134"/>
          <w:tab w:val="left" w:pos="1985"/>
          <w:tab w:val="left" w:pos="2694"/>
        </w:tabs>
        <w:ind w:left="567" w:hanging="567"/>
        <w:rPr>
          <w:b/>
          <w:sz w:val="22"/>
          <w:szCs w:val="22"/>
        </w:rPr>
      </w:pPr>
      <w:r w:rsidRPr="00AD4AA5">
        <w:rPr>
          <w:b/>
          <w:sz w:val="22"/>
          <w:szCs w:val="22"/>
        </w:rPr>
        <w:t>Plate 1</w:t>
      </w:r>
    </w:p>
    <w:p w14:paraId="6CF2B66D" w14:textId="77777777" w:rsidR="00131556" w:rsidRPr="00AD4AA5" w:rsidRDefault="00131556" w:rsidP="00C66690">
      <w:pPr>
        <w:tabs>
          <w:tab w:val="left" w:pos="567"/>
          <w:tab w:val="left" w:pos="1134"/>
          <w:tab w:val="left" w:pos="1985"/>
          <w:tab w:val="left" w:pos="2694"/>
        </w:tabs>
        <w:ind w:left="567" w:hanging="567"/>
        <w:rPr>
          <w:sz w:val="22"/>
          <w:szCs w:val="22"/>
        </w:rPr>
      </w:pPr>
    </w:p>
    <w:p w14:paraId="2AEB3890" w14:textId="594C69D9" w:rsidR="00D72C9B" w:rsidRPr="00AD4AA5" w:rsidRDefault="00EA5DBA" w:rsidP="00D72C9B">
      <w:pPr>
        <w:tabs>
          <w:tab w:val="left" w:pos="567"/>
          <w:tab w:val="left" w:pos="1134"/>
          <w:tab w:val="left" w:pos="1985"/>
          <w:tab w:val="left" w:pos="2694"/>
        </w:tabs>
        <w:ind w:left="567" w:hanging="567"/>
        <w:rPr>
          <w:sz w:val="22"/>
          <w:szCs w:val="22"/>
        </w:rPr>
      </w:pPr>
      <w:r w:rsidRPr="00AD4AA5">
        <w:rPr>
          <w:sz w:val="22"/>
          <w:szCs w:val="22"/>
        </w:rPr>
        <w:t>1 &amp; 2</w:t>
      </w:r>
      <w:r w:rsidRPr="00AD4AA5">
        <w:rPr>
          <w:sz w:val="22"/>
          <w:szCs w:val="22"/>
        </w:rPr>
        <w:tab/>
        <w:t xml:space="preserve">C·SAM / IR: The two best preserved examples of </w:t>
      </w:r>
      <w:r w:rsidRPr="00AD4AA5">
        <w:rPr>
          <w:sz w:val="22"/>
          <w:szCs w:val="22"/>
        </w:rPr>
        <w:fldChar w:fldCharType="begin"/>
      </w:r>
      <w:r w:rsidR="00236AC6" w:rsidRPr="00AD4AA5">
        <w:rPr>
          <w:sz w:val="22"/>
          <w:szCs w:val="22"/>
        </w:rPr>
        <w:instrText xml:space="preserve"> ADDIN EN.CITE &lt;EndNote&gt;&lt;Cite&gt;&lt;Author&gt;Stannard&lt;/Author&gt;&lt;Year&gt;2019&lt;/Year&gt;&lt;RecNum&gt;2007&lt;/RecNum&gt;&lt;Pages&gt;121 &amp;amp; pl. 26`, no. M19&lt;/Pages&gt;&lt;DisplayText&gt;Stannard, Sinner, and Ferrante 2019, pp. 121 &amp;amp; pl. 26, no. M19&lt;/DisplayText&gt;&lt;record&gt;&lt;rec-number&gt;2007&lt;/rec-number&gt;&lt;foreign-keys&gt;&lt;key app="EN" db-id="sdzrfxwe5pwv0sev022pa0zv5vsrt0rwspp9" timestamp="1552318920" guid="431bedbb-65b2-4e1f-be2a-aed032e61c4f"&gt;2007&lt;/key&gt;&lt;/foreign-keys&gt;&lt;ref-type name="Journal Article"&gt;17&lt;/ref-type&gt;&lt;contributors&gt;&lt;authors&gt;&lt;author&gt;Stannard, Clive&lt;/author&gt;&lt;author&gt;Sinner, Alejandro G.&lt;/author&gt;&lt;author&gt;Ferrante, Marco&lt;/author&gt;&lt;/authors&gt;&lt;/contributors&gt;&lt;titles&gt;&lt;title&gt;&lt;style face="normal" font="default" size="100%"&gt;Trade between Minturnae and &lt;/style&gt;&lt;style face="italic" font="default" size="100%"&gt;Hispania&lt;/style&gt;&lt;style face="normal" font="default" size="100%"&gt; in the late Republic. A comparative isotopic analysis of the Minturnaean lead issues and the Spanish &lt;/style&gt;&lt;style face="italic" font="default" size="100%"&gt;plomos monetiformes&lt;/style&gt;&lt;style face="normal" font="default" size="100%"&gt; of the Italo-Baetican series, and numismatic and epigraphic evidence of the trade&lt;/style&gt;&lt;/title&gt;&lt;secondary-title&gt;Numismatic Chronicle&lt;/secondary-title&gt;&lt;short-title&gt;Trade between Minturnae and Hispania&lt;/short-title&gt;&lt;/titles&gt;&lt;periodical&gt;&lt;full-title&gt;Numismatic Chronicle&lt;/full-title&gt;&lt;/periodical&gt;&lt;pages&gt;123–172&lt;/pages&gt;&lt;volume&gt;179&lt;/volume&gt;&lt;dates&gt;&lt;year&gt;2019&lt;/year&gt;&lt;/dates&gt;&lt;urls&gt;&lt;/urls&gt;&lt;/record&gt;&lt;/Cite&gt;&lt;/EndNote&gt;</w:instrText>
      </w:r>
      <w:r w:rsidRPr="00AD4AA5">
        <w:rPr>
          <w:sz w:val="22"/>
          <w:szCs w:val="22"/>
        </w:rPr>
        <w:fldChar w:fldCharType="separate"/>
      </w:r>
      <w:r w:rsidRPr="00AD4AA5">
        <w:rPr>
          <w:noProof/>
          <w:sz w:val="22"/>
          <w:szCs w:val="22"/>
        </w:rPr>
        <w:t>Stannard, Sinner, and Ferrante 2019, pp. 121 &amp; pl. 26, no. M19</w:t>
      </w:r>
      <w:r w:rsidRPr="00AD4AA5">
        <w:rPr>
          <w:sz w:val="22"/>
          <w:szCs w:val="22"/>
        </w:rPr>
        <w:fldChar w:fldCharType="end"/>
      </w:r>
      <w:r w:rsidRPr="00AD4AA5">
        <w:rPr>
          <w:sz w:val="22"/>
          <w:szCs w:val="22"/>
        </w:rPr>
        <w:t>: Liri 23.044 &amp; 27.065</w:t>
      </w:r>
    </w:p>
    <w:p w14:paraId="7C677A29" w14:textId="77777777" w:rsidR="00BB655F" w:rsidRPr="00AD4AA5" w:rsidRDefault="00BB655F" w:rsidP="00BB655F">
      <w:pPr>
        <w:tabs>
          <w:tab w:val="left" w:pos="709"/>
        </w:tabs>
        <w:rPr>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BB655F" w:rsidRPr="00AD4AA5" w14:paraId="5EA624EB" w14:textId="77777777" w:rsidTr="00AA109C">
        <w:trPr>
          <w:cantSplit/>
          <w:trHeight w:val="212"/>
          <w:jc w:val="center"/>
        </w:trPr>
        <w:tc>
          <w:tcPr>
            <w:tcW w:w="7650" w:type="dxa"/>
            <w:shd w:val="clear" w:color="auto" w:fill="D9D9D9" w:themeFill="background1" w:themeFillShade="D9"/>
          </w:tcPr>
          <w:p w14:paraId="28C66890" w14:textId="072F9984" w:rsidR="00BB655F" w:rsidRPr="00AD4AA5" w:rsidRDefault="00BB655F" w:rsidP="00AA109C">
            <w:pPr>
              <w:tabs>
                <w:tab w:val="left" w:pos="709"/>
                <w:tab w:val="left" w:pos="1134"/>
                <w:tab w:val="left" w:pos="1701"/>
                <w:tab w:val="left" w:pos="1843"/>
                <w:tab w:val="left" w:pos="2268"/>
                <w:tab w:val="left" w:pos="3119"/>
              </w:tabs>
              <w:spacing w:beforeLines="20" w:before="48" w:afterLines="20" w:after="48"/>
              <w:ind w:left="3261" w:hanging="3261"/>
              <w:jc w:val="center"/>
              <w:rPr>
                <w:b/>
                <w:sz w:val="22"/>
                <w:szCs w:val="22"/>
              </w:rPr>
            </w:pPr>
            <w:r w:rsidRPr="00AD4AA5">
              <w:rPr>
                <w:b/>
                <w:sz w:val="22"/>
                <w:szCs w:val="22"/>
              </w:rPr>
              <w:t>Lead seals, S·C and variants</w:t>
            </w:r>
          </w:p>
        </w:tc>
      </w:tr>
    </w:tbl>
    <w:p w14:paraId="26E32596" w14:textId="77777777" w:rsidR="00BB655F" w:rsidRPr="00AD4AA5" w:rsidRDefault="00BB655F" w:rsidP="00BB655F">
      <w:pPr>
        <w:tabs>
          <w:tab w:val="left" w:pos="709"/>
          <w:tab w:val="left" w:pos="1701"/>
          <w:tab w:val="left" w:pos="1843"/>
          <w:tab w:val="left" w:pos="2268"/>
          <w:tab w:val="left" w:pos="3119"/>
        </w:tabs>
        <w:ind w:left="3261" w:hanging="3261"/>
        <w:rPr>
          <w:i/>
          <w:sz w:val="22"/>
          <w:szCs w:val="22"/>
        </w:rPr>
      </w:pPr>
    </w:p>
    <w:p w14:paraId="6D6D596B" w14:textId="7041ED69" w:rsidR="00BB655F" w:rsidRPr="00AD4AA5" w:rsidRDefault="00BB655F" w:rsidP="00BB655F">
      <w:pPr>
        <w:tabs>
          <w:tab w:val="left" w:pos="709"/>
          <w:tab w:val="left" w:pos="1843"/>
          <w:tab w:val="left" w:pos="2410"/>
          <w:tab w:val="left" w:pos="3261"/>
        </w:tabs>
        <w:ind w:left="3261" w:hanging="3261"/>
        <w:rPr>
          <w:sz w:val="22"/>
          <w:szCs w:val="22"/>
        </w:rPr>
      </w:pPr>
      <w:r w:rsidRPr="00AD4AA5">
        <w:rPr>
          <w:i/>
          <w:sz w:val="22"/>
          <w:szCs w:val="22"/>
        </w:rPr>
        <w:t>Side 1.</w:t>
      </w:r>
      <w:r w:rsidRPr="00AD4AA5">
        <w:rPr>
          <w:sz w:val="22"/>
          <w:szCs w:val="22"/>
        </w:rPr>
        <w:tab/>
        <w:t>S·</w:t>
      </w:r>
      <w:r w:rsidR="00635000" w:rsidRPr="00AD4AA5">
        <w:rPr>
          <w:sz w:val="22"/>
          <w:szCs w:val="22"/>
        </w:rPr>
        <w:t>C on a square punch.</w:t>
      </w:r>
    </w:p>
    <w:p w14:paraId="170C48B9" w14:textId="77777777" w:rsidR="00BB655F" w:rsidRPr="00EE6E71" w:rsidRDefault="00BB655F" w:rsidP="00BB655F">
      <w:pPr>
        <w:tabs>
          <w:tab w:val="left" w:pos="709"/>
          <w:tab w:val="left" w:pos="1843"/>
          <w:tab w:val="left" w:pos="2410"/>
          <w:tab w:val="left" w:pos="3261"/>
        </w:tabs>
        <w:ind w:left="3261" w:hanging="3261"/>
        <w:rPr>
          <w:sz w:val="22"/>
          <w:szCs w:val="22"/>
          <w:lang w:val="es-ES"/>
        </w:rPr>
      </w:pPr>
      <w:proofErr w:type="spellStart"/>
      <w:r w:rsidRPr="00EE6E71">
        <w:rPr>
          <w:i/>
          <w:sz w:val="22"/>
          <w:szCs w:val="22"/>
          <w:lang w:val="es-ES"/>
        </w:rPr>
        <w:t>Side</w:t>
      </w:r>
      <w:proofErr w:type="spellEnd"/>
      <w:r w:rsidRPr="00EE6E71">
        <w:rPr>
          <w:i/>
          <w:sz w:val="22"/>
          <w:szCs w:val="22"/>
          <w:lang w:val="es-ES"/>
        </w:rPr>
        <w:t xml:space="preserve"> 2.</w:t>
      </w:r>
      <w:r w:rsidRPr="00EE6E71">
        <w:rPr>
          <w:sz w:val="22"/>
          <w:szCs w:val="22"/>
          <w:lang w:val="es-ES"/>
        </w:rPr>
        <w:tab/>
      </w:r>
      <w:proofErr w:type="spellStart"/>
      <w:r w:rsidRPr="00EE6E71">
        <w:rPr>
          <w:sz w:val="22"/>
          <w:szCs w:val="22"/>
          <w:lang w:val="es-ES"/>
        </w:rPr>
        <w:t>Blank</w:t>
      </w:r>
      <w:proofErr w:type="spellEnd"/>
      <w:r w:rsidRPr="00EE6E71">
        <w:rPr>
          <w:sz w:val="22"/>
          <w:szCs w:val="22"/>
          <w:lang w:val="es-ES"/>
        </w:rPr>
        <w:t>.</w:t>
      </w:r>
    </w:p>
    <w:p w14:paraId="48126744" w14:textId="75399D4E" w:rsidR="00BB655F" w:rsidRPr="00EE6E71" w:rsidRDefault="00BB655F" w:rsidP="00BB655F">
      <w:pPr>
        <w:tabs>
          <w:tab w:val="left" w:pos="709"/>
          <w:tab w:val="left" w:pos="1843"/>
          <w:tab w:val="left" w:pos="2410"/>
          <w:tab w:val="left" w:pos="3261"/>
        </w:tabs>
        <w:ind w:left="3261" w:hanging="3261"/>
        <w:rPr>
          <w:sz w:val="22"/>
          <w:szCs w:val="22"/>
          <w:lang w:val="es-ES"/>
        </w:rPr>
      </w:pPr>
      <w:r w:rsidRPr="00EE6E71">
        <w:rPr>
          <w:sz w:val="22"/>
          <w:szCs w:val="22"/>
          <w:lang w:val="es-ES"/>
        </w:rPr>
        <w:t>3</w:t>
      </w:r>
      <w:r w:rsidRPr="00EE6E71">
        <w:rPr>
          <w:sz w:val="22"/>
          <w:szCs w:val="22"/>
          <w:lang w:val="es-ES"/>
        </w:rPr>
        <w:tab/>
        <w:t>35/43</w:t>
      </w:r>
      <w:r w:rsidR="00865FE7" w:rsidRPr="00EE6E71">
        <w:rPr>
          <w:sz w:val="22"/>
          <w:szCs w:val="22"/>
          <w:lang w:val="es-ES"/>
        </w:rPr>
        <w:t>?</w:t>
      </w:r>
      <w:r w:rsidRPr="00EE6E71">
        <w:rPr>
          <w:sz w:val="22"/>
          <w:szCs w:val="22"/>
          <w:lang w:val="es-ES"/>
        </w:rPr>
        <w:t xml:space="preserve"> mm</w:t>
      </w:r>
      <w:r w:rsidRPr="00EE6E71">
        <w:rPr>
          <w:sz w:val="22"/>
          <w:szCs w:val="22"/>
          <w:lang w:val="es-ES"/>
        </w:rPr>
        <w:tab/>
      </w:r>
      <w:r w:rsidRPr="00EE6E71">
        <w:rPr>
          <w:sz w:val="22"/>
          <w:szCs w:val="22"/>
          <w:lang w:val="es-ES"/>
        </w:rPr>
        <w:tab/>
      </w:r>
      <w:r w:rsidRPr="00EE6E71">
        <w:rPr>
          <w:sz w:val="22"/>
          <w:szCs w:val="22"/>
          <w:lang w:val="es-ES"/>
        </w:rPr>
        <w:tab/>
      </w:r>
      <w:proofErr w:type="spellStart"/>
      <w:r w:rsidRPr="00EE6E71">
        <w:rPr>
          <w:sz w:val="22"/>
          <w:szCs w:val="22"/>
          <w:lang w:val="es-ES"/>
        </w:rPr>
        <w:t>From</w:t>
      </w:r>
      <w:proofErr w:type="spellEnd"/>
      <w:r w:rsidRPr="00EE6E71">
        <w:rPr>
          <w:sz w:val="22"/>
          <w:szCs w:val="22"/>
          <w:lang w:val="es-ES"/>
        </w:rPr>
        <w:t xml:space="preserve"> El Centenillo mine, Museo Arqueológico de Linares (Jaén); </w:t>
      </w:r>
      <w:proofErr w:type="spellStart"/>
      <w:r w:rsidRPr="00EE6E71">
        <w:rPr>
          <w:sz w:val="22"/>
          <w:szCs w:val="22"/>
          <w:lang w:val="es-ES"/>
        </w:rPr>
        <w:t>image</w:t>
      </w:r>
      <w:proofErr w:type="spellEnd"/>
      <w:r w:rsidRPr="00EE6E71">
        <w:rPr>
          <w:sz w:val="22"/>
          <w:szCs w:val="22"/>
          <w:lang w:val="es-ES"/>
        </w:rPr>
        <w:t xml:space="preserve"> </w:t>
      </w:r>
      <w:proofErr w:type="spellStart"/>
      <w:r w:rsidRPr="00EE6E71">
        <w:rPr>
          <w:sz w:val="22"/>
          <w:szCs w:val="22"/>
          <w:lang w:val="es-ES"/>
        </w:rPr>
        <w:t>from</w:t>
      </w:r>
      <w:proofErr w:type="spellEnd"/>
      <w:r w:rsidRPr="00EE6E71">
        <w:rPr>
          <w:sz w:val="22"/>
          <w:szCs w:val="22"/>
          <w:lang w:val="es-ES"/>
        </w:rPr>
        <w:t xml:space="preserve"> Arboledas Martínez 2007, p. 283, fig. 79</w:t>
      </w:r>
    </w:p>
    <w:p w14:paraId="59D37ADB" w14:textId="2DD99197" w:rsidR="00BB655F" w:rsidRPr="00AD4AA5" w:rsidRDefault="00BB655F" w:rsidP="00BB655F">
      <w:pPr>
        <w:tabs>
          <w:tab w:val="left" w:pos="709"/>
          <w:tab w:val="left" w:pos="1843"/>
          <w:tab w:val="left" w:pos="2410"/>
          <w:tab w:val="left" w:pos="3261"/>
        </w:tabs>
        <w:rPr>
          <w:sz w:val="22"/>
          <w:szCs w:val="22"/>
        </w:rPr>
      </w:pPr>
      <w:r w:rsidRPr="00AD4AA5">
        <w:rPr>
          <w:i/>
          <w:sz w:val="22"/>
          <w:szCs w:val="22"/>
        </w:rPr>
        <w:t>Side 1.</w:t>
      </w:r>
      <w:r w:rsidRPr="00AD4AA5">
        <w:rPr>
          <w:sz w:val="22"/>
          <w:szCs w:val="22"/>
        </w:rPr>
        <w:tab/>
        <w:t>S</w:t>
      </w:r>
      <w:r w:rsidR="00AA109C" w:rsidRPr="00AD4AA5">
        <w:rPr>
          <w:sz w:val="22"/>
          <w:szCs w:val="22"/>
        </w:rPr>
        <w:t>·</w:t>
      </w:r>
      <w:r w:rsidRPr="00AD4AA5">
        <w:rPr>
          <w:sz w:val="22"/>
          <w:szCs w:val="22"/>
        </w:rPr>
        <w:t>C.</w:t>
      </w:r>
    </w:p>
    <w:p w14:paraId="211D1993" w14:textId="4F5D6148" w:rsidR="00BB655F" w:rsidRPr="00AD4AA5" w:rsidRDefault="00BB655F" w:rsidP="00BB655F">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C923A4" w:rsidRPr="00AD4AA5">
        <w:rPr>
          <w:rFonts w:ascii="New TimesFont" w:hAnsi="New TimesFont" w:cs="Cambria"/>
          <w:sz w:val="22"/>
          <w:szCs w:val="22"/>
        </w:rPr>
        <w:t>ª</w:t>
      </w:r>
      <w:r w:rsidRPr="00AD4AA5">
        <w:rPr>
          <w:rFonts w:eastAsiaTheme="minorHAnsi"/>
          <w:sz w:val="22"/>
          <w:szCs w:val="22"/>
        </w:rPr>
        <w:t>·C.</w:t>
      </w:r>
    </w:p>
    <w:p w14:paraId="413156D9" w14:textId="4E984593" w:rsidR="00BB655F" w:rsidRPr="00AD4AA5" w:rsidRDefault="00BB655F" w:rsidP="002F778B">
      <w:pPr>
        <w:tabs>
          <w:tab w:val="left" w:pos="709"/>
          <w:tab w:val="left" w:pos="1843"/>
          <w:tab w:val="left" w:pos="2410"/>
          <w:tab w:val="left" w:pos="3261"/>
        </w:tabs>
        <w:ind w:left="3261" w:hanging="3261"/>
        <w:rPr>
          <w:sz w:val="22"/>
          <w:szCs w:val="22"/>
        </w:rPr>
      </w:pPr>
      <w:r w:rsidRPr="00AD4AA5">
        <w:rPr>
          <w:sz w:val="22"/>
          <w:szCs w:val="22"/>
        </w:rPr>
        <w:t>4</w:t>
      </w:r>
      <w:r w:rsidRPr="00AD4AA5">
        <w:rPr>
          <w:sz w:val="22"/>
          <w:szCs w:val="22"/>
        </w:rPr>
        <w:tab/>
        <w:t>28/24 mm</w:t>
      </w:r>
      <w:r w:rsidRPr="00AD4AA5">
        <w:rPr>
          <w:sz w:val="22"/>
          <w:szCs w:val="22"/>
        </w:rPr>
        <w:tab/>
        <w:t>150º</w:t>
      </w:r>
      <w:r w:rsidRPr="00AD4AA5">
        <w:rPr>
          <w:sz w:val="22"/>
          <w:szCs w:val="22"/>
        </w:rPr>
        <w:tab/>
        <w:t>55.6 g</w:t>
      </w:r>
      <w:r w:rsidRPr="00AD4AA5">
        <w:rPr>
          <w:sz w:val="22"/>
          <w:szCs w:val="22"/>
        </w:rPr>
        <w:tab/>
        <w:t xml:space="preserve">From </w:t>
      </w:r>
      <w:proofErr w:type="spellStart"/>
      <w:r w:rsidRPr="00AD4AA5">
        <w:rPr>
          <w:sz w:val="22"/>
          <w:szCs w:val="22"/>
        </w:rPr>
        <w:t>Azuaga</w:t>
      </w:r>
      <w:proofErr w:type="spellEnd"/>
      <w:r w:rsidRPr="00AD4AA5">
        <w:rPr>
          <w:sz w:val="22"/>
          <w:szCs w:val="22"/>
        </w:rPr>
        <w:t xml:space="preserve">; </w:t>
      </w:r>
      <w:r w:rsidR="002F778B" w:rsidRPr="00AD4AA5">
        <w:rPr>
          <w:sz w:val="22"/>
          <w:szCs w:val="22"/>
        </w:rPr>
        <w:t xml:space="preserve"> </w:t>
      </w:r>
      <w:r w:rsidR="002F778B" w:rsidRPr="00AD4AA5">
        <w:rPr>
          <w:sz w:val="22"/>
          <w:szCs w:val="22"/>
        </w:rPr>
        <w:fldChar w:fldCharType="begin"/>
      </w:r>
      <w:r w:rsidR="00627AB2" w:rsidRPr="00AD4AA5">
        <w:rPr>
          <w:sz w:val="22"/>
          <w:szCs w:val="22"/>
        </w:rPr>
        <w:instrText xml:space="preserve"> ADDIN EN.CITE &lt;EndNote&gt;&lt;Cite&gt;&lt;Author&gt;Antolinos Marín&lt;/Author&gt;&lt;Year&gt;2015&lt;/Year&gt;&lt;RecNum&gt;2390&lt;/RecNum&gt;&lt;Pages&gt;218`, no. 7`, &amp;amp; 216 &amp;amp; 217`, figs. 1 &amp;amp; 2`, g`; Badajoz Museum`, inv. 11.968&lt;/Pages&gt;&lt;DisplayText&gt;Antolinos Marín and Díaz Ariño 2015, pp. 218, no. 7, &amp;amp; 216 &amp;amp; 217, figs. 1 &amp;amp; 2, g; Badajoz Museum, inv. 11.968&lt;/DisplayText&gt;&lt;record&gt;&lt;rec-number&gt;2390&lt;/rec-number&gt;&lt;foreign-keys&gt;&lt;key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2F778B" w:rsidRPr="00AD4AA5">
        <w:rPr>
          <w:sz w:val="22"/>
          <w:szCs w:val="22"/>
        </w:rPr>
        <w:fldChar w:fldCharType="separate"/>
      </w:r>
      <w:r w:rsidR="00627AB2" w:rsidRPr="00AD4AA5">
        <w:rPr>
          <w:noProof/>
          <w:sz w:val="22"/>
          <w:szCs w:val="22"/>
        </w:rPr>
        <w:t>Antolinos Marín and Díaz Ariño 2015, pp. 218, no. 7, &amp; 216 &amp; 217, figs. 1 &amp; 2, g; Badajoz Museum, inv. 11.968</w:t>
      </w:r>
      <w:r w:rsidR="002F778B" w:rsidRPr="00AD4AA5">
        <w:rPr>
          <w:sz w:val="22"/>
          <w:szCs w:val="22"/>
        </w:rPr>
        <w:fldChar w:fldCharType="end"/>
      </w:r>
    </w:p>
    <w:p w14:paraId="062B961B" w14:textId="77777777" w:rsidR="002F778B" w:rsidRPr="00AD4AA5" w:rsidRDefault="002F778B" w:rsidP="002F778B">
      <w:pPr>
        <w:tabs>
          <w:tab w:val="left" w:pos="709"/>
          <w:tab w:val="left" w:pos="1843"/>
          <w:tab w:val="left" w:pos="2410"/>
          <w:tab w:val="left" w:pos="3261"/>
        </w:tabs>
        <w:ind w:left="3261" w:hanging="3261"/>
        <w:rPr>
          <w:sz w:val="22"/>
          <w:szCs w:val="22"/>
        </w:rPr>
      </w:pPr>
    </w:p>
    <w:p w14:paraId="431B5C05" w14:textId="64F8F7EA" w:rsidR="00AA109C" w:rsidRPr="00AD4AA5" w:rsidRDefault="00BB655F" w:rsidP="00BB655F">
      <w:pPr>
        <w:tabs>
          <w:tab w:val="left" w:pos="709"/>
          <w:tab w:val="left" w:pos="1843"/>
          <w:tab w:val="left" w:pos="2410"/>
          <w:tab w:val="left" w:pos="3261"/>
        </w:tabs>
        <w:rPr>
          <w:rFonts w:ascii="New" w:eastAsiaTheme="minorHAnsi" w:hAnsi="New" w:cs="New"/>
          <w:sz w:val="22"/>
          <w:szCs w:val="22"/>
        </w:rPr>
      </w:pPr>
      <w:r w:rsidRPr="00AD4AA5">
        <w:rPr>
          <w:i/>
          <w:sz w:val="22"/>
          <w:szCs w:val="22"/>
        </w:rPr>
        <w:t>Side 1.</w:t>
      </w:r>
      <w:r w:rsidRPr="00AD4AA5">
        <w:rPr>
          <w:i/>
          <w:sz w:val="22"/>
          <w:szCs w:val="22"/>
        </w:rPr>
        <w:tab/>
      </w:r>
      <w:r w:rsidR="00AA109C" w:rsidRPr="00AD4AA5">
        <w:rPr>
          <w:smallCaps/>
          <w:sz w:val="22"/>
          <w:szCs w:val="22"/>
        </w:rPr>
        <w:t>[S</w:t>
      </w:r>
      <w:r w:rsidR="00AA109C" w:rsidRPr="00AD4AA5">
        <w:rPr>
          <w:sz w:val="22"/>
          <w:szCs w:val="22"/>
        </w:rPr>
        <w:t>]·</w:t>
      </w:r>
      <w:r w:rsidRPr="00AD4AA5">
        <w:rPr>
          <w:sz w:val="22"/>
          <w:szCs w:val="22"/>
        </w:rPr>
        <w:t>Ͻ</w:t>
      </w:r>
      <w:r w:rsidR="00AA109C" w:rsidRPr="00AD4AA5">
        <w:rPr>
          <w:sz w:val="22"/>
          <w:szCs w:val="22"/>
        </w:rPr>
        <w:t>.</w:t>
      </w:r>
    </w:p>
    <w:p w14:paraId="7EF26B95" w14:textId="77777777" w:rsidR="00BB655F" w:rsidRPr="00AD4AA5" w:rsidRDefault="00BB655F" w:rsidP="00BB655F">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Pr="00AD4AA5">
        <w:rPr>
          <w:sz w:val="22"/>
          <w:szCs w:val="22"/>
        </w:rPr>
        <w:t>S·C.</w:t>
      </w:r>
    </w:p>
    <w:p w14:paraId="5BCE9314" w14:textId="2B77B497" w:rsidR="002F778B" w:rsidRPr="00AD4AA5" w:rsidRDefault="00BB655F" w:rsidP="00BB655F">
      <w:pPr>
        <w:tabs>
          <w:tab w:val="left" w:pos="709"/>
          <w:tab w:val="left" w:pos="1843"/>
          <w:tab w:val="left" w:pos="2410"/>
          <w:tab w:val="left" w:pos="3261"/>
        </w:tabs>
        <w:ind w:left="3261" w:hanging="3261"/>
        <w:rPr>
          <w:sz w:val="22"/>
          <w:szCs w:val="22"/>
        </w:rPr>
      </w:pPr>
      <w:r w:rsidRPr="00AD4AA5">
        <w:rPr>
          <w:sz w:val="22"/>
          <w:szCs w:val="22"/>
        </w:rPr>
        <w:t>5</w:t>
      </w:r>
      <w:r w:rsidRPr="00AD4AA5">
        <w:rPr>
          <w:sz w:val="22"/>
          <w:szCs w:val="22"/>
        </w:rPr>
        <w:tab/>
        <w:t>28/21 mm</w:t>
      </w:r>
      <w:r w:rsidRPr="00AD4AA5">
        <w:rPr>
          <w:sz w:val="22"/>
          <w:szCs w:val="22"/>
        </w:rPr>
        <w:tab/>
      </w:r>
      <w:r w:rsidR="00362111" w:rsidRPr="00AD4AA5">
        <w:rPr>
          <w:sz w:val="22"/>
          <w:szCs w:val="22"/>
        </w:rPr>
        <w:t>30º</w:t>
      </w:r>
      <w:r w:rsidRPr="00AD4AA5">
        <w:rPr>
          <w:sz w:val="22"/>
          <w:szCs w:val="22"/>
        </w:rPr>
        <w:tab/>
        <w:t>36.0 g</w:t>
      </w:r>
      <w:r w:rsidRPr="00AD4AA5">
        <w:rPr>
          <w:sz w:val="22"/>
          <w:szCs w:val="22"/>
        </w:rPr>
        <w:tab/>
        <w:t xml:space="preserve">From </w:t>
      </w:r>
      <w:proofErr w:type="spellStart"/>
      <w:r w:rsidRPr="00AD4AA5">
        <w:rPr>
          <w:sz w:val="22"/>
          <w:szCs w:val="22"/>
        </w:rPr>
        <w:t>Azuaga</w:t>
      </w:r>
      <w:proofErr w:type="spellEnd"/>
      <w:r w:rsidRPr="00AD4AA5">
        <w:rPr>
          <w:sz w:val="22"/>
          <w:szCs w:val="22"/>
        </w:rPr>
        <w:t xml:space="preserve">; </w:t>
      </w:r>
      <w:r w:rsidR="00627AB2" w:rsidRPr="00AD4AA5">
        <w:rPr>
          <w:sz w:val="22"/>
          <w:szCs w:val="22"/>
        </w:rPr>
        <w:fldChar w:fldCharType="begin"/>
      </w:r>
      <w:r w:rsidR="00627AB2" w:rsidRPr="00AD4AA5">
        <w:rPr>
          <w:sz w:val="22"/>
          <w:szCs w:val="22"/>
        </w:rPr>
        <w:instrText xml:space="preserve"> ADDIN EN.CITE &lt;EndNote&gt;&lt;Cite&gt;&lt;Author&gt;Antolinos Marín&lt;/Author&gt;&lt;Year&gt;2015&lt;/Year&gt;&lt;RecNum&gt;2390&lt;/RecNum&gt;&lt;Pages&gt;218`, no. 8`, &amp;amp; 216 &amp;amp; 217`, figs 1 &amp;amp; 2`, h`; Badajoz Museum`, inv. 11.974&lt;/Pages&gt;&lt;DisplayText&gt;Antolinos Marín and Díaz Ariño 2015, pp. 218, no. 8, &amp;amp; 216 &amp;amp; 217, figs 1 &amp;amp; 2, h; Badajoz Museum, inv. 11.974&lt;/DisplayText&gt;&lt;record&gt;&lt;rec-number&gt;2390&lt;/rec-number&gt;&lt;foreign-keys&gt;&lt;key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627AB2" w:rsidRPr="00AD4AA5">
        <w:rPr>
          <w:sz w:val="22"/>
          <w:szCs w:val="22"/>
        </w:rPr>
        <w:fldChar w:fldCharType="separate"/>
      </w:r>
      <w:r w:rsidR="00627AB2" w:rsidRPr="00AD4AA5">
        <w:rPr>
          <w:noProof/>
          <w:sz w:val="22"/>
          <w:szCs w:val="22"/>
        </w:rPr>
        <w:t>Antolinos Marín and Díaz Ariño 2015, pp. 218, no. 8, &amp; 216 &amp; 217, figs 1 &amp; 2, h; Badajoz Museum, inv. 11.974</w:t>
      </w:r>
      <w:r w:rsidR="00627AB2" w:rsidRPr="00AD4AA5">
        <w:rPr>
          <w:sz w:val="22"/>
          <w:szCs w:val="22"/>
        </w:rPr>
        <w:fldChar w:fldCharType="end"/>
      </w:r>
    </w:p>
    <w:p w14:paraId="63604854" w14:textId="77777777" w:rsidR="00BB655F" w:rsidRPr="00AD4AA5" w:rsidRDefault="00BB655F" w:rsidP="00424553">
      <w:pPr>
        <w:tabs>
          <w:tab w:val="left" w:pos="709"/>
          <w:tab w:val="left" w:pos="1843"/>
          <w:tab w:val="left" w:pos="2410"/>
          <w:tab w:val="left" w:pos="3261"/>
        </w:tabs>
        <w:rPr>
          <w:sz w:val="22"/>
          <w:szCs w:val="22"/>
        </w:rPr>
      </w:pPr>
    </w:p>
    <w:p w14:paraId="47CF6067" w14:textId="4685004D" w:rsidR="00BB655F" w:rsidRPr="00AD4AA5" w:rsidRDefault="00865FE7" w:rsidP="00865FE7">
      <w:pPr>
        <w:tabs>
          <w:tab w:val="left" w:pos="709"/>
          <w:tab w:val="left" w:pos="1843"/>
          <w:tab w:val="left" w:pos="2410"/>
          <w:tab w:val="left" w:pos="3261"/>
        </w:tabs>
        <w:ind w:left="3261" w:hanging="3261"/>
        <w:rPr>
          <w:sz w:val="22"/>
          <w:szCs w:val="22"/>
        </w:rPr>
      </w:pPr>
      <w:r w:rsidRPr="00AD4AA5">
        <w:rPr>
          <w:i/>
          <w:sz w:val="22"/>
          <w:szCs w:val="22"/>
        </w:rPr>
        <w:t>Side 1</w:t>
      </w:r>
      <w:r w:rsidR="00AA109C" w:rsidRPr="00AD4AA5">
        <w:rPr>
          <w:i/>
          <w:sz w:val="22"/>
          <w:szCs w:val="22"/>
        </w:rPr>
        <w:tab/>
      </w:r>
      <w:r w:rsidR="001F530D" w:rsidRPr="00AD4AA5">
        <w:rPr>
          <w:sz w:val="22"/>
          <w:szCs w:val="22"/>
        </w:rPr>
        <w:t>S·C.</w:t>
      </w:r>
    </w:p>
    <w:p w14:paraId="4E79E44C" w14:textId="77777777" w:rsidR="00424553" w:rsidRPr="00AD4AA5" w:rsidRDefault="00865FE7" w:rsidP="00BB655F">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1F530D" w:rsidRPr="00AD4AA5">
        <w:rPr>
          <w:sz w:val="22"/>
          <w:szCs w:val="22"/>
        </w:rPr>
        <w:t>Blank.</w:t>
      </w:r>
    </w:p>
    <w:p w14:paraId="1B4C70F2" w14:textId="68707351" w:rsidR="00865FE7" w:rsidRPr="00EE6E71" w:rsidRDefault="00424553" w:rsidP="00424553">
      <w:pPr>
        <w:tabs>
          <w:tab w:val="left" w:pos="709"/>
          <w:tab w:val="left" w:pos="1843"/>
          <w:tab w:val="left" w:pos="2410"/>
          <w:tab w:val="left" w:pos="3261"/>
        </w:tabs>
        <w:ind w:left="3261" w:hanging="3261"/>
        <w:rPr>
          <w:sz w:val="22"/>
          <w:szCs w:val="22"/>
          <w:lang w:val="es-ES"/>
        </w:rPr>
      </w:pPr>
      <w:r w:rsidRPr="00EE6E71">
        <w:rPr>
          <w:sz w:val="22"/>
          <w:szCs w:val="22"/>
          <w:lang w:val="es-ES"/>
        </w:rPr>
        <w:t>6</w:t>
      </w:r>
      <w:r w:rsidR="001F530D" w:rsidRPr="00EE6E71">
        <w:rPr>
          <w:sz w:val="22"/>
          <w:szCs w:val="22"/>
          <w:lang w:val="es-ES"/>
        </w:rPr>
        <w:tab/>
      </w:r>
      <w:r w:rsidR="00E82B83" w:rsidRPr="00EE6E71">
        <w:rPr>
          <w:sz w:val="22"/>
          <w:szCs w:val="22"/>
          <w:lang w:val="es-ES"/>
        </w:rPr>
        <w:t>20/</w:t>
      </w:r>
      <w:r w:rsidRPr="00EE6E71">
        <w:rPr>
          <w:sz w:val="22"/>
          <w:szCs w:val="22"/>
          <w:lang w:val="es-ES"/>
        </w:rPr>
        <w:t>28 mm</w:t>
      </w:r>
      <w:r w:rsidR="001F530D" w:rsidRPr="00EE6E71">
        <w:rPr>
          <w:sz w:val="22"/>
          <w:szCs w:val="22"/>
          <w:lang w:val="es-ES"/>
        </w:rPr>
        <w:tab/>
      </w:r>
      <w:r w:rsidR="001F530D" w:rsidRPr="00EE6E71">
        <w:rPr>
          <w:sz w:val="22"/>
          <w:szCs w:val="22"/>
          <w:lang w:val="es-ES"/>
        </w:rPr>
        <w:tab/>
      </w:r>
      <w:r w:rsidRPr="00EE6E71">
        <w:rPr>
          <w:sz w:val="22"/>
          <w:szCs w:val="22"/>
          <w:lang w:val="es-ES"/>
        </w:rPr>
        <w:tab/>
      </w:r>
      <w:proofErr w:type="spellStart"/>
      <w:r w:rsidR="00627AB2" w:rsidRPr="00EE6E71">
        <w:rPr>
          <w:sz w:val="22"/>
          <w:szCs w:val="22"/>
          <w:lang w:val="es-ES"/>
        </w:rPr>
        <w:t>From</w:t>
      </w:r>
      <w:proofErr w:type="spellEnd"/>
      <w:r w:rsidR="00627AB2" w:rsidRPr="00EE6E71">
        <w:rPr>
          <w:sz w:val="22"/>
          <w:szCs w:val="22"/>
          <w:lang w:val="es-ES"/>
        </w:rPr>
        <w:t xml:space="preserve"> Fuente Esp</w:t>
      </w:r>
      <w:r w:rsidR="00E82B83" w:rsidRPr="00EE6E71">
        <w:rPr>
          <w:sz w:val="22"/>
          <w:szCs w:val="22"/>
          <w:lang w:val="es-ES"/>
        </w:rPr>
        <w:t>í</w:t>
      </w:r>
      <w:r w:rsidR="00627AB2" w:rsidRPr="00EE6E71">
        <w:rPr>
          <w:sz w:val="22"/>
          <w:szCs w:val="22"/>
          <w:lang w:val="es-ES"/>
        </w:rPr>
        <w:t xml:space="preserve"> (La Carolina, Jaén); </w:t>
      </w:r>
      <w:r w:rsidR="00627AB2" w:rsidRPr="00AD4AA5">
        <w:rPr>
          <w:sz w:val="22"/>
          <w:szCs w:val="22"/>
        </w:rPr>
        <w:fldChar w:fldCharType="begin"/>
      </w:r>
      <w:r w:rsidR="00A92353" w:rsidRPr="00EE6E71">
        <w:rPr>
          <w:sz w:val="22"/>
          <w:szCs w:val="22"/>
          <w:lang w:val="es-ES"/>
        </w:rPr>
        <w:instrText xml:space="preserve"> ADDIN EN.CITE &lt;EndNote&gt;&lt;Cite&gt;&lt;Author&gt;Antolinos Marín&lt;/Author&gt;&lt;Year&gt;2015&lt;/Year&gt;&lt;RecNum&gt;2390&lt;/RecNum&gt;&lt;Pages&gt;220`, c&lt;/Pages&gt;&lt;DisplayText&gt;Antolinos Marín and Díaz Ariño 2015, pp. 220, c&lt;/DisplayText&gt;&lt;record&gt;&lt;rec-number&gt;2390&lt;/rec-number&gt;&lt;foreign-keys&gt;&lt;key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627AB2" w:rsidRPr="00AD4AA5">
        <w:rPr>
          <w:sz w:val="22"/>
          <w:szCs w:val="22"/>
        </w:rPr>
        <w:fldChar w:fldCharType="separate"/>
      </w:r>
      <w:r w:rsidR="00A92353" w:rsidRPr="00EE6E71">
        <w:rPr>
          <w:noProof/>
          <w:sz w:val="22"/>
          <w:szCs w:val="22"/>
          <w:lang w:val="es-ES"/>
        </w:rPr>
        <w:t>Antolinos Marín and Díaz Ariño 2015, pp. 220, c</w:t>
      </w:r>
      <w:r w:rsidR="00627AB2" w:rsidRPr="00AD4AA5">
        <w:rPr>
          <w:sz w:val="22"/>
          <w:szCs w:val="22"/>
        </w:rPr>
        <w:fldChar w:fldCharType="end"/>
      </w:r>
    </w:p>
    <w:p w14:paraId="6ACC804C" w14:textId="77777777" w:rsidR="00865FE7" w:rsidRPr="00EE6E71" w:rsidRDefault="00865FE7" w:rsidP="00BB655F">
      <w:pPr>
        <w:tabs>
          <w:tab w:val="left" w:pos="709"/>
          <w:tab w:val="left" w:pos="1843"/>
          <w:tab w:val="left" w:pos="2410"/>
          <w:tab w:val="left" w:pos="3261"/>
        </w:tabs>
        <w:ind w:left="3261" w:hanging="3261"/>
        <w:rPr>
          <w:sz w:val="22"/>
          <w:szCs w:val="22"/>
          <w:lang w:val="es-ES"/>
        </w:rPr>
      </w:pPr>
    </w:p>
    <w:p w14:paraId="30294325" w14:textId="316F7A85" w:rsidR="00865FE7" w:rsidRPr="00AD4AA5" w:rsidRDefault="00865FE7" w:rsidP="00865FE7">
      <w:pPr>
        <w:tabs>
          <w:tab w:val="left" w:pos="709"/>
          <w:tab w:val="left" w:pos="1843"/>
          <w:tab w:val="left" w:pos="2410"/>
          <w:tab w:val="left" w:pos="3261"/>
        </w:tabs>
        <w:ind w:left="3261" w:hanging="3261"/>
        <w:rPr>
          <w:sz w:val="22"/>
          <w:szCs w:val="22"/>
        </w:rPr>
      </w:pPr>
      <w:r w:rsidRPr="00AD4AA5">
        <w:rPr>
          <w:i/>
          <w:sz w:val="22"/>
          <w:szCs w:val="22"/>
        </w:rPr>
        <w:t>Side 1.</w:t>
      </w:r>
      <w:r w:rsidRPr="00AD4AA5">
        <w:rPr>
          <w:i/>
          <w:sz w:val="22"/>
          <w:szCs w:val="22"/>
        </w:rPr>
        <w:tab/>
      </w:r>
      <w:r w:rsidR="00424553" w:rsidRPr="00AD4AA5">
        <w:rPr>
          <w:sz w:val="22"/>
          <w:szCs w:val="22"/>
        </w:rPr>
        <w:t>S·C.</w:t>
      </w:r>
    </w:p>
    <w:p w14:paraId="4A4F87C5" w14:textId="2C01BA25" w:rsidR="00865FE7" w:rsidRPr="00AD4AA5" w:rsidRDefault="00865FE7" w:rsidP="00BB655F">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424553" w:rsidRPr="00AD4AA5">
        <w:rPr>
          <w:sz w:val="22"/>
          <w:szCs w:val="22"/>
        </w:rPr>
        <w:t>Blank.</w:t>
      </w:r>
    </w:p>
    <w:p w14:paraId="6846BD0D" w14:textId="45AFADAB" w:rsidR="00865FE7" w:rsidRPr="00EE6E71" w:rsidRDefault="00865FE7" w:rsidP="00BB655F">
      <w:pPr>
        <w:tabs>
          <w:tab w:val="left" w:pos="709"/>
          <w:tab w:val="left" w:pos="1843"/>
          <w:tab w:val="left" w:pos="2410"/>
          <w:tab w:val="left" w:pos="3261"/>
        </w:tabs>
        <w:ind w:left="3261" w:hanging="3261"/>
        <w:rPr>
          <w:sz w:val="22"/>
          <w:szCs w:val="22"/>
          <w:lang w:val="es-ES"/>
        </w:rPr>
      </w:pPr>
      <w:r w:rsidRPr="00EE6E71">
        <w:rPr>
          <w:sz w:val="22"/>
          <w:szCs w:val="22"/>
          <w:lang w:val="es-ES"/>
        </w:rPr>
        <w:t>7</w:t>
      </w:r>
      <w:r w:rsidR="00E82B83" w:rsidRPr="00EE6E71">
        <w:rPr>
          <w:sz w:val="22"/>
          <w:szCs w:val="22"/>
          <w:lang w:val="es-ES"/>
        </w:rPr>
        <w:tab/>
        <w:t>24/25 mm</w:t>
      </w:r>
      <w:r w:rsidR="00E82B83" w:rsidRPr="00EE6E71">
        <w:rPr>
          <w:sz w:val="22"/>
          <w:szCs w:val="22"/>
          <w:lang w:val="es-ES"/>
        </w:rPr>
        <w:tab/>
      </w:r>
      <w:r w:rsidR="00E82B83" w:rsidRPr="00EE6E71">
        <w:rPr>
          <w:sz w:val="22"/>
          <w:szCs w:val="22"/>
          <w:lang w:val="es-ES"/>
        </w:rPr>
        <w:tab/>
      </w:r>
      <w:r w:rsidR="00E82B83" w:rsidRPr="00EE6E71">
        <w:rPr>
          <w:sz w:val="22"/>
          <w:szCs w:val="22"/>
          <w:lang w:val="es-ES"/>
        </w:rPr>
        <w:tab/>
      </w:r>
      <w:proofErr w:type="spellStart"/>
      <w:r w:rsidR="00E82B83" w:rsidRPr="00EE6E71">
        <w:rPr>
          <w:sz w:val="22"/>
          <w:szCs w:val="22"/>
          <w:lang w:val="es-ES"/>
        </w:rPr>
        <w:t>From</w:t>
      </w:r>
      <w:proofErr w:type="spellEnd"/>
      <w:r w:rsidR="00E82B83" w:rsidRPr="00EE6E71">
        <w:rPr>
          <w:sz w:val="22"/>
          <w:szCs w:val="22"/>
          <w:lang w:val="es-ES"/>
        </w:rPr>
        <w:t xml:space="preserve"> Fuente Espí (La Carolina, Jaén); </w:t>
      </w:r>
      <w:r w:rsidR="00E82B83" w:rsidRPr="00AD4AA5">
        <w:rPr>
          <w:sz w:val="22"/>
          <w:szCs w:val="22"/>
        </w:rPr>
        <w:fldChar w:fldCharType="begin"/>
      </w:r>
      <w:r w:rsidR="00A92353" w:rsidRPr="00EE6E71">
        <w:rPr>
          <w:sz w:val="22"/>
          <w:szCs w:val="22"/>
          <w:lang w:val="es-ES"/>
        </w:rPr>
        <w:instrText xml:space="preserve"> ADDIN EN.CITE &lt;EndNote&gt;&lt;Cite&gt;&lt;Author&gt;Antolinos Marín&lt;/Author&gt;&lt;Year&gt;2015&lt;/Year&gt;&lt;RecNum&gt;2390&lt;/RecNum&gt;&lt;Pages&gt;220`, d&lt;/Pages&gt;&lt;DisplayText&gt;Antolinos Marín and Díaz Ariño 2015, pp. 220, d&lt;/DisplayText&gt;&lt;record&gt;&lt;rec-number&gt;2390&lt;/rec-number&gt;&lt;foreign-keys&gt;&lt;key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E82B83" w:rsidRPr="00AD4AA5">
        <w:rPr>
          <w:sz w:val="22"/>
          <w:szCs w:val="22"/>
        </w:rPr>
        <w:fldChar w:fldCharType="separate"/>
      </w:r>
      <w:r w:rsidR="00A92353" w:rsidRPr="00EE6E71">
        <w:rPr>
          <w:noProof/>
          <w:sz w:val="22"/>
          <w:szCs w:val="22"/>
          <w:lang w:val="es-ES"/>
        </w:rPr>
        <w:t>Antolinos Marín and Díaz Ariño 2015, pp. 220, d</w:t>
      </w:r>
      <w:r w:rsidR="00E82B83" w:rsidRPr="00AD4AA5">
        <w:rPr>
          <w:sz w:val="22"/>
          <w:szCs w:val="22"/>
        </w:rPr>
        <w:fldChar w:fldCharType="end"/>
      </w:r>
    </w:p>
    <w:p w14:paraId="1FE27657" w14:textId="77777777" w:rsidR="00865FE7" w:rsidRPr="00EE6E71" w:rsidRDefault="00865FE7" w:rsidP="00BB655F">
      <w:pPr>
        <w:tabs>
          <w:tab w:val="left" w:pos="709"/>
          <w:tab w:val="left" w:pos="1843"/>
          <w:tab w:val="left" w:pos="2410"/>
          <w:tab w:val="left" w:pos="3261"/>
        </w:tabs>
        <w:ind w:left="3261" w:hanging="3261"/>
        <w:rPr>
          <w:sz w:val="22"/>
          <w:szCs w:val="22"/>
          <w:lang w:val="es-ES"/>
        </w:rPr>
      </w:pPr>
    </w:p>
    <w:p w14:paraId="3E456DCB" w14:textId="67850B3E" w:rsidR="00865FE7" w:rsidRPr="00EE6E71" w:rsidRDefault="00865FE7" w:rsidP="00865FE7">
      <w:pPr>
        <w:tabs>
          <w:tab w:val="left" w:pos="709"/>
          <w:tab w:val="left" w:pos="1843"/>
          <w:tab w:val="left" w:pos="2410"/>
          <w:tab w:val="left" w:pos="3261"/>
        </w:tabs>
        <w:ind w:left="3261" w:hanging="3261"/>
        <w:rPr>
          <w:i/>
          <w:sz w:val="22"/>
          <w:szCs w:val="22"/>
          <w:lang w:val="es-ES"/>
        </w:rPr>
      </w:pPr>
      <w:proofErr w:type="spellStart"/>
      <w:r w:rsidRPr="00EE6E71">
        <w:rPr>
          <w:i/>
          <w:sz w:val="22"/>
          <w:szCs w:val="22"/>
          <w:lang w:val="es-ES"/>
        </w:rPr>
        <w:t>Side</w:t>
      </w:r>
      <w:proofErr w:type="spellEnd"/>
      <w:r w:rsidRPr="00EE6E71">
        <w:rPr>
          <w:i/>
          <w:sz w:val="22"/>
          <w:szCs w:val="22"/>
          <w:lang w:val="es-ES"/>
        </w:rPr>
        <w:t xml:space="preserve"> 1.</w:t>
      </w:r>
      <w:r w:rsidRPr="00EE6E71">
        <w:rPr>
          <w:i/>
          <w:sz w:val="22"/>
          <w:szCs w:val="22"/>
          <w:lang w:val="es-ES"/>
        </w:rPr>
        <w:tab/>
      </w:r>
      <w:r w:rsidR="00AB0E7F" w:rsidRPr="00AD4AA5">
        <w:rPr>
          <w:sz w:val="22"/>
          <w:szCs w:val="22"/>
        </w:rPr>
        <w:t>Ͻ</w:t>
      </w:r>
      <w:r w:rsidR="00AB0E7F" w:rsidRPr="00EE6E71">
        <w:rPr>
          <w:i/>
          <w:sz w:val="22"/>
          <w:szCs w:val="22"/>
          <w:lang w:val="es-ES"/>
        </w:rPr>
        <w:t>·</w:t>
      </w:r>
      <w:r w:rsidR="00C923A4" w:rsidRPr="00EE6E71">
        <w:rPr>
          <w:rFonts w:ascii="New TimesFont" w:hAnsi="New TimesFont" w:cs="Cambria"/>
          <w:sz w:val="22"/>
          <w:szCs w:val="22"/>
          <w:lang w:val="es-ES"/>
        </w:rPr>
        <w:t>ª</w:t>
      </w:r>
      <w:r w:rsidR="00AB0E7F" w:rsidRPr="00EE6E71">
        <w:rPr>
          <w:rFonts w:ascii="New" w:eastAsiaTheme="minorHAnsi" w:hAnsi="New" w:cs="New"/>
          <w:sz w:val="22"/>
          <w:szCs w:val="22"/>
          <w:lang w:val="es-ES"/>
        </w:rPr>
        <w:t>.</w:t>
      </w:r>
    </w:p>
    <w:p w14:paraId="0E3ACC7D" w14:textId="1D0DF49D" w:rsidR="00865FE7" w:rsidRPr="00EE6E71" w:rsidRDefault="00865FE7" w:rsidP="00BB655F">
      <w:pPr>
        <w:tabs>
          <w:tab w:val="left" w:pos="709"/>
          <w:tab w:val="left" w:pos="1843"/>
          <w:tab w:val="left" w:pos="2410"/>
          <w:tab w:val="left" w:pos="3261"/>
        </w:tabs>
        <w:ind w:left="3261" w:hanging="3261"/>
        <w:rPr>
          <w:sz w:val="22"/>
          <w:szCs w:val="22"/>
          <w:lang w:val="es-ES"/>
        </w:rPr>
      </w:pPr>
      <w:proofErr w:type="spellStart"/>
      <w:r w:rsidRPr="00EE6E71">
        <w:rPr>
          <w:i/>
          <w:sz w:val="22"/>
          <w:szCs w:val="22"/>
          <w:lang w:val="es-ES"/>
        </w:rPr>
        <w:t>Side</w:t>
      </w:r>
      <w:proofErr w:type="spellEnd"/>
      <w:r w:rsidRPr="00EE6E71">
        <w:rPr>
          <w:i/>
          <w:sz w:val="22"/>
          <w:szCs w:val="22"/>
          <w:lang w:val="es-ES"/>
        </w:rPr>
        <w:t xml:space="preserve"> 2.</w:t>
      </w:r>
      <w:r w:rsidRPr="00EE6E71">
        <w:rPr>
          <w:i/>
          <w:sz w:val="22"/>
          <w:szCs w:val="22"/>
          <w:lang w:val="es-ES"/>
        </w:rPr>
        <w:tab/>
      </w:r>
      <w:proofErr w:type="spellStart"/>
      <w:r w:rsidR="00AB0E7F" w:rsidRPr="00EE6E71">
        <w:rPr>
          <w:sz w:val="22"/>
          <w:szCs w:val="22"/>
          <w:lang w:val="es-ES"/>
        </w:rPr>
        <w:t>Blank</w:t>
      </w:r>
      <w:proofErr w:type="spellEnd"/>
      <w:r w:rsidR="00AB0E7F" w:rsidRPr="00EE6E71">
        <w:rPr>
          <w:sz w:val="22"/>
          <w:szCs w:val="22"/>
          <w:lang w:val="es-ES"/>
        </w:rPr>
        <w:t>.</w:t>
      </w:r>
    </w:p>
    <w:p w14:paraId="0E4F4DA9" w14:textId="0CB2B892" w:rsidR="00865FE7" w:rsidRPr="00EE6E71" w:rsidRDefault="001D3DBE" w:rsidP="00BB655F">
      <w:pPr>
        <w:tabs>
          <w:tab w:val="left" w:pos="709"/>
          <w:tab w:val="left" w:pos="1843"/>
          <w:tab w:val="left" w:pos="2410"/>
          <w:tab w:val="left" w:pos="3261"/>
        </w:tabs>
        <w:ind w:left="3261" w:hanging="3261"/>
        <w:rPr>
          <w:sz w:val="22"/>
          <w:szCs w:val="22"/>
          <w:lang w:val="es-ES"/>
        </w:rPr>
      </w:pPr>
      <w:r w:rsidRPr="00EE6E71">
        <w:rPr>
          <w:sz w:val="22"/>
          <w:szCs w:val="22"/>
          <w:lang w:val="es-ES"/>
        </w:rPr>
        <w:t>8</w:t>
      </w:r>
      <w:r w:rsidR="00612B43" w:rsidRPr="00EE6E71">
        <w:rPr>
          <w:sz w:val="22"/>
          <w:szCs w:val="22"/>
          <w:lang w:val="es-ES"/>
        </w:rPr>
        <w:tab/>
      </w:r>
      <w:r w:rsidR="00A92353" w:rsidRPr="00EE6E71">
        <w:rPr>
          <w:sz w:val="22"/>
          <w:szCs w:val="22"/>
          <w:lang w:val="es-ES"/>
        </w:rPr>
        <w:t>32/? mm</w:t>
      </w:r>
      <w:r w:rsidR="00A92353" w:rsidRPr="00EE6E71">
        <w:rPr>
          <w:sz w:val="22"/>
          <w:szCs w:val="22"/>
          <w:lang w:val="es-ES"/>
        </w:rPr>
        <w:tab/>
      </w:r>
      <w:r w:rsidR="00A92353" w:rsidRPr="00EE6E71">
        <w:rPr>
          <w:sz w:val="22"/>
          <w:szCs w:val="22"/>
          <w:lang w:val="es-ES"/>
        </w:rPr>
        <w:tab/>
      </w:r>
      <w:r w:rsidR="00A92353" w:rsidRPr="00EE6E71">
        <w:rPr>
          <w:sz w:val="22"/>
          <w:szCs w:val="22"/>
          <w:lang w:val="es-ES"/>
        </w:rPr>
        <w:tab/>
      </w:r>
      <w:proofErr w:type="spellStart"/>
      <w:r w:rsidR="00A92353" w:rsidRPr="00EE6E71">
        <w:rPr>
          <w:sz w:val="22"/>
          <w:szCs w:val="22"/>
          <w:lang w:val="es-ES"/>
        </w:rPr>
        <w:t>From</w:t>
      </w:r>
      <w:proofErr w:type="spellEnd"/>
      <w:r w:rsidR="00A92353" w:rsidRPr="00EE6E71">
        <w:rPr>
          <w:sz w:val="22"/>
          <w:szCs w:val="22"/>
          <w:lang w:val="es-ES"/>
        </w:rPr>
        <w:t xml:space="preserve"> Fuente Espí (La Carolina, Jaén); </w:t>
      </w:r>
      <w:r w:rsidR="00A92353" w:rsidRPr="00AD4AA5">
        <w:rPr>
          <w:sz w:val="22"/>
          <w:szCs w:val="22"/>
        </w:rPr>
        <w:fldChar w:fldCharType="begin"/>
      </w:r>
      <w:r w:rsidR="00A92353" w:rsidRPr="00EE6E71">
        <w:rPr>
          <w:sz w:val="22"/>
          <w:szCs w:val="22"/>
          <w:lang w:val="es-ES"/>
        </w:rPr>
        <w:instrText xml:space="preserve"> ADDIN EN.CITE &lt;EndNote&gt;&lt;Cite&gt;&lt;Author&gt;Antolinos Marín&lt;/Author&gt;&lt;Year&gt;2015&lt;/Year&gt;&lt;RecNum&gt;2390&lt;/RecNum&gt;&lt;Pages&gt;220`, b&lt;/Pages&gt;&lt;DisplayText&gt;Antolinos Marín and Díaz Ariño 2015, pp. 220, b&lt;/DisplayText&gt;&lt;record&gt;&lt;rec-number&gt;2390&lt;/rec-number&gt;&lt;foreign-keys&gt;&lt;key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A92353" w:rsidRPr="00AD4AA5">
        <w:rPr>
          <w:sz w:val="22"/>
          <w:szCs w:val="22"/>
        </w:rPr>
        <w:fldChar w:fldCharType="separate"/>
      </w:r>
      <w:r w:rsidR="00A92353" w:rsidRPr="00EE6E71">
        <w:rPr>
          <w:noProof/>
          <w:sz w:val="22"/>
          <w:szCs w:val="22"/>
          <w:lang w:val="es-ES"/>
        </w:rPr>
        <w:t>Antolinos Marín and Díaz Ariño 2015, pp. 220, b</w:t>
      </w:r>
      <w:r w:rsidR="00A92353" w:rsidRPr="00AD4AA5">
        <w:rPr>
          <w:sz w:val="22"/>
          <w:szCs w:val="22"/>
        </w:rPr>
        <w:fldChar w:fldCharType="end"/>
      </w:r>
    </w:p>
    <w:p w14:paraId="636FFB9B" w14:textId="5A145CEC" w:rsidR="00865FE7" w:rsidRPr="00EE6E71" w:rsidRDefault="00865FE7" w:rsidP="00BB655F">
      <w:pPr>
        <w:tabs>
          <w:tab w:val="left" w:pos="709"/>
          <w:tab w:val="left" w:pos="1843"/>
          <w:tab w:val="left" w:pos="2410"/>
          <w:tab w:val="left" w:pos="3261"/>
        </w:tabs>
        <w:ind w:left="3261" w:hanging="3261"/>
        <w:rPr>
          <w:sz w:val="22"/>
          <w:szCs w:val="22"/>
          <w:lang w:val="es-ES"/>
        </w:rPr>
      </w:pPr>
    </w:p>
    <w:p w14:paraId="5A3DADFD" w14:textId="64332EC1" w:rsidR="00865FE7" w:rsidRPr="00AD4AA5" w:rsidRDefault="00865FE7" w:rsidP="00865FE7">
      <w:pPr>
        <w:tabs>
          <w:tab w:val="left" w:pos="709"/>
          <w:tab w:val="left" w:pos="1843"/>
          <w:tab w:val="left" w:pos="2410"/>
          <w:tab w:val="left" w:pos="3261"/>
        </w:tabs>
        <w:ind w:left="3261" w:hanging="3261"/>
        <w:rPr>
          <w:sz w:val="22"/>
          <w:szCs w:val="22"/>
        </w:rPr>
      </w:pPr>
      <w:r w:rsidRPr="00AD4AA5">
        <w:rPr>
          <w:i/>
          <w:sz w:val="22"/>
          <w:szCs w:val="22"/>
        </w:rPr>
        <w:t>Side 1.</w:t>
      </w:r>
      <w:r w:rsidRPr="00AD4AA5">
        <w:rPr>
          <w:i/>
          <w:sz w:val="22"/>
          <w:szCs w:val="22"/>
        </w:rPr>
        <w:tab/>
      </w:r>
      <w:r w:rsidR="00E86524" w:rsidRPr="00AD4AA5">
        <w:rPr>
          <w:sz w:val="22"/>
          <w:szCs w:val="22"/>
        </w:rPr>
        <w:t>Male head right.</w:t>
      </w:r>
    </w:p>
    <w:p w14:paraId="36ABEF13" w14:textId="634EA007" w:rsidR="00865FE7" w:rsidRPr="00EE6E71" w:rsidRDefault="00865FE7" w:rsidP="00BB655F">
      <w:pPr>
        <w:tabs>
          <w:tab w:val="left" w:pos="709"/>
          <w:tab w:val="left" w:pos="1843"/>
          <w:tab w:val="left" w:pos="2410"/>
          <w:tab w:val="left" w:pos="3261"/>
        </w:tabs>
        <w:ind w:left="3261" w:hanging="3261"/>
        <w:rPr>
          <w:sz w:val="22"/>
          <w:szCs w:val="22"/>
          <w:lang w:val="es-ES"/>
        </w:rPr>
      </w:pPr>
      <w:r w:rsidRPr="00AD4AA5">
        <w:rPr>
          <w:i/>
          <w:sz w:val="22"/>
          <w:szCs w:val="22"/>
        </w:rPr>
        <w:t>Side 2.</w:t>
      </w:r>
      <w:r w:rsidRPr="00AD4AA5">
        <w:rPr>
          <w:i/>
          <w:sz w:val="22"/>
          <w:szCs w:val="22"/>
        </w:rPr>
        <w:tab/>
      </w:r>
      <w:r w:rsidR="00E86524" w:rsidRPr="00EE6E71">
        <w:rPr>
          <w:sz w:val="22"/>
          <w:szCs w:val="22"/>
          <w:lang w:val="es-ES"/>
        </w:rPr>
        <w:t>S·C.</w:t>
      </w:r>
    </w:p>
    <w:p w14:paraId="18E7C466" w14:textId="0E3DA061" w:rsidR="001D3DBE" w:rsidRPr="00EE6E71" w:rsidRDefault="001D3DBE" w:rsidP="007A64BA">
      <w:pPr>
        <w:tabs>
          <w:tab w:val="left" w:pos="709"/>
          <w:tab w:val="left" w:pos="1843"/>
          <w:tab w:val="left" w:pos="2410"/>
          <w:tab w:val="left" w:pos="3261"/>
        </w:tabs>
        <w:ind w:left="3261" w:hanging="3261"/>
        <w:rPr>
          <w:sz w:val="22"/>
          <w:szCs w:val="22"/>
          <w:lang w:val="es-ES"/>
        </w:rPr>
      </w:pPr>
      <w:r w:rsidRPr="00EE6E71">
        <w:rPr>
          <w:sz w:val="22"/>
          <w:szCs w:val="22"/>
          <w:lang w:val="es-ES"/>
        </w:rPr>
        <w:t>9</w:t>
      </w:r>
      <w:r w:rsidR="00E86524" w:rsidRPr="00EE6E71">
        <w:rPr>
          <w:sz w:val="22"/>
          <w:szCs w:val="22"/>
          <w:lang w:val="es-ES"/>
        </w:rPr>
        <w:tab/>
      </w:r>
      <w:r w:rsidR="004473CE" w:rsidRPr="00EE6E71">
        <w:rPr>
          <w:sz w:val="22"/>
          <w:szCs w:val="22"/>
          <w:lang w:val="es-ES"/>
        </w:rPr>
        <w:t>20/? mm</w:t>
      </w:r>
      <w:r w:rsidR="004473CE" w:rsidRPr="00EE6E71">
        <w:rPr>
          <w:sz w:val="22"/>
          <w:szCs w:val="22"/>
          <w:lang w:val="es-ES"/>
        </w:rPr>
        <w:tab/>
      </w:r>
      <w:r w:rsidR="004473CE" w:rsidRPr="00EE6E71">
        <w:rPr>
          <w:sz w:val="22"/>
          <w:szCs w:val="22"/>
          <w:lang w:val="es-ES"/>
        </w:rPr>
        <w:tab/>
      </w:r>
      <w:r w:rsidR="004473CE" w:rsidRPr="00EE6E71">
        <w:rPr>
          <w:sz w:val="22"/>
          <w:szCs w:val="22"/>
          <w:lang w:val="es-ES"/>
        </w:rPr>
        <w:tab/>
      </w:r>
      <w:proofErr w:type="spellStart"/>
      <w:r w:rsidR="004473CE" w:rsidRPr="00EE6E71">
        <w:rPr>
          <w:sz w:val="22"/>
          <w:szCs w:val="22"/>
          <w:lang w:val="es-ES"/>
        </w:rPr>
        <w:t>From</w:t>
      </w:r>
      <w:proofErr w:type="spellEnd"/>
      <w:r w:rsidR="004473CE" w:rsidRPr="00EE6E71">
        <w:rPr>
          <w:sz w:val="22"/>
          <w:szCs w:val="22"/>
          <w:lang w:val="es-ES"/>
        </w:rPr>
        <w:t xml:space="preserve"> El Centenillo (Cerro de Plomo); </w:t>
      </w:r>
      <w:proofErr w:type="spellStart"/>
      <w:r w:rsidR="004473CE" w:rsidRPr="00EE6E71">
        <w:rPr>
          <w:sz w:val="22"/>
          <w:szCs w:val="22"/>
          <w:lang w:val="es-ES"/>
        </w:rPr>
        <w:t>Domergue</w:t>
      </w:r>
      <w:proofErr w:type="spellEnd"/>
      <w:r w:rsidR="004473CE" w:rsidRPr="00EE6E71">
        <w:rPr>
          <w:sz w:val="22"/>
          <w:szCs w:val="22"/>
          <w:lang w:val="es-ES"/>
        </w:rPr>
        <w:t xml:space="preserve"> 1990, pl. XXX, no. 3</w:t>
      </w:r>
    </w:p>
    <w:p w14:paraId="535A543E" w14:textId="4B5EB4CD" w:rsidR="001D3DBE" w:rsidRPr="00EE6E71" w:rsidRDefault="001D3DBE" w:rsidP="00BB655F">
      <w:pPr>
        <w:tabs>
          <w:tab w:val="left" w:pos="709"/>
          <w:tab w:val="left" w:pos="1843"/>
          <w:tab w:val="left" w:pos="2410"/>
          <w:tab w:val="left" w:pos="3261"/>
        </w:tabs>
        <w:ind w:left="3261" w:hanging="3261"/>
        <w:rPr>
          <w:sz w:val="22"/>
          <w:szCs w:val="22"/>
          <w:lang w:val="es-ES"/>
        </w:rPr>
      </w:pPr>
    </w:p>
    <w:p w14:paraId="2F1D2E6A" w14:textId="77777777" w:rsidR="001D3DBE" w:rsidRPr="00EE6E71" w:rsidRDefault="001D3DBE" w:rsidP="001D3DBE">
      <w:pPr>
        <w:tabs>
          <w:tab w:val="left" w:pos="709"/>
          <w:tab w:val="left" w:pos="1843"/>
          <w:tab w:val="left" w:pos="2410"/>
          <w:tab w:val="left" w:pos="3261"/>
        </w:tabs>
        <w:ind w:left="3261" w:hanging="3261"/>
        <w:rPr>
          <w:sz w:val="22"/>
          <w:szCs w:val="22"/>
          <w:lang w:val="es-ES"/>
        </w:rPr>
      </w:pPr>
      <w:proofErr w:type="spellStart"/>
      <w:r w:rsidRPr="00EE6E71">
        <w:rPr>
          <w:i/>
          <w:sz w:val="22"/>
          <w:szCs w:val="22"/>
          <w:lang w:val="es-ES"/>
        </w:rPr>
        <w:t>Side</w:t>
      </w:r>
      <w:proofErr w:type="spellEnd"/>
      <w:r w:rsidRPr="00EE6E71">
        <w:rPr>
          <w:i/>
          <w:sz w:val="22"/>
          <w:szCs w:val="22"/>
          <w:lang w:val="es-ES"/>
        </w:rPr>
        <w:t xml:space="preserve"> 1.</w:t>
      </w:r>
      <w:r w:rsidRPr="00EE6E71">
        <w:rPr>
          <w:i/>
          <w:sz w:val="22"/>
          <w:szCs w:val="22"/>
          <w:lang w:val="es-ES"/>
        </w:rPr>
        <w:tab/>
      </w:r>
    </w:p>
    <w:p w14:paraId="0D8A659D" w14:textId="77777777" w:rsidR="001D3DBE" w:rsidRPr="00EE6E71" w:rsidRDefault="001D3DBE" w:rsidP="001D3DBE">
      <w:pPr>
        <w:tabs>
          <w:tab w:val="left" w:pos="709"/>
          <w:tab w:val="left" w:pos="1843"/>
          <w:tab w:val="left" w:pos="2410"/>
          <w:tab w:val="left" w:pos="3261"/>
        </w:tabs>
        <w:ind w:left="3261" w:hanging="3261"/>
        <w:rPr>
          <w:sz w:val="22"/>
          <w:szCs w:val="22"/>
          <w:lang w:val="es-ES"/>
        </w:rPr>
      </w:pPr>
      <w:proofErr w:type="spellStart"/>
      <w:r w:rsidRPr="00EE6E71">
        <w:rPr>
          <w:i/>
          <w:sz w:val="22"/>
          <w:szCs w:val="22"/>
          <w:lang w:val="es-ES"/>
        </w:rPr>
        <w:t>Side</w:t>
      </w:r>
      <w:proofErr w:type="spellEnd"/>
      <w:r w:rsidRPr="00EE6E71">
        <w:rPr>
          <w:i/>
          <w:sz w:val="22"/>
          <w:szCs w:val="22"/>
          <w:lang w:val="es-ES"/>
        </w:rPr>
        <w:t xml:space="preserve"> 2.</w:t>
      </w:r>
      <w:r w:rsidRPr="00EE6E71">
        <w:rPr>
          <w:i/>
          <w:sz w:val="22"/>
          <w:szCs w:val="22"/>
          <w:lang w:val="es-ES"/>
        </w:rPr>
        <w:tab/>
      </w:r>
    </w:p>
    <w:p w14:paraId="1168E7FE" w14:textId="6A83E60F" w:rsidR="001D3DBE" w:rsidRPr="00EE6E71" w:rsidRDefault="001D3DBE" w:rsidP="001D3DBE">
      <w:pPr>
        <w:tabs>
          <w:tab w:val="left" w:pos="709"/>
          <w:tab w:val="left" w:pos="1843"/>
          <w:tab w:val="left" w:pos="2410"/>
          <w:tab w:val="left" w:pos="3261"/>
        </w:tabs>
        <w:ind w:left="3261" w:hanging="3261"/>
        <w:rPr>
          <w:sz w:val="22"/>
          <w:szCs w:val="22"/>
          <w:lang w:val="es-ES"/>
        </w:rPr>
      </w:pPr>
      <w:r w:rsidRPr="00EE6E71">
        <w:rPr>
          <w:sz w:val="22"/>
          <w:szCs w:val="22"/>
          <w:lang w:val="es-ES"/>
        </w:rPr>
        <w:lastRenderedPageBreak/>
        <w:t>10</w:t>
      </w:r>
      <w:r w:rsidR="004473CE" w:rsidRPr="00EE6E71">
        <w:rPr>
          <w:sz w:val="22"/>
          <w:szCs w:val="22"/>
          <w:lang w:val="es-ES"/>
        </w:rPr>
        <w:tab/>
        <w:t>30/27mm</w:t>
      </w:r>
      <w:r w:rsidR="004473CE" w:rsidRPr="00EE6E71">
        <w:rPr>
          <w:sz w:val="22"/>
          <w:szCs w:val="22"/>
          <w:lang w:val="es-ES"/>
        </w:rPr>
        <w:tab/>
      </w:r>
      <w:r w:rsidR="004473CE" w:rsidRPr="00EE6E71">
        <w:rPr>
          <w:sz w:val="22"/>
          <w:szCs w:val="22"/>
          <w:lang w:val="es-ES"/>
        </w:rPr>
        <w:tab/>
      </w:r>
      <w:r w:rsidR="004473CE" w:rsidRPr="00EE6E71">
        <w:rPr>
          <w:sz w:val="22"/>
          <w:szCs w:val="22"/>
          <w:lang w:val="es-ES"/>
        </w:rPr>
        <w:tab/>
      </w:r>
      <w:proofErr w:type="spellStart"/>
      <w:r w:rsidR="004473CE" w:rsidRPr="00EE6E71">
        <w:rPr>
          <w:sz w:val="22"/>
          <w:szCs w:val="22"/>
          <w:lang w:val="es-ES"/>
        </w:rPr>
        <w:t>From</w:t>
      </w:r>
      <w:proofErr w:type="spellEnd"/>
      <w:r w:rsidR="004473CE" w:rsidRPr="00EE6E71">
        <w:rPr>
          <w:sz w:val="22"/>
          <w:szCs w:val="22"/>
          <w:lang w:val="es-ES"/>
        </w:rPr>
        <w:t xml:space="preserve"> El Centenillo (Cerro de Plomo); Martínez 2007, p. 286, fig. 82; Museo Arqueológico de Linares, Jaén; </w:t>
      </w:r>
      <w:proofErr w:type="spellStart"/>
      <w:r w:rsidR="004473CE" w:rsidRPr="00EE6E71">
        <w:rPr>
          <w:sz w:val="22"/>
          <w:szCs w:val="22"/>
          <w:lang w:val="es-ES"/>
        </w:rPr>
        <w:t>drawing</w:t>
      </w:r>
      <w:proofErr w:type="spellEnd"/>
      <w:r w:rsidR="004473CE" w:rsidRPr="00EE6E71">
        <w:rPr>
          <w:sz w:val="22"/>
          <w:szCs w:val="22"/>
          <w:lang w:val="es-ES"/>
        </w:rPr>
        <w:t xml:space="preserve"> </w:t>
      </w:r>
      <w:proofErr w:type="spellStart"/>
      <w:r w:rsidR="004473CE" w:rsidRPr="00EE6E71">
        <w:rPr>
          <w:sz w:val="22"/>
          <w:szCs w:val="22"/>
          <w:lang w:val="es-ES"/>
        </w:rPr>
        <w:t>from</w:t>
      </w:r>
      <w:proofErr w:type="spellEnd"/>
      <w:r w:rsidR="004473CE" w:rsidRPr="00EE6E71">
        <w:rPr>
          <w:sz w:val="22"/>
          <w:szCs w:val="22"/>
          <w:lang w:val="es-ES"/>
        </w:rPr>
        <w:t xml:space="preserve"> </w:t>
      </w:r>
      <w:proofErr w:type="spellStart"/>
      <w:r w:rsidR="004473CE" w:rsidRPr="00EE6E71">
        <w:rPr>
          <w:sz w:val="22"/>
          <w:szCs w:val="22"/>
          <w:lang w:val="es-ES"/>
        </w:rPr>
        <w:t>Domergue</w:t>
      </w:r>
      <w:proofErr w:type="spellEnd"/>
      <w:r w:rsidR="004473CE" w:rsidRPr="00EE6E71">
        <w:rPr>
          <w:sz w:val="22"/>
          <w:szCs w:val="22"/>
          <w:lang w:val="es-ES"/>
        </w:rPr>
        <w:t xml:space="preserve"> 1990, p. 561, fig. 5, no. 5</w:t>
      </w:r>
    </w:p>
    <w:p w14:paraId="0B4AF3FE" w14:textId="557F10BE" w:rsidR="001D3DBE" w:rsidRPr="00EE6E71" w:rsidRDefault="001D3DBE" w:rsidP="00BB655F">
      <w:pPr>
        <w:tabs>
          <w:tab w:val="left" w:pos="709"/>
          <w:tab w:val="left" w:pos="1843"/>
          <w:tab w:val="left" w:pos="2410"/>
          <w:tab w:val="left" w:pos="3261"/>
        </w:tabs>
        <w:ind w:left="3261" w:hanging="3261"/>
        <w:rPr>
          <w:sz w:val="22"/>
          <w:szCs w:val="22"/>
          <w:lang w:val="es-ES"/>
        </w:rPr>
      </w:pPr>
    </w:p>
    <w:p w14:paraId="61D43B33" w14:textId="77777777" w:rsidR="001D3DBE" w:rsidRPr="00EE6E71" w:rsidRDefault="001D3DBE" w:rsidP="001D3DBE">
      <w:pPr>
        <w:tabs>
          <w:tab w:val="left" w:pos="709"/>
          <w:tab w:val="left" w:pos="1843"/>
          <w:tab w:val="left" w:pos="2410"/>
          <w:tab w:val="left" w:pos="3261"/>
        </w:tabs>
        <w:ind w:left="3261" w:hanging="3261"/>
        <w:rPr>
          <w:i/>
          <w:sz w:val="22"/>
          <w:szCs w:val="22"/>
          <w:lang w:val="es-ES"/>
        </w:rPr>
      </w:pPr>
      <w:proofErr w:type="spellStart"/>
      <w:r w:rsidRPr="00EE6E71">
        <w:rPr>
          <w:i/>
          <w:sz w:val="22"/>
          <w:szCs w:val="22"/>
          <w:lang w:val="es-ES"/>
        </w:rPr>
        <w:t>Side</w:t>
      </w:r>
      <w:proofErr w:type="spellEnd"/>
      <w:r w:rsidRPr="00EE6E71">
        <w:rPr>
          <w:i/>
          <w:sz w:val="22"/>
          <w:szCs w:val="22"/>
          <w:lang w:val="es-ES"/>
        </w:rPr>
        <w:t xml:space="preserve"> 1.</w:t>
      </w:r>
      <w:r w:rsidRPr="00EE6E71">
        <w:rPr>
          <w:i/>
          <w:sz w:val="22"/>
          <w:szCs w:val="22"/>
          <w:lang w:val="es-ES"/>
        </w:rPr>
        <w:tab/>
      </w:r>
    </w:p>
    <w:p w14:paraId="25EFF9A8" w14:textId="77777777" w:rsidR="001D3DBE" w:rsidRPr="00EE6E71" w:rsidRDefault="001D3DBE" w:rsidP="001D3DBE">
      <w:pPr>
        <w:tabs>
          <w:tab w:val="left" w:pos="709"/>
          <w:tab w:val="left" w:pos="1843"/>
          <w:tab w:val="left" w:pos="2410"/>
          <w:tab w:val="left" w:pos="3261"/>
        </w:tabs>
        <w:ind w:left="3261" w:hanging="3261"/>
        <w:rPr>
          <w:sz w:val="22"/>
          <w:szCs w:val="22"/>
          <w:lang w:val="es-ES"/>
        </w:rPr>
      </w:pPr>
      <w:proofErr w:type="spellStart"/>
      <w:r w:rsidRPr="00EE6E71">
        <w:rPr>
          <w:i/>
          <w:sz w:val="22"/>
          <w:szCs w:val="22"/>
          <w:lang w:val="es-ES"/>
        </w:rPr>
        <w:t>Side</w:t>
      </w:r>
      <w:proofErr w:type="spellEnd"/>
      <w:r w:rsidRPr="00EE6E71">
        <w:rPr>
          <w:i/>
          <w:sz w:val="22"/>
          <w:szCs w:val="22"/>
          <w:lang w:val="es-ES"/>
        </w:rPr>
        <w:t xml:space="preserve"> 2.</w:t>
      </w:r>
      <w:r w:rsidRPr="00EE6E71">
        <w:rPr>
          <w:i/>
          <w:sz w:val="22"/>
          <w:szCs w:val="22"/>
          <w:lang w:val="es-ES"/>
        </w:rPr>
        <w:tab/>
      </w:r>
    </w:p>
    <w:p w14:paraId="02496B9D" w14:textId="1F838B80" w:rsidR="001D3DBE" w:rsidRPr="00EE6E71" w:rsidRDefault="001D3DBE" w:rsidP="001D3DBE">
      <w:pPr>
        <w:tabs>
          <w:tab w:val="left" w:pos="709"/>
          <w:tab w:val="left" w:pos="1843"/>
          <w:tab w:val="left" w:pos="2410"/>
          <w:tab w:val="left" w:pos="3261"/>
        </w:tabs>
        <w:ind w:left="3261" w:hanging="3261"/>
        <w:rPr>
          <w:sz w:val="22"/>
          <w:szCs w:val="22"/>
          <w:lang w:val="es-ES"/>
        </w:rPr>
      </w:pPr>
      <w:r w:rsidRPr="00EE6E71">
        <w:rPr>
          <w:sz w:val="22"/>
          <w:szCs w:val="22"/>
          <w:lang w:val="es-ES"/>
        </w:rPr>
        <w:t>11</w:t>
      </w:r>
      <w:r w:rsidR="004473CE" w:rsidRPr="00EE6E71">
        <w:rPr>
          <w:sz w:val="22"/>
          <w:szCs w:val="22"/>
          <w:lang w:val="es-ES"/>
        </w:rPr>
        <w:tab/>
      </w:r>
      <w:r w:rsidR="00B2460D" w:rsidRPr="00EE6E71">
        <w:rPr>
          <w:sz w:val="22"/>
          <w:szCs w:val="22"/>
          <w:lang w:val="es-ES"/>
        </w:rPr>
        <w:t>19/23 mm</w:t>
      </w:r>
      <w:r w:rsidR="004473CE" w:rsidRPr="00EE6E71">
        <w:rPr>
          <w:sz w:val="22"/>
          <w:szCs w:val="22"/>
          <w:lang w:val="es-ES"/>
        </w:rPr>
        <w:tab/>
      </w:r>
      <w:r w:rsidR="004473CE" w:rsidRPr="00EE6E71">
        <w:rPr>
          <w:sz w:val="22"/>
          <w:szCs w:val="22"/>
          <w:lang w:val="es-ES"/>
        </w:rPr>
        <w:tab/>
      </w:r>
      <w:r w:rsidR="004473CE" w:rsidRPr="00EE6E71">
        <w:rPr>
          <w:sz w:val="22"/>
          <w:szCs w:val="22"/>
          <w:lang w:val="es-ES"/>
        </w:rPr>
        <w:tab/>
      </w:r>
      <w:proofErr w:type="spellStart"/>
      <w:r w:rsidR="00E40C76" w:rsidRPr="00EE6E71">
        <w:rPr>
          <w:sz w:val="22"/>
          <w:szCs w:val="22"/>
          <w:lang w:val="es-ES"/>
        </w:rPr>
        <w:t>From</w:t>
      </w:r>
      <w:proofErr w:type="spellEnd"/>
      <w:r w:rsidR="00E40C76" w:rsidRPr="00EE6E71">
        <w:rPr>
          <w:sz w:val="22"/>
          <w:szCs w:val="22"/>
          <w:lang w:val="es-ES"/>
        </w:rPr>
        <w:t xml:space="preserve"> Fuente Espí (La Carolina, Jaén); </w:t>
      </w:r>
      <w:proofErr w:type="spellStart"/>
      <w:r w:rsidR="004473CE" w:rsidRPr="00EE6E71">
        <w:rPr>
          <w:sz w:val="22"/>
          <w:szCs w:val="22"/>
          <w:lang w:val="es-ES"/>
        </w:rPr>
        <w:t>Domergue</w:t>
      </w:r>
      <w:proofErr w:type="spellEnd"/>
      <w:r w:rsidR="004473CE" w:rsidRPr="00EE6E71">
        <w:rPr>
          <w:sz w:val="22"/>
          <w:szCs w:val="22"/>
          <w:lang w:val="es-ES"/>
        </w:rPr>
        <w:t xml:space="preserve"> 1990, p. 561, fig. 5, no. 8</w:t>
      </w:r>
    </w:p>
    <w:p w14:paraId="06B22F14" w14:textId="77777777" w:rsidR="001D3DBE" w:rsidRPr="00EE6E71" w:rsidRDefault="001D3DBE" w:rsidP="00BB655F">
      <w:pPr>
        <w:tabs>
          <w:tab w:val="left" w:pos="709"/>
          <w:tab w:val="left" w:pos="1843"/>
          <w:tab w:val="left" w:pos="2410"/>
          <w:tab w:val="left" w:pos="3261"/>
        </w:tabs>
        <w:ind w:left="3261" w:hanging="3261"/>
        <w:rPr>
          <w:sz w:val="22"/>
          <w:szCs w:val="22"/>
          <w:lang w:val="es-ES"/>
        </w:rPr>
      </w:pPr>
    </w:p>
    <w:p w14:paraId="50A71D76" w14:textId="336E7301" w:rsidR="001D3DBE" w:rsidRPr="00AD4AA5" w:rsidRDefault="001D3DBE" w:rsidP="001D3DBE">
      <w:pPr>
        <w:tabs>
          <w:tab w:val="left" w:pos="709"/>
          <w:tab w:val="left" w:pos="1843"/>
          <w:tab w:val="left" w:pos="2410"/>
          <w:tab w:val="left" w:pos="3261"/>
        </w:tabs>
        <w:ind w:left="3261" w:hanging="3261"/>
        <w:rPr>
          <w:sz w:val="22"/>
          <w:szCs w:val="22"/>
        </w:rPr>
      </w:pPr>
      <w:r w:rsidRPr="00AD4AA5">
        <w:rPr>
          <w:i/>
          <w:sz w:val="22"/>
          <w:szCs w:val="22"/>
        </w:rPr>
        <w:t>Side 1.</w:t>
      </w:r>
      <w:r w:rsidRPr="00AD4AA5">
        <w:rPr>
          <w:i/>
          <w:sz w:val="22"/>
          <w:szCs w:val="22"/>
        </w:rPr>
        <w:tab/>
      </w:r>
      <w:r w:rsidR="00022020" w:rsidRPr="00AD4AA5">
        <w:rPr>
          <w:sz w:val="22"/>
          <w:szCs w:val="22"/>
        </w:rPr>
        <w:t xml:space="preserve"> S·C </w:t>
      </w:r>
    </w:p>
    <w:p w14:paraId="36221C7F" w14:textId="627929F7" w:rsidR="001D3DBE" w:rsidRPr="00AD4AA5" w:rsidRDefault="001D3DBE" w:rsidP="001D3DBE">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022020" w:rsidRPr="00AD4AA5">
        <w:rPr>
          <w:sz w:val="22"/>
          <w:szCs w:val="22"/>
        </w:rPr>
        <w:t>Blank.</w:t>
      </w:r>
    </w:p>
    <w:p w14:paraId="32357373" w14:textId="1B356BC8" w:rsidR="004473CE" w:rsidRPr="00EE6E71" w:rsidRDefault="001D3DBE" w:rsidP="000D0C82">
      <w:pPr>
        <w:tabs>
          <w:tab w:val="left" w:pos="709"/>
          <w:tab w:val="left" w:pos="1843"/>
          <w:tab w:val="left" w:pos="2410"/>
          <w:tab w:val="left" w:pos="3261"/>
        </w:tabs>
        <w:ind w:left="3261" w:hanging="3261"/>
        <w:rPr>
          <w:sz w:val="22"/>
          <w:szCs w:val="22"/>
          <w:lang w:val="es-ES"/>
        </w:rPr>
      </w:pPr>
      <w:r w:rsidRPr="00EE6E71">
        <w:rPr>
          <w:sz w:val="22"/>
          <w:szCs w:val="22"/>
          <w:lang w:val="es-ES"/>
        </w:rPr>
        <w:t>12</w:t>
      </w:r>
      <w:r w:rsidR="004473CE" w:rsidRPr="00EE6E71">
        <w:rPr>
          <w:sz w:val="22"/>
          <w:szCs w:val="22"/>
          <w:lang w:val="es-ES"/>
        </w:rPr>
        <w:tab/>
      </w:r>
      <w:proofErr w:type="spellStart"/>
      <w:r w:rsidR="00405077" w:rsidRPr="00EE6E71">
        <w:rPr>
          <w:sz w:val="22"/>
          <w:szCs w:val="22"/>
          <w:lang w:val="es-ES"/>
        </w:rPr>
        <w:t>Size</w:t>
      </w:r>
      <w:proofErr w:type="spellEnd"/>
      <w:r w:rsidR="00405077" w:rsidRPr="00EE6E71">
        <w:rPr>
          <w:sz w:val="22"/>
          <w:szCs w:val="22"/>
          <w:lang w:val="es-ES"/>
        </w:rPr>
        <w:t>?</w:t>
      </w:r>
      <w:r w:rsidR="004473CE" w:rsidRPr="00EE6E71">
        <w:rPr>
          <w:sz w:val="22"/>
          <w:szCs w:val="22"/>
          <w:lang w:val="es-ES"/>
        </w:rPr>
        <w:tab/>
      </w:r>
      <w:r w:rsidR="004473CE" w:rsidRPr="00EE6E71">
        <w:rPr>
          <w:sz w:val="22"/>
          <w:szCs w:val="22"/>
          <w:lang w:val="es-ES"/>
        </w:rPr>
        <w:tab/>
      </w:r>
      <w:r w:rsidR="004473CE" w:rsidRPr="00EE6E71">
        <w:rPr>
          <w:sz w:val="22"/>
          <w:szCs w:val="22"/>
          <w:lang w:val="es-ES"/>
        </w:rPr>
        <w:tab/>
      </w:r>
      <w:proofErr w:type="spellStart"/>
      <w:r w:rsidR="00E40C76" w:rsidRPr="00EE6E71">
        <w:rPr>
          <w:sz w:val="22"/>
          <w:szCs w:val="22"/>
          <w:lang w:val="es-ES"/>
        </w:rPr>
        <w:t>From</w:t>
      </w:r>
      <w:proofErr w:type="spellEnd"/>
      <w:r w:rsidR="00E40C76" w:rsidRPr="00EE6E71">
        <w:rPr>
          <w:sz w:val="22"/>
          <w:szCs w:val="22"/>
          <w:lang w:val="es-ES"/>
        </w:rPr>
        <w:t xml:space="preserve"> </w:t>
      </w:r>
      <w:r w:rsidR="00405077" w:rsidRPr="00AD4AA5">
        <w:rPr>
          <w:sz w:val="22"/>
          <w:szCs w:val="22"/>
          <w:lang w:val="es-ES"/>
        </w:rPr>
        <w:t xml:space="preserve">Los Pinares (Cerro Muriano, Córdoba); </w:t>
      </w:r>
      <w:r w:rsidR="00405077" w:rsidRPr="00AD4AA5">
        <w:rPr>
          <w:sz w:val="22"/>
          <w:szCs w:val="22"/>
        </w:rPr>
        <w:fldChar w:fldCharType="begin"/>
      </w:r>
      <w:r w:rsidR="00405077" w:rsidRPr="00EE6E71">
        <w:rPr>
          <w:sz w:val="22"/>
          <w:szCs w:val="22"/>
          <w:lang w:val="es-ES"/>
        </w:rPr>
        <w:instrText xml:space="preserve"> ADDIN EN.CITE &lt;EndNote&gt;&lt;Cite&gt;&lt;Author&gt;Rodríguez Pérez&lt;/Author&gt;&lt;Year&gt;2019&lt;/Year&gt;&lt;RecNum&gt;2393&lt;/RecNum&gt;&lt;Pages&gt;240`, fig. 2&lt;/Pages&gt;&lt;DisplayText&gt;Rodríguez Pérez and Penco Valenzuela 2019, pp. 240, fig. 2&lt;/DisplayText&gt;&lt;record&gt;&lt;rec-number&gt;2393&lt;/rec-number&gt;&lt;foreign-keys&gt;&lt;key app="EN" db-id="sdzrfxwe5pwv0sev022pa0zv5vsrt0rwspp9" timestamp="1608474330" guid="cca15505-18fd-4b37-b56b-2fc1d4a57d76"&gt;2393&lt;/key&gt;&lt;/foreign-keys&gt;&lt;ref-type name="Journal Article"&gt;17&lt;/ref-type&gt;&lt;contributors&gt;&lt;authors&gt;&lt;author&gt;Rodríguez Pérez, Ramón&lt;/author&gt;&lt;author&gt;Penco Valenzuela, Fernando&lt;/author&gt;&lt;/authors&gt;&lt;/contributors&gt;&lt;titles&gt;&lt;title&gt;Circulación monetaria en el ámbito minero de Cerro Muriano&lt;/title&gt;&lt;secondary-title&gt;Omni&lt;/secondary-title&gt;&lt;/titles&gt;&lt;periodical&gt;&lt;full-title&gt;OMNI&lt;/full-title&gt;&lt;/periodical&gt;&lt;pages&gt;236–251&lt;/pages&gt;&lt;volume&gt;13&lt;/volume&gt;&lt;dates&gt;&lt;year&gt;2019&lt;/year&gt;&lt;/dates&gt;&lt;urls&gt;&lt;/urls&gt;&lt;/record&gt;&lt;/Cite&gt;&lt;/EndNote&gt;</w:instrText>
      </w:r>
      <w:r w:rsidR="00405077" w:rsidRPr="00AD4AA5">
        <w:rPr>
          <w:sz w:val="22"/>
          <w:szCs w:val="22"/>
        </w:rPr>
        <w:fldChar w:fldCharType="separate"/>
      </w:r>
      <w:r w:rsidR="00405077" w:rsidRPr="00EE6E71">
        <w:rPr>
          <w:noProof/>
          <w:sz w:val="22"/>
          <w:szCs w:val="22"/>
          <w:lang w:val="es-ES"/>
        </w:rPr>
        <w:t>Rodríguez Pérez and Penco Valenzuela 2019, pp. 240, fig. 2</w:t>
      </w:r>
      <w:r w:rsidR="00405077" w:rsidRPr="00AD4AA5">
        <w:rPr>
          <w:sz w:val="22"/>
          <w:szCs w:val="22"/>
        </w:rPr>
        <w:fldChar w:fldCharType="end"/>
      </w:r>
      <w:r w:rsidR="00405077" w:rsidRPr="00EE6E71">
        <w:rPr>
          <w:sz w:val="22"/>
          <w:szCs w:val="22"/>
          <w:lang w:val="es-ES"/>
        </w:rPr>
        <w:t>; Museo del Cobre</w:t>
      </w:r>
      <w:r w:rsidR="000D0C82" w:rsidRPr="00EE6E71">
        <w:rPr>
          <w:sz w:val="22"/>
          <w:szCs w:val="22"/>
          <w:lang w:val="es-ES"/>
        </w:rPr>
        <w:t xml:space="preserve">, </w:t>
      </w:r>
      <w:proofErr w:type="spellStart"/>
      <w:r w:rsidR="000D0C82" w:rsidRPr="00EE6E71">
        <w:rPr>
          <w:sz w:val="22"/>
          <w:szCs w:val="22"/>
          <w:lang w:val="es-ES"/>
        </w:rPr>
        <w:t>Obejo</w:t>
      </w:r>
      <w:proofErr w:type="spellEnd"/>
      <w:r w:rsidR="000D0C82" w:rsidRPr="00EE6E71">
        <w:rPr>
          <w:sz w:val="22"/>
          <w:szCs w:val="22"/>
          <w:lang w:val="es-ES"/>
        </w:rPr>
        <w:t>, Córdoba</w:t>
      </w:r>
    </w:p>
    <w:p w14:paraId="72A930F5" w14:textId="6D8B0008" w:rsidR="00865FE7" w:rsidRPr="00EE6E71" w:rsidRDefault="00865FE7" w:rsidP="00C659D9">
      <w:pPr>
        <w:tabs>
          <w:tab w:val="left" w:pos="709"/>
          <w:tab w:val="left" w:pos="1843"/>
          <w:tab w:val="left" w:pos="2410"/>
          <w:tab w:val="left" w:pos="3261"/>
        </w:tabs>
        <w:rPr>
          <w:sz w:val="22"/>
          <w:szCs w:val="22"/>
          <w:lang w:val="es-ES"/>
        </w:rPr>
      </w:pPr>
    </w:p>
    <w:p w14:paraId="617487C7" w14:textId="7000565B" w:rsidR="006E1E76" w:rsidRPr="00AD4AA5" w:rsidRDefault="006E1E76" w:rsidP="006E1E76">
      <w:pPr>
        <w:tabs>
          <w:tab w:val="left" w:pos="567"/>
          <w:tab w:val="left" w:pos="1134"/>
          <w:tab w:val="left" w:pos="1985"/>
          <w:tab w:val="left" w:pos="2694"/>
        </w:tabs>
        <w:rPr>
          <w:sz w:val="22"/>
          <w:szCs w:val="22"/>
        </w:rPr>
      </w:pPr>
      <w:proofErr w:type="spellStart"/>
      <w:r w:rsidRPr="00AD4AA5">
        <w:rPr>
          <w:i/>
          <w:sz w:val="22"/>
          <w:szCs w:val="22"/>
        </w:rPr>
        <w:t>Obv</w:t>
      </w:r>
      <w:proofErr w:type="spellEnd"/>
      <w:r w:rsidRPr="00AD4AA5">
        <w:rPr>
          <w:sz w:val="22"/>
          <w:szCs w:val="22"/>
        </w:rPr>
        <w:t>.</w:t>
      </w:r>
      <w:r w:rsidRPr="00AD4AA5">
        <w:rPr>
          <w:sz w:val="22"/>
          <w:szCs w:val="22"/>
        </w:rPr>
        <w:tab/>
      </w:r>
      <w:r w:rsidR="00C923A4" w:rsidRPr="00AD4AA5">
        <w:rPr>
          <w:rFonts w:ascii="New TimesFont" w:eastAsiaTheme="minorHAnsi" w:hAnsi="New TimesFont" w:cs="New"/>
          <w:sz w:val="22"/>
          <w:szCs w:val="22"/>
        </w:rPr>
        <w:t>ª</w:t>
      </w:r>
      <w:r w:rsidRPr="00AD4AA5">
        <w:rPr>
          <w:rFonts w:ascii="New" w:eastAsiaTheme="minorHAnsi" w:hAnsi="New" w:cs="New"/>
          <w:sz w:val="22"/>
          <w:szCs w:val="22"/>
        </w:rPr>
        <w:t xml:space="preserve"> </w:t>
      </w:r>
      <w:r w:rsidRPr="00AD4AA5">
        <w:rPr>
          <w:rFonts w:ascii="Times" w:eastAsiaTheme="minorHAnsi" w:hAnsi="Times" w:cs="Times"/>
          <w:sz w:val="22"/>
          <w:szCs w:val="22"/>
        </w:rPr>
        <w:t>C; stars below and inside C; a small triangle between the two letters.</w:t>
      </w:r>
    </w:p>
    <w:p w14:paraId="4E89C2E5" w14:textId="77777777" w:rsidR="006E1E76" w:rsidRPr="00AD4AA5" w:rsidRDefault="006E1E76" w:rsidP="006E1E76">
      <w:pPr>
        <w:tabs>
          <w:tab w:val="left" w:pos="567"/>
          <w:tab w:val="left" w:pos="1134"/>
          <w:tab w:val="left" w:pos="1985"/>
          <w:tab w:val="left" w:pos="2694"/>
        </w:tabs>
        <w:ind w:left="2694" w:hanging="2694"/>
        <w:rPr>
          <w:rFonts w:ascii="Times" w:eastAsiaTheme="minorHAnsi" w:hAnsi="Times" w:cs="Times"/>
          <w:sz w:val="22"/>
          <w:szCs w:val="22"/>
        </w:rPr>
      </w:pPr>
      <w:r w:rsidRPr="00AD4AA5">
        <w:rPr>
          <w:i/>
          <w:sz w:val="22"/>
          <w:szCs w:val="22"/>
        </w:rPr>
        <w:t>Rev</w:t>
      </w:r>
      <w:r w:rsidRPr="00AD4AA5">
        <w:rPr>
          <w:sz w:val="22"/>
          <w:szCs w:val="22"/>
        </w:rPr>
        <w:t>.</w:t>
      </w:r>
      <w:r w:rsidRPr="00AD4AA5">
        <w:rPr>
          <w:sz w:val="22"/>
          <w:szCs w:val="22"/>
        </w:rPr>
        <w:tab/>
      </w:r>
      <w:r w:rsidRPr="00AD4AA5">
        <w:rPr>
          <w:rFonts w:ascii="Times" w:eastAsiaTheme="minorHAnsi" w:hAnsi="Times" w:cs="Times"/>
          <w:sz w:val="22"/>
          <w:szCs w:val="22"/>
        </w:rPr>
        <w:t>Blank.</w:t>
      </w:r>
    </w:p>
    <w:p w14:paraId="1606B0B9" w14:textId="5D559463" w:rsidR="006E1E76" w:rsidRPr="00AD4AA5" w:rsidRDefault="006E1E76" w:rsidP="006E1E76">
      <w:pPr>
        <w:tabs>
          <w:tab w:val="left" w:pos="567"/>
          <w:tab w:val="left" w:pos="1418"/>
          <w:tab w:val="left" w:pos="2127"/>
        </w:tabs>
        <w:ind w:left="2127" w:hanging="2127"/>
        <w:rPr>
          <w:sz w:val="22"/>
          <w:szCs w:val="22"/>
        </w:rPr>
      </w:pPr>
      <w:r w:rsidRPr="00AD4AA5">
        <w:rPr>
          <w:sz w:val="22"/>
          <w:szCs w:val="22"/>
        </w:rPr>
        <w:t>13</w:t>
      </w:r>
      <w:r w:rsidRPr="00AD4AA5">
        <w:rPr>
          <w:sz w:val="22"/>
          <w:szCs w:val="22"/>
        </w:rPr>
        <w:tab/>
        <w:t xml:space="preserve">14 mm </w:t>
      </w:r>
      <w:r w:rsidRPr="00AD4AA5">
        <w:rPr>
          <w:sz w:val="22"/>
          <w:szCs w:val="22"/>
        </w:rPr>
        <w:tab/>
        <w:t>1.17g</w:t>
      </w:r>
      <w:r w:rsidRPr="00AD4AA5">
        <w:rPr>
          <w:sz w:val="22"/>
          <w:szCs w:val="22"/>
        </w:rPr>
        <w:tab/>
      </w:r>
      <w:r w:rsidRPr="00AD4AA5">
        <w:rPr>
          <w:sz w:val="22"/>
          <w:szCs w:val="22"/>
        </w:rPr>
        <w:fldChar w:fldCharType="begin"/>
      </w:r>
      <w:r w:rsidRPr="00AD4AA5">
        <w:rPr>
          <w:sz w:val="22"/>
          <w:szCs w:val="22"/>
        </w:rPr>
        <w:instrText xml:space="preserve"> ADDIN EN.CITE &lt;EndNote&gt;&lt;Cite&gt;&lt;Author&gt;Ruegg&lt;/Author&gt;&lt;Year&gt;1995&lt;/Year&gt;&lt;RecNum&gt;852&lt;/RecNum&gt;&lt;Pages&gt;149`, no. 9.10&lt;/Pages&gt;&lt;DisplayText&gt;Ruegg 1995, pp. 149, no. 9.10&lt;/DisplayText&gt;&lt;record&gt;&lt;rec-number&gt;852&lt;/rec-number&gt;&lt;foreign-keys&gt;&lt;key app="EN" db-id="sdzrfxwe5pwv0sev022pa0zv5vsrt0rwspp9" timestamp="1392286322" guid="05e9c134-9ae3-4e9d-9f65-9ac63c049165"&gt;852&lt;/key&gt;&lt;/foreign-keys&gt;&lt;ref-type name="Book"&gt;6&lt;/ref-type&gt;&lt;contributors&gt;&lt;authors&gt;&lt;author&gt;Ruegg, S. Dominic&lt;/author&gt;&lt;/authors&gt;&lt;/contributors&gt;&lt;titles&gt;&lt;title&gt;Underwater Investigations at Roman Minturnae: Liris-Garigliano River&lt;/title&gt;&lt;short-title&gt;Underwater Investigations at Roman Minturnae&lt;/short-title&gt;&lt;/titles&gt;&lt;dates&gt;&lt;year&gt;1995&lt;/year&gt;&lt;/dates&gt;&lt;pub-location&gt;Jonsered, Sweden&lt;/pub-location&gt;&lt;urls&gt;&lt;/urls&gt;&lt;/record&gt;&lt;/Cite&gt;&lt;/EndNote&gt;</w:instrText>
      </w:r>
      <w:r w:rsidRPr="00AD4AA5">
        <w:rPr>
          <w:sz w:val="22"/>
          <w:szCs w:val="22"/>
        </w:rPr>
        <w:fldChar w:fldCharType="separate"/>
      </w:r>
      <w:r w:rsidRPr="00AD4AA5">
        <w:rPr>
          <w:noProof/>
          <w:sz w:val="22"/>
          <w:szCs w:val="22"/>
        </w:rPr>
        <w:t>Ruegg 1995, pp. 149, no. 9.10</w:t>
      </w:r>
      <w:r w:rsidRPr="00AD4AA5">
        <w:rPr>
          <w:sz w:val="22"/>
          <w:szCs w:val="22"/>
        </w:rPr>
        <w:fldChar w:fldCharType="end"/>
      </w:r>
      <w:r w:rsidRPr="00AD4AA5">
        <w:rPr>
          <w:sz w:val="22"/>
          <w:szCs w:val="22"/>
        </w:rPr>
        <w:t xml:space="preserve"> = </w:t>
      </w:r>
      <w:r w:rsidRPr="00AD4AA5">
        <w:rPr>
          <w:sz w:val="22"/>
          <w:szCs w:val="22"/>
        </w:rPr>
        <w:fldChar w:fldCharType="begin"/>
      </w:r>
      <w:r w:rsidRPr="00AD4AA5">
        <w:rPr>
          <w:sz w:val="22"/>
          <w:szCs w:val="22"/>
        </w:rPr>
        <w:instrText xml:space="preserve"> ADDIN EN.CITE &lt;EndNote&gt;&lt;Cite&gt;&lt;Author&gt;Overbeck&lt;/Author&gt;&lt;Year&gt;1998&lt;/Year&gt;&lt;RecNum&gt;2374&lt;/RecNum&gt;&lt;Pages&gt;121`, no. 14&lt;/Pages&gt;&lt;DisplayText&gt;Overbeck 1998, pp. 121, no. 14&lt;/DisplayText&gt;&lt;record&gt;&lt;rec-number&gt;2374&lt;/rec-number&gt;&lt;foreign-keys&gt;&lt;key app="EN" db-id="sdzrfxwe5pwv0sev022pa0zv5vsrt0rwspp9" timestamp="1604587230" guid="f17815c9-73e6-4b1a-a3ce-24d321e22302"&gt;2374&lt;/key&gt;&lt;/foreign-keys&gt;&lt;ref-type name="Book Section"&gt;5&lt;/ref-type&gt;&lt;contributors&gt;&lt;authors&gt;&lt;author&gt;Overbeck, Metildchtild&lt;/author&gt;&lt;/authors&gt;&lt;secondary-authors&gt;&lt;author&gt;Bellini , Giovanna Rita&lt;/author&gt;&lt;/secondary-authors&gt;&lt;/contributors&gt;&lt;titles&gt;&lt;title&gt;Blei&lt;/title&gt;&lt;secondary-title&gt;Minturnae Antiquarium: Monete dal Garigliano, II: Monete Greche, Provinciali Romane e Tessere Romane (di bronzo e di piombo) &lt;/secondary-title&gt;&lt;/titles&gt;&lt;pages&gt;117–125&lt;/pages&gt;&lt;dates&gt;&lt;year&gt;1998&lt;/year&gt;&lt;/dates&gt;&lt;pub-location&gt;Rome and Milan&lt;/pub-location&gt;&lt;publisher&gt;Edizioni ennerre&lt;/publisher&gt;&lt;urls&gt;&lt;/urls&gt;&lt;/record&gt;&lt;/Cite&gt;&lt;/EndNote&gt;</w:instrText>
      </w:r>
      <w:r w:rsidRPr="00AD4AA5">
        <w:rPr>
          <w:sz w:val="22"/>
          <w:szCs w:val="22"/>
        </w:rPr>
        <w:fldChar w:fldCharType="separate"/>
      </w:r>
      <w:r w:rsidRPr="00AD4AA5">
        <w:rPr>
          <w:noProof/>
          <w:sz w:val="22"/>
          <w:szCs w:val="22"/>
        </w:rPr>
        <w:t>Overbeck 1998, pp. 121, no. 14</w:t>
      </w:r>
      <w:r w:rsidRPr="00AD4AA5">
        <w:rPr>
          <w:sz w:val="22"/>
          <w:szCs w:val="22"/>
        </w:rPr>
        <w:fldChar w:fldCharType="end"/>
      </w:r>
    </w:p>
    <w:p w14:paraId="2496B177" w14:textId="6697000A" w:rsidR="00FE761A" w:rsidRPr="00AD4AA5" w:rsidRDefault="00D432C9" w:rsidP="00D432C9">
      <w:pPr>
        <w:tabs>
          <w:tab w:val="left" w:pos="2127"/>
        </w:tabs>
        <w:rPr>
          <w:sz w:val="22"/>
          <w:szCs w:val="22"/>
        </w:rPr>
      </w:pPr>
      <w:r w:rsidRPr="00AD4AA5">
        <w:rPr>
          <w:sz w:val="22"/>
          <w:szCs w:val="22"/>
        </w:rPr>
        <w:tab/>
      </w:r>
    </w:p>
    <w:p w14:paraId="532738F7" w14:textId="3F4E439D" w:rsidR="00350F5F" w:rsidRPr="00AD4AA5" w:rsidRDefault="00912179" w:rsidP="00962EF9">
      <w:pPr>
        <w:rPr>
          <w:b/>
          <w:sz w:val="22"/>
          <w:szCs w:val="22"/>
        </w:rPr>
      </w:pPr>
      <w:r w:rsidRPr="00AD4AA5">
        <w:rPr>
          <w:b/>
          <w:sz w:val="22"/>
          <w:szCs w:val="22"/>
        </w:rPr>
        <w:t>Plate 2</w:t>
      </w:r>
    </w:p>
    <w:p w14:paraId="72648B3B" w14:textId="77777777" w:rsidR="002A7579" w:rsidRPr="00AD4AA5" w:rsidRDefault="002A7579" w:rsidP="002A7579">
      <w:pPr>
        <w:tabs>
          <w:tab w:val="left" w:pos="709"/>
          <w:tab w:val="left" w:pos="1701"/>
          <w:tab w:val="left" w:pos="2410"/>
          <w:tab w:val="left" w:pos="2552"/>
          <w:tab w:val="left" w:pos="4077"/>
        </w:tabs>
        <w:rPr>
          <w:b/>
          <w:i/>
          <w:sz w:val="22"/>
          <w:szCs w:val="22"/>
          <w:lang w:val="es-ES"/>
        </w:rPr>
      </w:pPr>
    </w:p>
    <w:tbl>
      <w:tblPr>
        <w:tblStyle w:val="Tablaconcuadrcula"/>
        <w:tblW w:w="7650" w:type="dxa"/>
        <w:jc w:val="center"/>
        <w:tblLayout w:type="fixed"/>
        <w:tblLook w:val="04A0" w:firstRow="1" w:lastRow="0" w:firstColumn="1" w:lastColumn="0" w:noHBand="0" w:noVBand="1"/>
      </w:tblPr>
      <w:tblGrid>
        <w:gridCol w:w="704"/>
        <w:gridCol w:w="1139"/>
        <w:gridCol w:w="992"/>
        <w:gridCol w:w="1418"/>
        <w:gridCol w:w="3397"/>
      </w:tblGrid>
      <w:tr w:rsidR="0078061F" w:rsidRPr="00AD4AA5" w14:paraId="7447766F" w14:textId="77777777" w:rsidTr="0078061F">
        <w:trPr>
          <w:cantSplit/>
          <w:tblHeader/>
          <w:jc w:val="center"/>
        </w:trPr>
        <w:tc>
          <w:tcPr>
            <w:tcW w:w="7650" w:type="dxa"/>
            <w:gridSpan w:val="5"/>
            <w:tcBorders>
              <w:left w:val="nil"/>
              <w:bottom w:val="single" w:sz="4" w:space="0" w:color="auto"/>
            </w:tcBorders>
            <w:shd w:val="clear" w:color="auto" w:fill="D9D9D9" w:themeFill="background1" w:themeFillShade="D9"/>
          </w:tcPr>
          <w:p w14:paraId="446F1362" w14:textId="3513BBF5" w:rsidR="0078061F" w:rsidRPr="00AD4AA5" w:rsidRDefault="0078061F" w:rsidP="00590E1F">
            <w:pPr>
              <w:spacing w:beforeLines="20" w:before="48" w:afterLines="20" w:after="48"/>
              <w:jc w:val="center"/>
              <w:rPr>
                <w:b/>
                <w:sz w:val="22"/>
                <w:szCs w:val="22"/>
              </w:rPr>
            </w:pPr>
            <w:r w:rsidRPr="00AD4AA5">
              <w:rPr>
                <w:b/>
                <w:sz w:val="22"/>
                <w:szCs w:val="22"/>
              </w:rPr>
              <w:t>COINS COUNTER-MARKED BY THE MINES</w:t>
            </w:r>
          </w:p>
        </w:tc>
      </w:tr>
      <w:tr w:rsidR="00590E1F" w:rsidRPr="00AD4AA5" w14:paraId="7AF33FD4" w14:textId="77777777" w:rsidTr="0078061F">
        <w:trPr>
          <w:cantSplit/>
          <w:tblHeader/>
          <w:jc w:val="center"/>
        </w:trPr>
        <w:tc>
          <w:tcPr>
            <w:tcW w:w="704" w:type="dxa"/>
            <w:tcBorders>
              <w:left w:val="nil"/>
              <w:bottom w:val="single" w:sz="4" w:space="0" w:color="auto"/>
            </w:tcBorders>
            <w:shd w:val="clear" w:color="auto" w:fill="D9D9D9" w:themeFill="background1" w:themeFillShade="D9"/>
          </w:tcPr>
          <w:p w14:paraId="6774914A" w14:textId="2CB252B0" w:rsidR="007526EC" w:rsidRPr="00AD4AA5" w:rsidRDefault="007526EC" w:rsidP="00590E1F">
            <w:pPr>
              <w:tabs>
                <w:tab w:val="left" w:pos="36"/>
              </w:tabs>
              <w:spacing w:beforeLines="20" w:before="48" w:afterLines="20" w:after="48"/>
              <w:jc w:val="center"/>
              <w:rPr>
                <w:b/>
                <w:sz w:val="22"/>
                <w:szCs w:val="22"/>
              </w:rPr>
            </w:pPr>
          </w:p>
        </w:tc>
        <w:tc>
          <w:tcPr>
            <w:tcW w:w="1139" w:type="dxa"/>
            <w:tcBorders>
              <w:bottom w:val="single" w:sz="4" w:space="0" w:color="auto"/>
            </w:tcBorders>
            <w:shd w:val="clear" w:color="auto" w:fill="D9D9D9" w:themeFill="background1" w:themeFillShade="D9"/>
          </w:tcPr>
          <w:p w14:paraId="71AE247D" w14:textId="66FA32AA" w:rsidR="007526EC" w:rsidRPr="00AD4AA5" w:rsidRDefault="007526EC" w:rsidP="0078061F">
            <w:pPr>
              <w:spacing w:beforeLines="20" w:before="48" w:afterLines="20" w:after="48"/>
              <w:jc w:val="center"/>
              <w:rPr>
                <w:b/>
                <w:sz w:val="22"/>
                <w:szCs w:val="22"/>
              </w:rPr>
            </w:pPr>
            <w:r w:rsidRPr="00AD4AA5">
              <w:rPr>
                <w:b/>
                <w:i/>
                <w:sz w:val="22"/>
                <w:szCs w:val="22"/>
              </w:rPr>
              <w:t>CNH</w:t>
            </w:r>
            <w:r w:rsidR="0078061F" w:rsidRPr="00AD4AA5">
              <w:rPr>
                <w:b/>
                <w:i/>
                <w:sz w:val="22"/>
                <w:szCs w:val="22"/>
              </w:rPr>
              <w:t xml:space="preserve"> </w:t>
            </w:r>
            <w:r w:rsidRPr="00AD4AA5">
              <w:rPr>
                <w:b/>
                <w:sz w:val="22"/>
                <w:szCs w:val="22"/>
              </w:rPr>
              <w:t>/</w:t>
            </w:r>
            <w:r w:rsidR="0078061F" w:rsidRPr="00AD4AA5">
              <w:rPr>
                <w:b/>
                <w:sz w:val="22"/>
                <w:szCs w:val="22"/>
              </w:rPr>
              <w:t xml:space="preserve"> </w:t>
            </w:r>
          </w:p>
          <w:p w14:paraId="40BAC80C" w14:textId="77777777" w:rsidR="007526EC" w:rsidRPr="00AD4AA5" w:rsidRDefault="007526EC" w:rsidP="0078061F">
            <w:pPr>
              <w:spacing w:beforeLines="20" w:before="48" w:afterLines="20" w:after="48"/>
              <w:jc w:val="center"/>
              <w:rPr>
                <w:b/>
                <w:i/>
                <w:sz w:val="22"/>
                <w:szCs w:val="22"/>
              </w:rPr>
            </w:pPr>
            <w:r w:rsidRPr="00AD4AA5">
              <w:rPr>
                <w:b/>
                <w:i/>
                <w:sz w:val="22"/>
                <w:szCs w:val="22"/>
              </w:rPr>
              <w:t>ACIP</w:t>
            </w:r>
          </w:p>
        </w:tc>
        <w:tc>
          <w:tcPr>
            <w:tcW w:w="992" w:type="dxa"/>
            <w:tcBorders>
              <w:bottom w:val="single" w:sz="4" w:space="0" w:color="auto"/>
            </w:tcBorders>
            <w:shd w:val="clear" w:color="auto" w:fill="D9D9D9" w:themeFill="background1" w:themeFillShade="D9"/>
          </w:tcPr>
          <w:p w14:paraId="5899444F" w14:textId="77777777" w:rsidR="007526EC" w:rsidRPr="00AD4AA5" w:rsidRDefault="007526EC" w:rsidP="00590E1F">
            <w:pPr>
              <w:spacing w:beforeLines="20" w:before="48" w:afterLines="20" w:after="48"/>
              <w:rPr>
                <w:b/>
                <w:sz w:val="22"/>
                <w:szCs w:val="22"/>
              </w:rPr>
            </w:pPr>
            <w:r w:rsidRPr="00AD4AA5">
              <w:rPr>
                <w:b/>
                <w:sz w:val="22"/>
                <w:szCs w:val="22"/>
              </w:rPr>
              <w:t>Value</w:t>
            </w:r>
          </w:p>
        </w:tc>
        <w:tc>
          <w:tcPr>
            <w:tcW w:w="1418" w:type="dxa"/>
            <w:tcBorders>
              <w:bottom w:val="single" w:sz="4" w:space="0" w:color="auto"/>
            </w:tcBorders>
            <w:shd w:val="clear" w:color="auto" w:fill="D9D9D9" w:themeFill="background1" w:themeFillShade="D9"/>
          </w:tcPr>
          <w:p w14:paraId="0ADE5D46" w14:textId="77D21122" w:rsidR="007526EC" w:rsidRPr="00AD4AA5" w:rsidRDefault="002101BC" w:rsidP="00590E1F">
            <w:pPr>
              <w:spacing w:beforeLines="20" w:before="48" w:afterLines="20" w:after="48"/>
              <w:rPr>
                <w:b/>
                <w:sz w:val="22"/>
                <w:szCs w:val="22"/>
              </w:rPr>
            </w:pPr>
            <w:r w:rsidRPr="00AD4AA5">
              <w:rPr>
                <w:b/>
                <w:sz w:val="22"/>
                <w:szCs w:val="22"/>
              </w:rPr>
              <w:t>Date</w:t>
            </w:r>
          </w:p>
        </w:tc>
        <w:tc>
          <w:tcPr>
            <w:tcW w:w="3397" w:type="dxa"/>
            <w:tcBorders>
              <w:bottom w:val="single" w:sz="4" w:space="0" w:color="auto"/>
              <w:right w:val="nil"/>
            </w:tcBorders>
            <w:shd w:val="clear" w:color="auto" w:fill="D9D9D9" w:themeFill="background1" w:themeFillShade="D9"/>
          </w:tcPr>
          <w:p w14:paraId="0FAD005A" w14:textId="50259FFA" w:rsidR="007526EC" w:rsidRPr="00AD4AA5" w:rsidRDefault="007526EC" w:rsidP="00590E1F">
            <w:pPr>
              <w:spacing w:beforeLines="20" w:before="48" w:afterLines="20" w:after="48"/>
              <w:jc w:val="center"/>
              <w:rPr>
                <w:b/>
                <w:sz w:val="22"/>
                <w:szCs w:val="22"/>
              </w:rPr>
            </w:pPr>
            <w:r w:rsidRPr="00AD4AA5">
              <w:rPr>
                <w:b/>
                <w:sz w:val="22"/>
                <w:szCs w:val="22"/>
              </w:rPr>
              <w:t>Ref</w:t>
            </w:r>
            <w:r w:rsidR="002101BC" w:rsidRPr="00AD4AA5">
              <w:rPr>
                <w:b/>
                <w:sz w:val="22"/>
                <w:szCs w:val="22"/>
              </w:rPr>
              <w:t>erence</w:t>
            </w:r>
          </w:p>
        </w:tc>
      </w:tr>
      <w:tr w:rsidR="004F0E47" w:rsidRPr="00AD4AA5" w14:paraId="528A8B24" w14:textId="77777777" w:rsidTr="00D653E0">
        <w:trPr>
          <w:cantSplit/>
          <w:jc w:val="center"/>
        </w:trPr>
        <w:tc>
          <w:tcPr>
            <w:tcW w:w="7650" w:type="dxa"/>
            <w:gridSpan w:val="5"/>
            <w:tcBorders>
              <w:left w:val="nil"/>
              <w:bottom w:val="nil"/>
              <w:right w:val="nil"/>
            </w:tcBorders>
            <w:shd w:val="clear" w:color="auto" w:fill="auto"/>
          </w:tcPr>
          <w:p w14:paraId="3EB8CC83" w14:textId="4E26CAEE" w:rsidR="004F0E47" w:rsidRPr="00AD4AA5" w:rsidRDefault="004F0E47" w:rsidP="0078061F">
            <w:pPr>
              <w:spacing w:beforeLines="20" w:before="48" w:afterLines="20" w:after="48"/>
              <w:jc w:val="center"/>
              <w:rPr>
                <w:b/>
                <w:sz w:val="22"/>
                <w:szCs w:val="22"/>
              </w:rPr>
            </w:pPr>
            <w:r w:rsidRPr="00AD4AA5">
              <w:rPr>
                <w:b/>
                <w:sz w:val="22"/>
                <w:szCs w:val="22"/>
              </w:rPr>
              <w:t>SC over Kese</w:t>
            </w:r>
          </w:p>
        </w:tc>
      </w:tr>
      <w:tr w:rsidR="007526EC" w:rsidRPr="00AD4AA5" w14:paraId="2BDC9672" w14:textId="77777777" w:rsidTr="00D653E0">
        <w:trPr>
          <w:cantSplit/>
          <w:jc w:val="center"/>
        </w:trPr>
        <w:tc>
          <w:tcPr>
            <w:tcW w:w="704" w:type="dxa"/>
            <w:tcBorders>
              <w:left w:val="nil"/>
              <w:bottom w:val="nil"/>
            </w:tcBorders>
            <w:shd w:val="clear" w:color="auto" w:fill="auto"/>
          </w:tcPr>
          <w:p w14:paraId="60E49EA0" w14:textId="77777777" w:rsidR="007526EC" w:rsidRPr="00AD4AA5" w:rsidRDefault="007526EC" w:rsidP="00590E1F">
            <w:pPr>
              <w:tabs>
                <w:tab w:val="left" w:pos="36"/>
              </w:tabs>
              <w:spacing w:beforeLines="20" w:before="48" w:afterLines="20" w:after="48"/>
              <w:rPr>
                <w:sz w:val="22"/>
                <w:szCs w:val="22"/>
              </w:rPr>
            </w:pPr>
          </w:p>
        </w:tc>
        <w:tc>
          <w:tcPr>
            <w:tcW w:w="1139" w:type="dxa"/>
            <w:tcBorders>
              <w:bottom w:val="nil"/>
            </w:tcBorders>
            <w:shd w:val="clear" w:color="auto" w:fill="auto"/>
          </w:tcPr>
          <w:p w14:paraId="5090CD63" w14:textId="41EE1A9A" w:rsidR="007526EC" w:rsidRPr="00AD4AA5" w:rsidRDefault="0078061F" w:rsidP="0078061F">
            <w:pPr>
              <w:spacing w:beforeLines="20" w:before="48" w:afterLines="20" w:after="48"/>
              <w:jc w:val="center"/>
              <w:rPr>
                <w:sz w:val="22"/>
                <w:szCs w:val="22"/>
              </w:rPr>
            </w:pPr>
            <w:r w:rsidRPr="00AD4AA5">
              <w:rPr>
                <w:sz w:val="22"/>
                <w:szCs w:val="22"/>
              </w:rPr>
              <w:t xml:space="preserve">  /  </w:t>
            </w:r>
            <w:r w:rsidR="007526EC" w:rsidRPr="00AD4AA5">
              <w:rPr>
                <w:sz w:val="22"/>
                <w:szCs w:val="22"/>
              </w:rPr>
              <w:t>?</w:t>
            </w:r>
          </w:p>
        </w:tc>
        <w:tc>
          <w:tcPr>
            <w:tcW w:w="992" w:type="dxa"/>
            <w:tcBorders>
              <w:bottom w:val="nil"/>
            </w:tcBorders>
            <w:shd w:val="clear" w:color="auto" w:fill="auto"/>
          </w:tcPr>
          <w:p w14:paraId="5E243431" w14:textId="39238BF8" w:rsidR="007526EC" w:rsidRPr="00AD4AA5" w:rsidRDefault="0078061F" w:rsidP="00590E1F">
            <w:pPr>
              <w:spacing w:beforeLines="20" w:before="48" w:afterLines="20" w:after="48"/>
              <w:rPr>
                <w:sz w:val="22"/>
                <w:szCs w:val="22"/>
              </w:rPr>
            </w:pPr>
            <w:r w:rsidRPr="00AD4AA5">
              <w:rPr>
                <w:sz w:val="22"/>
                <w:szCs w:val="22"/>
              </w:rPr>
              <w:t xml:space="preserve"> / </w:t>
            </w:r>
          </w:p>
        </w:tc>
        <w:tc>
          <w:tcPr>
            <w:tcW w:w="1418" w:type="dxa"/>
            <w:tcBorders>
              <w:bottom w:val="nil"/>
            </w:tcBorders>
            <w:shd w:val="clear" w:color="auto" w:fill="auto"/>
          </w:tcPr>
          <w:p w14:paraId="2DF324DA" w14:textId="77777777" w:rsidR="007526EC" w:rsidRPr="00AD4AA5" w:rsidRDefault="007526EC" w:rsidP="00590E1F">
            <w:pPr>
              <w:spacing w:beforeLines="20" w:before="48" w:afterLines="20" w:after="48"/>
              <w:rPr>
                <w:i/>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bottom w:val="nil"/>
              <w:right w:val="nil"/>
            </w:tcBorders>
            <w:shd w:val="clear" w:color="auto" w:fill="auto"/>
          </w:tcPr>
          <w:p w14:paraId="63D98BFF"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hyperlink r:id="rId17" w:history="1">
              <w:r w:rsidRPr="00AD4AA5">
                <w:rPr>
                  <w:sz w:val="22"/>
                  <w:szCs w:val="22"/>
                </w:rPr>
                <w:t>https://servimg.com/view/19542888/2986</w:t>
              </w:r>
            </w:hyperlink>
          </w:p>
        </w:tc>
      </w:tr>
      <w:tr w:rsidR="007526EC" w:rsidRPr="00AD4AA5" w14:paraId="04981B77" w14:textId="77777777" w:rsidTr="00D653E0">
        <w:trPr>
          <w:cantSplit/>
          <w:jc w:val="center"/>
        </w:trPr>
        <w:tc>
          <w:tcPr>
            <w:tcW w:w="704" w:type="dxa"/>
            <w:tcBorders>
              <w:top w:val="nil"/>
              <w:left w:val="nil"/>
              <w:bottom w:val="single" w:sz="4" w:space="0" w:color="auto"/>
            </w:tcBorders>
            <w:shd w:val="clear" w:color="auto" w:fill="auto"/>
          </w:tcPr>
          <w:p w14:paraId="488460F7"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single" w:sz="4" w:space="0" w:color="auto"/>
            </w:tcBorders>
            <w:shd w:val="clear" w:color="auto" w:fill="auto"/>
          </w:tcPr>
          <w:p w14:paraId="3DFCAF40" w14:textId="4C571937" w:rsidR="007526EC" w:rsidRPr="00AD4AA5" w:rsidRDefault="007526E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21DBF987" w14:textId="000B3719" w:rsidR="007526EC" w:rsidRPr="00AD4AA5" w:rsidRDefault="007526E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0F006A44" w14:textId="22322E8D" w:rsidR="007526EC" w:rsidRPr="00AD4AA5" w:rsidRDefault="007526E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1DF96B5A" w14:textId="0C7641D2" w:rsidR="007526EC" w:rsidRPr="00AD4AA5" w:rsidRDefault="007526EC" w:rsidP="00A335D2">
            <w:pPr>
              <w:pStyle w:val="Prrafodelista"/>
              <w:numPr>
                <w:ilvl w:val="0"/>
                <w:numId w:val="14"/>
              </w:numPr>
              <w:spacing w:beforeLines="20" w:before="48" w:afterLines="20" w:after="48"/>
              <w:ind w:left="316" w:hanging="316"/>
              <w:rPr>
                <w:sz w:val="22"/>
                <w:szCs w:val="22"/>
              </w:rPr>
            </w:pPr>
            <w:hyperlink r:id="rId18" w:history="1">
              <w:r w:rsidRPr="00AD4AA5">
                <w:rPr>
                  <w:sz w:val="22"/>
                  <w:szCs w:val="22"/>
                </w:rPr>
                <w:t>https://servimg.com/view/19542888/3098</w:t>
              </w:r>
            </w:hyperlink>
          </w:p>
        </w:tc>
      </w:tr>
      <w:tr w:rsidR="00590E1F" w:rsidRPr="00AD4AA5" w14:paraId="0212DB22" w14:textId="77777777" w:rsidTr="00D653E0">
        <w:trPr>
          <w:cantSplit/>
          <w:jc w:val="center"/>
        </w:trPr>
        <w:tc>
          <w:tcPr>
            <w:tcW w:w="704" w:type="dxa"/>
            <w:tcBorders>
              <w:top w:val="single" w:sz="4" w:space="0" w:color="auto"/>
              <w:left w:val="nil"/>
              <w:bottom w:val="nil"/>
            </w:tcBorders>
            <w:shd w:val="clear" w:color="auto" w:fill="auto"/>
          </w:tcPr>
          <w:p w14:paraId="5A624772" w14:textId="40A8867A" w:rsidR="007526EC" w:rsidRPr="00AD4AA5" w:rsidRDefault="00DC08EC" w:rsidP="00590E1F">
            <w:pPr>
              <w:spacing w:beforeLines="20" w:before="48" w:afterLines="20" w:after="48"/>
              <w:ind w:left="-331"/>
              <w:rPr>
                <w:sz w:val="22"/>
                <w:szCs w:val="22"/>
              </w:rPr>
            </w:pPr>
            <w:r w:rsidRPr="00AD4AA5">
              <w:rPr>
                <w:sz w:val="22"/>
                <w:szCs w:val="22"/>
              </w:rPr>
              <w:tab/>
            </w:r>
            <w:r w:rsidR="007526EC" w:rsidRPr="00AD4AA5">
              <w:rPr>
                <w:sz w:val="22"/>
                <w:szCs w:val="22"/>
              </w:rPr>
              <w:t>14</w:t>
            </w:r>
          </w:p>
        </w:tc>
        <w:tc>
          <w:tcPr>
            <w:tcW w:w="1139" w:type="dxa"/>
            <w:tcBorders>
              <w:bottom w:val="nil"/>
            </w:tcBorders>
            <w:shd w:val="clear" w:color="auto" w:fill="auto"/>
          </w:tcPr>
          <w:p w14:paraId="26B12D66" w14:textId="3D570D0A" w:rsidR="007526EC" w:rsidRPr="00AD4AA5" w:rsidRDefault="007526EC" w:rsidP="0078061F">
            <w:pPr>
              <w:spacing w:beforeLines="20" w:before="48" w:afterLines="20" w:after="48"/>
              <w:jc w:val="center"/>
              <w:rPr>
                <w:sz w:val="22"/>
                <w:szCs w:val="22"/>
              </w:rPr>
            </w:pPr>
            <w:r w:rsidRPr="00AD4AA5">
              <w:rPr>
                <w:sz w:val="22"/>
                <w:szCs w:val="22"/>
              </w:rPr>
              <w:t>23</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1129</w:t>
            </w:r>
          </w:p>
        </w:tc>
        <w:tc>
          <w:tcPr>
            <w:tcW w:w="992" w:type="dxa"/>
            <w:tcBorders>
              <w:bottom w:val="nil"/>
            </w:tcBorders>
            <w:shd w:val="clear" w:color="auto" w:fill="auto"/>
          </w:tcPr>
          <w:p w14:paraId="76275CDF" w14:textId="77777777" w:rsidR="007526EC" w:rsidRPr="00AD4AA5" w:rsidRDefault="007526EC" w:rsidP="00590E1F">
            <w:pPr>
              <w:spacing w:beforeLines="20" w:before="48" w:afterLines="20" w:after="48"/>
              <w:rPr>
                <w:sz w:val="22"/>
                <w:szCs w:val="22"/>
              </w:rPr>
            </w:pPr>
            <w:r w:rsidRPr="00AD4AA5">
              <w:rPr>
                <w:sz w:val="22"/>
                <w:szCs w:val="22"/>
              </w:rPr>
              <w:t>Half</w:t>
            </w:r>
          </w:p>
        </w:tc>
        <w:tc>
          <w:tcPr>
            <w:tcW w:w="1418" w:type="dxa"/>
            <w:tcBorders>
              <w:bottom w:val="nil"/>
            </w:tcBorders>
            <w:shd w:val="clear" w:color="auto" w:fill="auto"/>
          </w:tcPr>
          <w:p w14:paraId="5F22C767" w14:textId="77777777" w:rsidR="007526EC" w:rsidRPr="00AD4AA5" w:rsidRDefault="007526EC" w:rsidP="00590E1F">
            <w:pPr>
              <w:spacing w:beforeLines="20" w:before="48" w:afterLines="20" w:after="48"/>
              <w:rPr>
                <w:sz w:val="22"/>
                <w:szCs w:val="22"/>
              </w:rPr>
            </w:pPr>
            <w:r w:rsidRPr="00AD4AA5">
              <w:rPr>
                <w:sz w:val="22"/>
                <w:szCs w:val="22"/>
              </w:rPr>
              <w:t>Early 2</w:t>
            </w:r>
            <w:r w:rsidRPr="00AD4AA5">
              <w:rPr>
                <w:sz w:val="22"/>
                <w:szCs w:val="22"/>
                <w:vertAlign w:val="superscript"/>
              </w:rPr>
              <w:t>nd</w:t>
            </w:r>
            <w:r w:rsidRPr="00AD4AA5">
              <w:rPr>
                <w:sz w:val="22"/>
                <w:szCs w:val="22"/>
              </w:rPr>
              <w:t xml:space="preserve"> c.</w:t>
            </w:r>
          </w:p>
        </w:tc>
        <w:tc>
          <w:tcPr>
            <w:tcW w:w="3397" w:type="dxa"/>
            <w:tcBorders>
              <w:bottom w:val="nil"/>
              <w:right w:val="nil"/>
            </w:tcBorders>
            <w:shd w:val="clear" w:color="auto" w:fill="auto"/>
          </w:tcPr>
          <w:p w14:paraId="5448A5F0"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hyperlink r:id="rId19" w:history="1">
              <w:r w:rsidRPr="00AD4AA5">
                <w:rPr>
                  <w:sz w:val="22"/>
                  <w:szCs w:val="22"/>
                </w:rPr>
                <w:t>https://servimg.com/view/19542888/7251</w:t>
              </w:r>
            </w:hyperlink>
          </w:p>
        </w:tc>
      </w:tr>
      <w:tr w:rsidR="00B00786" w:rsidRPr="00AD4AA5" w14:paraId="458B3CC6" w14:textId="77777777" w:rsidTr="00D653E0">
        <w:trPr>
          <w:cantSplit/>
          <w:jc w:val="center"/>
        </w:trPr>
        <w:tc>
          <w:tcPr>
            <w:tcW w:w="704" w:type="dxa"/>
            <w:tcBorders>
              <w:top w:val="nil"/>
              <w:left w:val="nil"/>
              <w:bottom w:val="nil"/>
            </w:tcBorders>
            <w:shd w:val="clear" w:color="auto" w:fill="auto"/>
          </w:tcPr>
          <w:p w14:paraId="286D4CE4"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nil"/>
            </w:tcBorders>
            <w:shd w:val="clear" w:color="auto" w:fill="auto"/>
          </w:tcPr>
          <w:p w14:paraId="333B4394" w14:textId="768A14A5"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039C4CED" w14:textId="2A46ED49"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1E3FD081" w14:textId="7E09E05C"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112EA561" w14:textId="2809F88A" w:rsidR="007526EC" w:rsidRPr="00AD4AA5" w:rsidRDefault="00FA650A" w:rsidP="00A335D2">
            <w:pPr>
              <w:pStyle w:val="Prrafodelista"/>
              <w:numPr>
                <w:ilvl w:val="0"/>
                <w:numId w:val="14"/>
              </w:numPr>
              <w:spacing w:beforeLines="20" w:before="48" w:afterLines="20" w:after="48"/>
              <w:ind w:left="316" w:hanging="316"/>
              <w:rPr>
                <w:sz w:val="22"/>
                <w:szCs w:val="22"/>
              </w:rPr>
            </w:pPr>
            <w:hyperlink r:id="rId20" w:history="1">
              <w:r w:rsidRPr="00AD4AA5">
                <w:rPr>
                  <w:sz w:val="22"/>
                  <w:szCs w:val="22"/>
                </w:rPr>
                <w:t>www.tesorillo</w:t>
              </w:r>
            </w:hyperlink>
            <w:r w:rsidR="007526EC" w:rsidRPr="00AD4AA5">
              <w:rPr>
                <w:sz w:val="22"/>
                <w:szCs w:val="22"/>
              </w:rPr>
              <w:t>.com</w:t>
            </w:r>
          </w:p>
        </w:tc>
      </w:tr>
      <w:tr w:rsidR="00B00786" w:rsidRPr="00EE6E71" w14:paraId="354F1D7F" w14:textId="77777777" w:rsidTr="00D653E0">
        <w:trPr>
          <w:cantSplit/>
          <w:jc w:val="center"/>
        </w:trPr>
        <w:tc>
          <w:tcPr>
            <w:tcW w:w="704" w:type="dxa"/>
            <w:tcBorders>
              <w:top w:val="nil"/>
              <w:left w:val="nil"/>
              <w:bottom w:val="nil"/>
            </w:tcBorders>
            <w:shd w:val="clear" w:color="auto" w:fill="auto"/>
          </w:tcPr>
          <w:p w14:paraId="09A75D29"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nil"/>
            </w:tcBorders>
            <w:shd w:val="clear" w:color="auto" w:fill="auto"/>
          </w:tcPr>
          <w:p w14:paraId="5677137D" w14:textId="36EBC407"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3133780E" w14:textId="4B1670A2"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1E917C2B" w14:textId="5BF11744"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4E55313F" w14:textId="77777777" w:rsidR="007526EC" w:rsidRPr="00EE6E71" w:rsidRDefault="007F63CB" w:rsidP="00A335D2">
            <w:pPr>
              <w:pStyle w:val="Prrafodelista"/>
              <w:numPr>
                <w:ilvl w:val="0"/>
                <w:numId w:val="14"/>
              </w:numPr>
              <w:spacing w:beforeLines="20" w:before="48" w:afterLines="20" w:after="48"/>
              <w:ind w:left="316" w:hanging="316"/>
              <w:rPr>
                <w:sz w:val="22"/>
                <w:szCs w:val="22"/>
                <w:lang w:val="es-ES"/>
              </w:rPr>
            </w:pPr>
            <w:hyperlink r:id="rId21" w:history="1">
              <w:r w:rsidR="007526EC" w:rsidRPr="00EE6E71">
                <w:rPr>
                  <w:sz w:val="22"/>
                  <w:szCs w:val="22"/>
                  <w:lang w:val="es-ES"/>
                </w:rPr>
                <w:t>https://www.tesorillo.com/oca/iberos/iberos.htm</w:t>
              </w:r>
            </w:hyperlink>
            <w:r w:rsidR="007526EC" w:rsidRPr="00EE6E71">
              <w:rPr>
                <w:sz w:val="22"/>
                <w:szCs w:val="22"/>
                <w:lang w:val="es-ES"/>
              </w:rPr>
              <w:t xml:space="preserve"> (pueblos ibéricos 10)</w:t>
            </w:r>
          </w:p>
        </w:tc>
      </w:tr>
      <w:tr w:rsidR="00B00786" w:rsidRPr="00AD4AA5" w14:paraId="0BFAAEE3" w14:textId="77777777" w:rsidTr="00D653E0">
        <w:trPr>
          <w:cantSplit/>
          <w:jc w:val="center"/>
        </w:trPr>
        <w:tc>
          <w:tcPr>
            <w:tcW w:w="704" w:type="dxa"/>
            <w:tcBorders>
              <w:top w:val="nil"/>
              <w:left w:val="nil"/>
              <w:bottom w:val="nil"/>
            </w:tcBorders>
            <w:shd w:val="clear" w:color="auto" w:fill="auto"/>
          </w:tcPr>
          <w:p w14:paraId="372B6249" w14:textId="77777777" w:rsidR="007526EC" w:rsidRPr="00AD4AA5" w:rsidRDefault="007526EC" w:rsidP="00590E1F">
            <w:pPr>
              <w:tabs>
                <w:tab w:val="left" w:pos="36"/>
              </w:tabs>
              <w:spacing w:beforeLines="20" w:before="48" w:afterLines="20" w:after="48"/>
              <w:rPr>
                <w:sz w:val="22"/>
                <w:szCs w:val="22"/>
                <w:lang w:val="es-ES"/>
              </w:rPr>
            </w:pPr>
          </w:p>
        </w:tc>
        <w:tc>
          <w:tcPr>
            <w:tcW w:w="1139" w:type="dxa"/>
            <w:tcBorders>
              <w:top w:val="nil"/>
              <w:bottom w:val="nil"/>
            </w:tcBorders>
            <w:shd w:val="clear" w:color="auto" w:fill="auto"/>
          </w:tcPr>
          <w:p w14:paraId="6E2FA3FE" w14:textId="0DCC1DD5" w:rsidR="007526EC" w:rsidRPr="00EE6E71" w:rsidRDefault="007526EC" w:rsidP="0078061F">
            <w:pPr>
              <w:spacing w:beforeLines="20" w:before="48" w:afterLines="20" w:after="48"/>
              <w:jc w:val="center"/>
              <w:rPr>
                <w:sz w:val="22"/>
                <w:szCs w:val="22"/>
                <w:lang w:val="es-ES"/>
              </w:rPr>
            </w:pPr>
          </w:p>
        </w:tc>
        <w:tc>
          <w:tcPr>
            <w:tcW w:w="992" w:type="dxa"/>
            <w:tcBorders>
              <w:top w:val="nil"/>
              <w:bottom w:val="nil"/>
            </w:tcBorders>
            <w:shd w:val="clear" w:color="auto" w:fill="auto"/>
          </w:tcPr>
          <w:p w14:paraId="34B3454E" w14:textId="4454A4CA" w:rsidR="007526EC" w:rsidRPr="00EE6E71" w:rsidRDefault="007526EC" w:rsidP="00590E1F">
            <w:pPr>
              <w:spacing w:beforeLines="20" w:before="48" w:afterLines="20" w:after="48"/>
              <w:rPr>
                <w:sz w:val="22"/>
                <w:szCs w:val="22"/>
                <w:lang w:val="es-ES"/>
              </w:rPr>
            </w:pPr>
          </w:p>
        </w:tc>
        <w:tc>
          <w:tcPr>
            <w:tcW w:w="1418" w:type="dxa"/>
            <w:tcBorders>
              <w:top w:val="nil"/>
              <w:bottom w:val="nil"/>
            </w:tcBorders>
            <w:shd w:val="clear" w:color="auto" w:fill="auto"/>
          </w:tcPr>
          <w:p w14:paraId="5C7688E4" w14:textId="2E2095E5" w:rsidR="007526EC" w:rsidRPr="00EE6E71" w:rsidRDefault="007526EC" w:rsidP="00590E1F">
            <w:pPr>
              <w:spacing w:beforeLines="20" w:before="48" w:afterLines="20" w:after="48"/>
              <w:rPr>
                <w:sz w:val="22"/>
                <w:szCs w:val="22"/>
                <w:lang w:val="es-ES"/>
              </w:rPr>
            </w:pPr>
          </w:p>
        </w:tc>
        <w:tc>
          <w:tcPr>
            <w:tcW w:w="3397" w:type="dxa"/>
            <w:tcBorders>
              <w:top w:val="nil"/>
              <w:bottom w:val="nil"/>
              <w:right w:val="nil"/>
            </w:tcBorders>
            <w:shd w:val="clear" w:color="auto" w:fill="auto"/>
          </w:tcPr>
          <w:p w14:paraId="4A6E7E93"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w:t>
            </w:r>
            <w:proofErr w:type="spellStart"/>
            <w:r w:rsidRPr="00AD4AA5">
              <w:rPr>
                <w:sz w:val="22"/>
                <w:szCs w:val="22"/>
              </w:rPr>
              <w:t>i</w:t>
            </w:r>
            <w:proofErr w:type="spellEnd"/>
            <w:r w:rsidRPr="00AD4AA5">
              <w:rPr>
                <w:sz w:val="22"/>
                <w:szCs w:val="22"/>
              </w:rPr>
              <w:t xml:space="preserve"> Soler k-1</w:t>
            </w:r>
          </w:p>
        </w:tc>
      </w:tr>
      <w:tr w:rsidR="00590E1F" w:rsidRPr="00AD4AA5" w14:paraId="172D1DD0" w14:textId="77777777" w:rsidTr="00D653E0">
        <w:trPr>
          <w:cantSplit/>
          <w:jc w:val="center"/>
        </w:trPr>
        <w:tc>
          <w:tcPr>
            <w:tcW w:w="704" w:type="dxa"/>
            <w:tcBorders>
              <w:top w:val="nil"/>
              <w:left w:val="nil"/>
              <w:bottom w:val="single" w:sz="4" w:space="0" w:color="auto"/>
            </w:tcBorders>
            <w:shd w:val="clear" w:color="auto" w:fill="auto"/>
          </w:tcPr>
          <w:p w14:paraId="2B13FA01"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single" w:sz="4" w:space="0" w:color="auto"/>
            </w:tcBorders>
            <w:shd w:val="clear" w:color="auto" w:fill="auto"/>
          </w:tcPr>
          <w:p w14:paraId="4A1CF9EF" w14:textId="6AA12D52" w:rsidR="007526EC" w:rsidRPr="00AD4AA5" w:rsidRDefault="007526E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54AD2CED" w14:textId="6B202C79" w:rsidR="007526EC" w:rsidRPr="00AD4AA5" w:rsidRDefault="007526E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12A1578B" w14:textId="33234523" w:rsidR="007526EC" w:rsidRPr="00AD4AA5" w:rsidRDefault="007526E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52A821FF"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i Soler k-2</w:t>
            </w:r>
          </w:p>
        </w:tc>
      </w:tr>
      <w:tr w:rsidR="007526EC" w:rsidRPr="00AD4AA5" w14:paraId="220878E3" w14:textId="77777777" w:rsidTr="00D653E0">
        <w:trPr>
          <w:cantSplit/>
          <w:jc w:val="center"/>
        </w:trPr>
        <w:tc>
          <w:tcPr>
            <w:tcW w:w="704" w:type="dxa"/>
            <w:tcBorders>
              <w:top w:val="single" w:sz="4" w:space="0" w:color="auto"/>
              <w:left w:val="nil"/>
              <w:bottom w:val="nil"/>
            </w:tcBorders>
            <w:shd w:val="clear" w:color="auto" w:fill="auto"/>
          </w:tcPr>
          <w:p w14:paraId="38DD76CD" w14:textId="1C3BC72C" w:rsidR="007526EC" w:rsidRPr="00AD4AA5" w:rsidRDefault="00DC08EC" w:rsidP="00590E1F">
            <w:pPr>
              <w:tabs>
                <w:tab w:val="left" w:pos="36"/>
              </w:tabs>
              <w:spacing w:beforeLines="20" w:before="48" w:afterLines="20" w:after="48"/>
              <w:rPr>
                <w:sz w:val="22"/>
                <w:szCs w:val="22"/>
                <w:lang w:val="es-ES"/>
              </w:rPr>
            </w:pPr>
            <w:r w:rsidRPr="00AD4AA5">
              <w:rPr>
                <w:sz w:val="22"/>
                <w:szCs w:val="22"/>
                <w:lang w:val="es-ES"/>
              </w:rPr>
              <w:tab/>
            </w:r>
            <w:r w:rsidR="007526EC" w:rsidRPr="00AD4AA5">
              <w:rPr>
                <w:sz w:val="22"/>
                <w:szCs w:val="22"/>
                <w:lang w:val="es-ES"/>
              </w:rPr>
              <w:t>15</w:t>
            </w:r>
          </w:p>
        </w:tc>
        <w:tc>
          <w:tcPr>
            <w:tcW w:w="1139" w:type="dxa"/>
            <w:tcBorders>
              <w:bottom w:val="nil"/>
            </w:tcBorders>
            <w:shd w:val="clear" w:color="auto" w:fill="auto"/>
          </w:tcPr>
          <w:p w14:paraId="31F8008E" w14:textId="31BCBAC9" w:rsidR="007526EC" w:rsidRPr="00AD4AA5" w:rsidRDefault="007526EC" w:rsidP="0078061F">
            <w:pPr>
              <w:spacing w:beforeLines="20" w:before="48" w:afterLines="20" w:after="48"/>
              <w:jc w:val="center"/>
              <w:rPr>
                <w:sz w:val="22"/>
                <w:szCs w:val="22"/>
              </w:rPr>
            </w:pPr>
            <w:r w:rsidRPr="00AD4AA5">
              <w:rPr>
                <w:sz w:val="22"/>
                <w:szCs w:val="22"/>
              </w:rPr>
              <w:t>55</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1164</w:t>
            </w:r>
          </w:p>
        </w:tc>
        <w:tc>
          <w:tcPr>
            <w:tcW w:w="992" w:type="dxa"/>
            <w:tcBorders>
              <w:bottom w:val="nil"/>
            </w:tcBorders>
            <w:shd w:val="clear" w:color="auto" w:fill="auto"/>
          </w:tcPr>
          <w:p w14:paraId="123A1AD6"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tcBorders>
              <w:bottom w:val="nil"/>
            </w:tcBorders>
            <w:shd w:val="clear" w:color="auto" w:fill="auto"/>
          </w:tcPr>
          <w:p w14:paraId="5A242FA6" w14:textId="77777777" w:rsidR="007526EC" w:rsidRPr="00AD4AA5" w:rsidRDefault="007526EC" w:rsidP="00590E1F">
            <w:pPr>
              <w:spacing w:beforeLines="20" w:before="48" w:afterLines="20" w:after="48"/>
              <w:rPr>
                <w:sz w:val="22"/>
                <w:szCs w:val="22"/>
              </w:rPr>
            </w:pPr>
            <w:r w:rsidRPr="00AD4AA5">
              <w:rPr>
                <w:sz w:val="22"/>
                <w:szCs w:val="22"/>
              </w:rPr>
              <w:t>1</w:t>
            </w:r>
            <w:r w:rsidRPr="00AD4AA5">
              <w:rPr>
                <w:sz w:val="22"/>
                <w:szCs w:val="22"/>
                <w:vertAlign w:val="superscript"/>
              </w:rPr>
              <w:t>st</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nil"/>
              <w:right w:val="nil"/>
            </w:tcBorders>
            <w:shd w:val="clear" w:color="auto" w:fill="auto"/>
          </w:tcPr>
          <w:p w14:paraId="3944DE14" w14:textId="76E224B8" w:rsidR="007526EC" w:rsidRPr="00AD4AA5" w:rsidRDefault="007526EC" w:rsidP="008E5A7D">
            <w:pPr>
              <w:pStyle w:val="Prrafodelista"/>
              <w:numPr>
                <w:ilvl w:val="0"/>
                <w:numId w:val="14"/>
              </w:numPr>
              <w:spacing w:beforeLines="20" w:before="48" w:afterLines="20" w:after="48"/>
              <w:ind w:left="318" w:hanging="318"/>
              <w:rPr>
                <w:sz w:val="22"/>
                <w:szCs w:val="22"/>
              </w:rPr>
            </w:pPr>
            <w:proofErr w:type="spellStart"/>
            <w:r w:rsidRPr="00AD4AA5">
              <w:rPr>
                <w:sz w:val="22"/>
                <w:szCs w:val="22"/>
              </w:rPr>
              <w:t>Datzira</w:t>
            </w:r>
            <w:proofErr w:type="spellEnd"/>
            <w:r w:rsidRPr="00AD4AA5">
              <w:rPr>
                <w:sz w:val="22"/>
                <w:szCs w:val="22"/>
              </w:rPr>
              <w:t xml:space="preserve"> </w:t>
            </w:r>
            <w:proofErr w:type="spellStart"/>
            <w:r w:rsidRPr="00AD4AA5">
              <w:rPr>
                <w:sz w:val="22"/>
                <w:szCs w:val="22"/>
              </w:rPr>
              <w:t>i</w:t>
            </w:r>
            <w:proofErr w:type="spellEnd"/>
            <w:r w:rsidRPr="00AD4AA5">
              <w:rPr>
                <w:sz w:val="22"/>
                <w:szCs w:val="22"/>
              </w:rPr>
              <w:t xml:space="preserve"> Soler k-3; </w:t>
            </w:r>
            <w:proofErr w:type="spellStart"/>
            <w:r w:rsidRPr="00AD4AA5">
              <w:rPr>
                <w:sz w:val="22"/>
                <w:szCs w:val="22"/>
              </w:rPr>
              <w:t>Aureo</w:t>
            </w:r>
            <w:proofErr w:type="spellEnd"/>
            <w:r w:rsidRPr="00AD4AA5">
              <w:rPr>
                <w:sz w:val="22"/>
                <w:szCs w:val="22"/>
              </w:rPr>
              <w:t xml:space="preserve"> &amp; Calico, Auction 213-1, 386</w:t>
            </w:r>
          </w:p>
        </w:tc>
      </w:tr>
      <w:tr w:rsidR="007526EC" w:rsidRPr="00EE6E71" w14:paraId="4D4E240C" w14:textId="77777777" w:rsidTr="00D653E0">
        <w:trPr>
          <w:cantSplit/>
          <w:jc w:val="center"/>
        </w:trPr>
        <w:tc>
          <w:tcPr>
            <w:tcW w:w="704" w:type="dxa"/>
            <w:tcBorders>
              <w:top w:val="nil"/>
              <w:left w:val="nil"/>
              <w:bottom w:val="single" w:sz="4" w:space="0" w:color="auto"/>
            </w:tcBorders>
            <w:shd w:val="clear" w:color="auto" w:fill="auto"/>
          </w:tcPr>
          <w:p w14:paraId="3A126B37"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tcBorders>
            <w:shd w:val="clear" w:color="auto" w:fill="auto"/>
          </w:tcPr>
          <w:p w14:paraId="62C6A3A3" w14:textId="7A309ABB" w:rsidR="007526EC" w:rsidRPr="00AD4AA5" w:rsidRDefault="007526EC" w:rsidP="0078061F">
            <w:pPr>
              <w:spacing w:beforeLines="20" w:before="48" w:afterLines="20" w:after="48"/>
              <w:jc w:val="center"/>
              <w:rPr>
                <w:sz w:val="22"/>
                <w:szCs w:val="22"/>
              </w:rPr>
            </w:pPr>
          </w:p>
        </w:tc>
        <w:tc>
          <w:tcPr>
            <w:tcW w:w="992" w:type="dxa"/>
            <w:tcBorders>
              <w:top w:val="nil"/>
            </w:tcBorders>
            <w:shd w:val="clear" w:color="auto" w:fill="auto"/>
          </w:tcPr>
          <w:p w14:paraId="79807EF3" w14:textId="35ACEB06" w:rsidR="007526EC" w:rsidRPr="00AD4AA5" w:rsidRDefault="007526EC" w:rsidP="00590E1F">
            <w:pPr>
              <w:spacing w:beforeLines="20" w:before="48" w:afterLines="20" w:after="48"/>
              <w:rPr>
                <w:sz w:val="22"/>
                <w:szCs w:val="22"/>
              </w:rPr>
            </w:pPr>
          </w:p>
        </w:tc>
        <w:tc>
          <w:tcPr>
            <w:tcW w:w="1418" w:type="dxa"/>
            <w:tcBorders>
              <w:top w:val="nil"/>
            </w:tcBorders>
            <w:shd w:val="clear" w:color="auto" w:fill="auto"/>
          </w:tcPr>
          <w:p w14:paraId="51932F35" w14:textId="1CCFD47E" w:rsidR="007526EC" w:rsidRPr="00AD4AA5" w:rsidRDefault="007526EC" w:rsidP="00590E1F">
            <w:pPr>
              <w:spacing w:beforeLines="20" w:before="48" w:afterLines="20" w:after="48"/>
              <w:rPr>
                <w:sz w:val="22"/>
                <w:szCs w:val="22"/>
              </w:rPr>
            </w:pPr>
          </w:p>
        </w:tc>
        <w:tc>
          <w:tcPr>
            <w:tcW w:w="3397" w:type="dxa"/>
            <w:tcBorders>
              <w:top w:val="nil"/>
              <w:right w:val="nil"/>
            </w:tcBorders>
            <w:shd w:val="clear" w:color="auto" w:fill="auto"/>
          </w:tcPr>
          <w:p w14:paraId="1686D2B5" w14:textId="77777777" w:rsidR="007526EC" w:rsidRPr="00EE6E71" w:rsidRDefault="007F63CB" w:rsidP="00A335D2">
            <w:pPr>
              <w:pStyle w:val="Prrafodelista"/>
              <w:numPr>
                <w:ilvl w:val="0"/>
                <w:numId w:val="14"/>
              </w:numPr>
              <w:spacing w:beforeLines="20" w:before="48" w:afterLines="20" w:after="48"/>
              <w:ind w:left="316" w:hanging="316"/>
              <w:rPr>
                <w:sz w:val="22"/>
                <w:szCs w:val="22"/>
                <w:lang w:val="es-ES"/>
              </w:rPr>
            </w:pPr>
            <w:hyperlink r:id="rId22" w:history="1">
              <w:r w:rsidR="007526EC" w:rsidRPr="00EE6E71">
                <w:rPr>
                  <w:sz w:val="22"/>
                  <w:szCs w:val="22"/>
                  <w:lang w:val="es-ES"/>
                </w:rPr>
                <w:t>https://www.tesorillo.com/oca/iberos/iberos.htm</w:t>
              </w:r>
            </w:hyperlink>
            <w:r w:rsidR="007526EC" w:rsidRPr="00EE6E71">
              <w:rPr>
                <w:sz w:val="22"/>
                <w:szCs w:val="22"/>
                <w:lang w:val="es-ES"/>
              </w:rPr>
              <w:t xml:space="preserve"> (pueblos ibéricos 8)</w:t>
            </w:r>
          </w:p>
        </w:tc>
      </w:tr>
      <w:tr w:rsidR="00590E1F" w:rsidRPr="00AD4AA5" w14:paraId="5E8851BF" w14:textId="77777777" w:rsidTr="00D653E0">
        <w:trPr>
          <w:cantSplit/>
          <w:jc w:val="center"/>
        </w:trPr>
        <w:tc>
          <w:tcPr>
            <w:tcW w:w="704" w:type="dxa"/>
            <w:tcBorders>
              <w:top w:val="single" w:sz="4" w:space="0" w:color="auto"/>
              <w:left w:val="nil"/>
              <w:bottom w:val="single" w:sz="4" w:space="0" w:color="auto"/>
            </w:tcBorders>
            <w:shd w:val="clear" w:color="auto" w:fill="auto"/>
          </w:tcPr>
          <w:p w14:paraId="49C9C656" w14:textId="77777777" w:rsidR="007526EC" w:rsidRPr="00AD4AA5" w:rsidRDefault="007526EC" w:rsidP="00590E1F">
            <w:pPr>
              <w:tabs>
                <w:tab w:val="left" w:pos="36"/>
              </w:tabs>
              <w:spacing w:beforeLines="20" w:before="48" w:afterLines="20" w:after="48"/>
              <w:rPr>
                <w:sz w:val="22"/>
                <w:szCs w:val="22"/>
                <w:lang w:val="es-ES"/>
              </w:rPr>
            </w:pPr>
          </w:p>
        </w:tc>
        <w:tc>
          <w:tcPr>
            <w:tcW w:w="1139" w:type="dxa"/>
            <w:shd w:val="clear" w:color="auto" w:fill="auto"/>
          </w:tcPr>
          <w:p w14:paraId="6198211C" w14:textId="30567C79" w:rsidR="007526EC" w:rsidRPr="00AD4AA5" w:rsidRDefault="007526EC" w:rsidP="0078061F">
            <w:pPr>
              <w:spacing w:beforeLines="20" w:before="48" w:afterLines="20" w:after="48"/>
              <w:jc w:val="center"/>
              <w:rPr>
                <w:sz w:val="22"/>
                <w:szCs w:val="22"/>
              </w:rPr>
            </w:pPr>
            <w:r w:rsidRPr="00AD4AA5">
              <w:rPr>
                <w:sz w:val="22"/>
                <w:szCs w:val="22"/>
              </w:rPr>
              <w:t>62–63</w:t>
            </w:r>
            <w:r w:rsidR="0078061F" w:rsidRPr="00AD4AA5">
              <w:rPr>
                <w:sz w:val="22"/>
                <w:szCs w:val="22"/>
              </w:rPr>
              <w:t xml:space="preserve"> </w:t>
            </w:r>
            <w:r w:rsidR="001119D6" w:rsidRPr="00AD4AA5">
              <w:rPr>
                <w:sz w:val="22"/>
                <w:szCs w:val="22"/>
              </w:rPr>
              <w:t xml:space="preserve">/ </w:t>
            </w:r>
            <w:r w:rsidRPr="00AD4AA5">
              <w:rPr>
                <w:sz w:val="22"/>
                <w:szCs w:val="22"/>
              </w:rPr>
              <w:t>1173–1174</w:t>
            </w:r>
          </w:p>
        </w:tc>
        <w:tc>
          <w:tcPr>
            <w:tcW w:w="992" w:type="dxa"/>
            <w:shd w:val="clear" w:color="auto" w:fill="auto"/>
          </w:tcPr>
          <w:p w14:paraId="243B2111"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shd w:val="clear" w:color="auto" w:fill="auto"/>
          </w:tcPr>
          <w:p w14:paraId="0B704040"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right w:val="nil"/>
            </w:tcBorders>
            <w:shd w:val="clear" w:color="auto" w:fill="auto"/>
          </w:tcPr>
          <w:p w14:paraId="6C5D9E21" w14:textId="5B053115"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 xml:space="preserve">García Bellido </w:t>
            </w:r>
            <w:r w:rsidR="003E0BD4" w:rsidRPr="00AD4AA5">
              <w:rPr>
                <w:sz w:val="22"/>
                <w:szCs w:val="22"/>
              </w:rPr>
              <w:t>&amp;</w:t>
            </w:r>
            <w:r w:rsidRPr="00AD4AA5">
              <w:rPr>
                <w:sz w:val="22"/>
                <w:szCs w:val="22"/>
              </w:rPr>
              <w:t xml:space="preserve"> Ripollès, 1998: </w:t>
            </w:r>
            <w:r w:rsidR="00246874" w:rsidRPr="00AD4AA5">
              <w:rPr>
                <w:sz w:val="22"/>
                <w:szCs w:val="22"/>
              </w:rPr>
              <w:t>p. </w:t>
            </w:r>
            <w:r w:rsidRPr="00AD4AA5">
              <w:rPr>
                <w:sz w:val="22"/>
                <w:szCs w:val="22"/>
              </w:rPr>
              <w:t>204</w:t>
            </w:r>
          </w:p>
        </w:tc>
      </w:tr>
      <w:tr w:rsidR="007526EC" w:rsidRPr="00AD4AA5" w14:paraId="6C5A22AB" w14:textId="77777777" w:rsidTr="00D653E0">
        <w:trPr>
          <w:cantSplit/>
          <w:jc w:val="center"/>
        </w:trPr>
        <w:tc>
          <w:tcPr>
            <w:tcW w:w="704" w:type="dxa"/>
            <w:tcBorders>
              <w:top w:val="single" w:sz="4" w:space="0" w:color="auto"/>
              <w:left w:val="nil"/>
              <w:bottom w:val="single" w:sz="4" w:space="0" w:color="auto"/>
            </w:tcBorders>
            <w:shd w:val="clear" w:color="auto" w:fill="auto"/>
          </w:tcPr>
          <w:p w14:paraId="2EB4ECAC" w14:textId="3C549616" w:rsidR="007526EC" w:rsidRPr="00AD4AA5" w:rsidRDefault="00DC08EC" w:rsidP="00590E1F">
            <w:pPr>
              <w:spacing w:beforeLines="20" w:before="48" w:afterLines="20" w:after="48"/>
              <w:ind w:left="-331"/>
              <w:rPr>
                <w:sz w:val="22"/>
                <w:szCs w:val="22"/>
              </w:rPr>
            </w:pPr>
            <w:r w:rsidRPr="00AD4AA5">
              <w:rPr>
                <w:sz w:val="22"/>
                <w:szCs w:val="22"/>
              </w:rPr>
              <w:tab/>
            </w:r>
            <w:r w:rsidR="007526EC" w:rsidRPr="00AD4AA5">
              <w:rPr>
                <w:sz w:val="22"/>
                <w:szCs w:val="22"/>
              </w:rPr>
              <w:t>16</w:t>
            </w:r>
          </w:p>
        </w:tc>
        <w:tc>
          <w:tcPr>
            <w:tcW w:w="1139" w:type="dxa"/>
            <w:tcBorders>
              <w:bottom w:val="single" w:sz="4" w:space="0" w:color="auto"/>
            </w:tcBorders>
            <w:shd w:val="clear" w:color="auto" w:fill="auto"/>
          </w:tcPr>
          <w:p w14:paraId="18F0D3A9" w14:textId="5FA09499" w:rsidR="007526EC" w:rsidRPr="00AD4AA5" w:rsidRDefault="007526EC" w:rsidP="0078061F">
            <w:pPr>
              <w:spacing w:beforeLines="20" w:before="48" w:afterLines="20" w:after="48"/>
              <w:jc w:val="center"/>
              <w:rPr>
                <w:sz w:val="22"/>
                <w:szCs w:val="22"/>
              </w:rPr>
            </w:pPr>
            <w:r w:rsidRPr="00AD4AA5">
              <w:rPr>
                <w:sz w:val="22"/>
                <w:szCs w:val="22"/>
              </w:rPr>
              <w:t>63</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1173</w:t>
            </w:r>
          </w:p>
        </w:tc>
        <w:tc>
          <w:tcPr>
            <w:tcW w:w="992" w:type="dxa"/>
            <w:tcBorders>
              <w:bottom w:val="single" w:sz="4" w:space="0" w:color="auto"/>
            </w:tcBorders>
            <w:shd w:val="clear" w:color="auto" w:fill="auto"/>
          </w:tcPr>
          <w:p w14:paraId="69F4AB8C"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tcBorders>
              <w:bottom w:val="single" w:sz="4" w:space="0" w:color="auto"/>
            </w:tcBorders>
            <w:shd w:val="clear" w:color="auto" w:fill="auto"/>
          </w:tcPr>
          <w:p w14:paraId="6A65F9B1"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single" w:sz="4" w:space="0" w:color="auto"/>
              <w:right w:val="nil"/>
            </w:tcBorders>
            <w:shd w:val="clear" w:color="auto" w:fill="auto"/>
          </w:tcPr>
          <w:p w14:paraId="6528E15A" w14:textId="0C6BBCD8"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w:t>
            </w:r>
            <w:r w:rsidR="009B6A41" w:rsidRPr="00AD4AA5">
              <w:rPr>
                <w:sz w:val="22"/>
                <w:szCs w:val="22"/>
              </w:rPr>
              <w:t>é</w:t>
            </w:r>
            <w:r w:rsidRPr="00AD4AA5">
              <w:rPr>
                <w:sz w:val="22"/>
                <w:szCs w:val="22"/>
              </w:rPr>
              <w:t>sus</w:t>
            </w:r>
            <w:proofErr w:type="spellEnd"/>
            <w:r w:rsidRPr="00AD4AA5">
              <w:rPr>
                <w:sz w:val="22"/>
                <w:szCs w:val="22"/>
              </w:rPr>
              <w:t xml:space="preserve"> </w:t>
            </w:r>
            <w:proofErr w:type="spellStart"/>
            <w:r w:rsidRPr="00AD4AA5">
              <w:rPr>
                <w:sz w:val="22"/>
                <w:szCs w:val="22"/>
              </w:rPr>
              <w:t>VicoAuction</w:t>
            </w:r>
            <w:proofErr w:type="spellEnd"/>
            <w:r w:rsidRPr="00AD4AA5">
              <w:rPr>
                <w:sz w:val="22"/>
                <w:szCs w:val="22"/>
              </w:rPr>
              <w:t xml:space="preserve"> 151, 221</w:t>
            </w:r>
          </w:p>
        </w:tc>
      </w:tr>
      <w:tr w:rsidR="00590E1F" w:rsidRPr="00AD4AA5" w14:paraId="626665F8" w14:textId="77777777" w:rsidTr="00D653E0">
        <w:trPr>
          <w:cantSplit/>
          <w:jc w:val="center"/>
        </w:trPr>
        <w:tc>
          <w:tcPr>
            <w:tcW w:w="704" w:type="dxa"/>
            <w:tcBorders>
              <w:top w:val="single" w:sz="4" w:space="0" w:color="auto"/>
              <w:left w:val="nil"/>
              <w:bottom w:val="single" w:sz="4" w:space="0" w:color="auto"/>
            </w:tcBorders>
            <w:shd w:val="clear" w:color="auto" w:fill="auto"/>
          </w:tcPr>
          <w:p w14:paraId="58F0E651" w14:textId="77777777" w:rsidR="007526EC" w:rsidRPr="00AD4AA5" w:rsidRDefault="007526EC" w:rsidP="00590E1F">
            <w:pPr>
              <w:tabs>
                <w:tab w:val="left" w:pos="36"/>
              </w:tabs>
              <w:spacing w:beforeLines="20" w:before="48" w:afterLines="20" w:after="48"/>
              <w:rPr>
                <w:sz w:val="22"/>
                <w:szCs w:val="22"/>
                <w:lang w:val="fr-FR"/>
              </w:rPr>
            </w:pPr>
          </w:p>
        </w:tc>
        <w:tc>
          <w:tcPr>
            <w:tcW w:w="1139" w:type="dxa"/>
            <w:tcBorders>
              <w:bottom w:val="single" w:sz="4" w:space="0" w:color="auto"/>
            </w:tcBorders>
            <w:shd w:val="clear" w:color="auto" w:fill="auto"/>
          </w:tcPr>
          <w:p w14:paraId="03E77204" w14:textId="59B8B4EC" w:rsidR="007526EC" w:rsidRPr="00AD4AA5" w:rsidRDefault="007526EC" w:rsidP="0078061F">
            <w:pPr>
              <w:spacing w:beforeLines="20" w:before="48" w:afterLines="20" w:after="48"/>
              <w:jc w:val="center"/>
              <w:rPr>
                <w:sz w:val="22"/>
                <w:szCs w:val="22"/>
              </w:rPr>
            </w:pPr>
            <w:r w:rsidRPr="00AD4AA5">
              <w:rPr>
                <w:sz w:val="22"/>
                <w:szCs w:val="22"/>
              </w:rPr>
              <w:t>67</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1178</w:t>
            </w:r>
          </w:p>
        </w:tc>
        <w:tc>
          <w:tcPr>
            <w:tcW w:w="992" w:type="dxa"/>
            <w:tcBorders>
              <w:bottom w:val="single" w:sz="4" w:space="0" w:color="auto"/>
            </w:tcBorders>
            <w:shd w:val="clear" w:color="auto" w:fill="auto"/>
          </w:tcPr>
          <w:p w14:paraId="610DBFB2" w14:textId="77777777" w:rsidR="007526EC" w:rsidRPr="00AD4AA5" w:rsidRDefault="007526EC" w:rsidP="00590E1F">
            <w:pPr>
              <w:spacing w:beforeLines="20" w:before="48" w:afterLines="20" w:after="48"/>
              <w:rPr>
                <w:sz w:val="22"/>
                <w:szCs w:val="22"/>
              </w:rPr>
            </w:pPr>
            <w:r w:rsidRPr="00AD4AA5">
              <w:rPr>
                <w:sz w:val="22"/>
                <w:szCs w:val="22"/>
              </w:rPr>
              <w:t>Half</w:t>
            </w:r>
          </w:p>
        </w:tc>
        <w:tc>
          <w:tcPr>
            <w:tcW w:w="1418" w:type="dxa"/>
            <w:tcBorders>
              <w:bottom w:val="single" w:sz="4" w:space="0" w:color="auto"/>
            </w:tcBorders>
            <w:shd w:val="clear" w:color="auto" w:fill="auto"/>
          </w:tcPr>
          <w:p w14:paraId="677FEB00"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single" w:sz="4" w:space="0" w:color="auto"/>
              <w:right w:val="nil"/>
            </w:tcBorders>
            <w:shd w:val="clear" w:color="auto" w:fill="auto"/>
          </w:tcPr>
          <w:p w14:paraId="316748F3" w14:textId="6FC034CA"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w:t>
            </w:r>
            <w:r w:rsidR="009B6A41" w:rsidRPr="00AD4AA5">
              <w:rPr>
                <w:sz w:val="22"/>
                <w:szCs w:val="22"/>
              </w:rPr>
              <w:t>é</w:t>
            </w:r>
            <w:r w:rsidRPr="00AD4AA5">
              <w:rPr>
                <w:sz w:val="22"/>
                <w:szCs w:val="22"/>
              </w:rPr>
              <w:t>sus</w:t>
            </w:r>
            <w:proofErr w:type="spellEnd"/>
            <w:r w:rsidRPr="00AD4AA5">
              <w:rPr>
                <w:sz w:val="22"/>
                <w:szCs w:val="22"/>
              </w:rPr>
              <w:t xml:space="preserve"> </w:t>
            </w:r>
            <w:proofErr w:type="spellStart"/>
            <w:r w:rsidRPr="00AD4AA5">
              <w:rPr>
                <w:sz w:val="22"/>
                <w:szCs w:val="22"/>
              </w:rPr>
              <w:t>VicoAuction</w:t>
            </w:r>
            <w:proofErr w:type="spellEnd"/>
            <w:r w:rsidRPr="00AD4AA5">
              <w:rPr>
                <w:sz w:val="22"/>
                <w:szCs w:val="22"/>
              </w:rPr>
              <w:t xml:space="preserve"> 149, 287</w:t>
            </w:r>
          </w:p>
        </w:tc>
      </w:tr>
      <w:tr w:rsidR="007526EC" w:rsidRPr="00AD4AA5" w14:paraId="77B57056" w14:textId="77777777" w:rsidTr="00D653E0">
        <w:trPr>
          <w:cantSplit/>
          <w:jc w:val="center"/>
        </w:trPr>
        <w:tc>
          <w:tcPr>
            <w:tcW w:w="704" w:type="dxa"/>
            <w:tcBorders>
              <w:top w:val="single" w:sz="4" w:space="0" w:color="auto"/>
              <w:left w:val="nil"/>
              <w:bottom w:val="nil"/>
            </w:tcBorders>
            <w:shd w:val="clear" w:color="auto" w:fill="auto"/>
          </w:tcPr>
          <w:p w14:paraId="0D62D72E" w14:textId="77777777" w:rsidR="007526EC" w:rsidRPr="00AD4AA5" w:rsidRDefault="007526EC" w:rsidP="00590E1F">
            <w:pPr>
              <w:tabs>
                <w:tab w:val="left" w:pos="36"/>
              </w:tabs>
              <w:spacing w:beforeLines="20" w:before="48" w:afterLines="20" w:after="48"/>
              <w:rPr>
                <w:sz w:val="22"/>
                <w:szCs w:val="22"/>
              </w:rPr>
            </w:pPr>
          </w:p>
        </w:tc>
        <w:tc>
          <w:tcPr>
            <w:tcW w:w="1139" w:type="dxa"/>
            <w:tcBorders>
              <w:bottom w:val="nil"/>
            </w:tcBorders>
            <w:shd w:val="clear" w:color="auto" w:fill="auto"/>
          </w:tcPr>
          <w:p w14:paraId="1736A674" w14:textId="41EA8359" w:rsidR="007526EC" w:rsidRPr="00AD4AA5" w:rsidRDefault="007526EC" w:rsidP="0078061F">
            <w:pPr>
              <w:spacing w:beforeLines="20" w:before="48" w:afterLines="20" w:after="48"/>
              <w:jc w:val="center"/>
              <w:rPr>
                <w:sz w:val="22"/>
                <w:szCs w:val="22"/>
              </w:rPr>
            </w:pPr>
            <w:r w:rsidRPr="00AD4AA5">
              <w:rPr>
                <w:sz w:val="22"/>
                <w:szCs w:val="22"/>
              </w:rPr>
              <w:t>69</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1180</w:t>
            </w:r>
          </w:p>
        </w:tc>
        <w:tc>
          <w:tcPr>
            <w:tcW w:w="992" w:type="dxa"/>
            <w:tcBorders>
              <w:bottom w:val="nil"/>
            </w:tcBorders>
            <w:shd w:val="clear" w:color="auto" w:fill="auto"/>
          </w:tcPr>
          <w:p w14:paraId="269C6A83" w14:textId="77777777" w:rsidR="007526EC" w:rsidRPr="00AD4AA5" w:rsidRDefault="007526EC" w:rsidP="00590E1F">
            <w:pPr>
              <w:spacing w:beforeLines="20" w:before="48" w:afterLines="20" w:after="48"/>
              <w:rPr>
                <w:sz w:val="22"/>
                <w:szCs w:val="22"/>
              </w:rPr>
            </w:pPr>
            <w:r w:rsidRPr="00AD4AA5">
              <w:rPr>
                <w:sz w:val="22"/>
                <w:szCs w:val="22"/>
              </w:rPr>
              <w:t>Half</w:t>
            </w:r>
          </w:p>
        </w:tc>
        <w:tc>
          <w:tcPr>
            <w:tcW w:w="1418" w:type="dxa"/>
            <w:tcBorders>
              <w:bottom w:val="nil"/>
            </w:tcBorders>
            <w:shd w:val="clear" w:color="auto" w:fill="auto"/>
          </w:tcPr>
          <w:p w14:paraId="59AEEA2C"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nil"/>
              <w:right w:val="nil"/>
            </w:tcBorders>
            <w:shd w:val="clear" w:color="auto" w:fill="auto"/>
          </w:tcPr>
          <w:p w14:paraId="265A77DF"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w:t>
            </w:r>
            <w:proofErr w:type="spellStart"/>
            <w:r w:rsidRPr="00AD4AA5">
              <w:rPr>
                <w:sz w:val="22"/>
                <w:szCs w:val="22"/>
              </w:rPr>
              <w:t>i</w:t>
            </w:r>
            <w:proofErr w:type="spellEnd"/>
            <w:r w:rsidRPr="00AD4AA5">
              <w:rPr>
                <w:sz w:val="22"/>
                <w:szCs w:val="22"/>
              </w:rPr>
              <w:t xml:space="preserve"> Soler k-4</w:t>
            </w:r>
          </w:p>
        </w:tc>
      </w:tr>
      <w:tr w:rsidR="007526EC" w:rsidRPr="00AD4AA5" w14:paraId="1DE04861" w14:textId="77777777" w:rsidTr="00D653E0">
        <w:trPr>
          <w:cantSplit/>
          <w:jc w:val="center"/>
        </w:trPr>
        <w:tc>
          <w:tcPr>
            <w:tcW w:w="704" w:type="dxa"/>
            <w:tcBorders>
              <w:top w:val="nil"/>
              <w:left w:val="nil"/>
              <w:bottom w:val="nil"/>
            </w:tcBorders>
            <w:shd w:val="clear" w:color="auto" w:fill="auto"/>
          </w:tcPr>
          <w:p w14:paraId="06A39AA4"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nil"/>
            </w:tcBorders>
            <w:shd w:val="clear" w:color="auto" w:fill="auto"/>
          </w:tcPr>
          <w:p w14:paraId="330FA065" w14:textId="3C846A6D"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79891BEE" w14:textId="343813A4"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1C01601D" w14:textId="66564ECC"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7BD10CAD"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w:t>
            </w:r>
            <w:proofErr w:type="spellStart"/>
            <w:r w:rsidRPr="00AD4AA5">
              <w:rPr>
                <w:sz w:val="22"/>
                <w:szCs w:val="22"/>
              </w:rPr>
              <w:t>i</w:t>
            </w:r>
            <w:proofErr w:type="spellEnd"/>
            <w:r w:rsidRPr="00AD4AA5">
              <w:rPr>
                <w:sz w:val="22"/>
                <w:szCs w:val="22"/>
              </w:rPr>
              <w:t xml:space="preserve"> Soler k-5</w:t>
            </w:r>
          </w:p>
        </w:tc>
      </w:tr>
      <w:tr w:rsidR="007526EC" w:rsidRPr="00AD4AA5" w14:paraId="339CA39F" w14:textId="77777777" w:rsidTr="00D653E0">
        <w:trPr>
          <w:cantSplit/>
          <w:jc w:val="center"/>
        </w:trPr>
        <w:tc>
          <w:tcPr>
            <w:tcW w:w="704" w:type="dxa"/>
            <w:tcBorders>
              <w:top w:val="nil"/>
              <w:left w:val="nil"/>
              <w:bottom w:val="nil"/>
            </w:tcBorders>
            <w:shd w:val="clear" w:color="auto" w:fill="auto"/>
          </w:tcPr>
          <w:p w14:paraId="40456AB5"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nil"/>
            </w:tcBorders>
            <w:shd w:val="clear" w:color="auto" w:fill="auto"/>
          </w:tcPr>
          <w:p w14:paraId="3124769F" w14:textId="3023CE16"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5EE77F03" w14:textId="1819C83F"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72007A57" w14:textId="5F5AEB1C"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17625D29" w14:textId="72C0610A"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 xml:space="preserve">Hill and Sandars 1911: </w:t>
            </w:r>
            <w:r w:rsidR="00CF610B" w:rsidRPr="00AD4AA5">
              <w:rPr>
                <w:sz w:val="22"/>
                <w:szCs w:val="22"/>
              </w:rPr>
              <w:t>p</w:t>
            </w:r>
            <w:r w:rsidRPr="00AD4AA5">
              <w:rPr>
                <w:sz w:val="22"/>
                <w:szCs w:val="22"/>
              </w:rPr>
              <w:t>l. XIV, 4</w:t>
            </w:r>
          </w:p>
        </w:tc>
      </w:tr>
      <w:tr w:rsidR="007526EC" w:rsidRPr="00AD4AA5" w14:paraId="20C9C817" w14:textId="77777777" w:rsidTr="00D653E0">
        <w:trPr>
          <w:cantSplit/>
          <w:jc w:val="center"/>
        </w:trPr>
        <w:tc>
          <w:tcPr>
            <w:tcW w:w="704" w:type="dxa"/>
            <w:tcBorders>
              <w:top w:val="nil"/>
              <w:left w:val="nil"/>
              <w:bottom w:val="single" w:sz="4" w:space="0" w:color="auto"/>
            </w:tcBorders>
            <w:shd w:val="clear" w:color="auto" w:fill="auto"/>
          </w:tcPr>
          <w:p w14:paraId="1B3DC74E"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single" w:sz="4" w:space="0" w:color="auto"/>
            </w:tcBorders>
            <w:shd w:val="clear" w:color="auto" w:fill="auto"/>
          </w:tcPr>
          <w:p w14:paraId="756CF525" w14:textId="68A5FA7B" w:rsidR="007526EC" w:rsidRPr="00AD4AA5" w:rsidRDefault="007526E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70057F27" w14:textId="42872E61" w:rsidR="007526EC" w:rsidRPr="00AD4AA5" w:rsidRDefault="007526E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1DEBFEF8" w14:textId="570B1614" w:rsidR="007526EC" w:rsidRPr="00AD4AA5" w:rsidRDefault="007526E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01A1370E"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590E1F" w:rsidRPr="00AD4AA5" w14:paraId="56071BD4" w14:textId="77777777" w:rsidTr="00D653E0">
        <w:trPr>
          <w:cantSplit/>
          <w:jc w:val="center"/>
        </w:trPr>
        <w:tc>
          <w:tcPr>
            <w:tcW w:w="704" w:type="dxa"/>
            <w:tcBorders>
              <w:top w:val="single" w:sz="4" w:space="0" w:color="auto"/>
              <w:left w:val="nil"/>
              <w:bottom w:val="nil"/>
            </w:tcBorders>
            <w:shd w:val="clear" w:color="auto" w:fill="auto"/>
          </w:tcPr>
          <w:p w14:paraId="780DD014" w14:textId="140E9F30" w:rsidR="007526EC" w:rsidRPr="00AD4AA5" w:rsidRDefault="00DC08EC" w:rsidP="00590E1F">
            <w:pPr>
              <w:spacing w:beforeLines="20" w:before="48" w:afterLines="20" w:after="48"/>
              <w:ind w:left="-331"/>
              <w:rPr>
                <w:sz w:val="22"/>
                <w:szCs w:val="22"/>
                <w:lang w:val="es-ES"/>
              </w:rPr>
            </w:pPr>
            <w:r w:rsidRPr="00AD4AA5">
              <w:rPr>
                <w:sz w:val="22"/>
                <w:szCs w:val="22"/>
                <w:lang w:val="es-ES"/>
              </w:rPr>
              <w:tab/>
            </w:r>
            <w:r w:rsidR="007526EC" w:rsidRPr="00AD4AA5">
              <w:rPr>
                <w:sz w:val="22"/>
                <w:szCs w:val="22"/>
                <w:lang w:val="es-ES"/>
              </w:rPr>
              <w:t>17</w:t>
            </w:r>
          </w:p>
        </w:tc>
        <w:tc>
          <w:tcPr>
            <w:tcW w:w="1139" w:type="dxa"/>
            <w:tcBorders>
              <w:bottom w:val="nil"/>
            </w:tcBorders>
            <w:shd w:val="clear" w:color="auto" w:fill="auto"/>
          </w:tcPr>
          <w:p w14:paraId="06C895E3" w14:textId="7492170E" w:rsidR="007526EC" w:rsidRPr="00AD4AA5" w:rsidRDefault="007526EC" w:rsidP="0078061F">
            <w:pPr>
              <w:spacing w:beforeLines="20" w:before="48" w:afterLines="20" w:after="48"/>
              <w:jc w:val="center"/>
              <w:rPr>
                <w:sz w:val="22"/>
                <w:szCs w:val="22"/>
              </w:rPr>
            </w:pPr>
            <w:r w:rsidRPr="00AD4AA5">
              <w:rPr>
                <w:sz w:val="22"/>
                <w:szCs w:val="22"/>
              </w:rPr>
              <w:t>82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1194</w:t>
            </w:r>
          </w:p>
        </w:tc>
        <w:tc>
          <w:tcPr>
            <w:tcW w:w="992" w:type="dxa"/>
            <w:tcBorders>
              <w:bottom w:val="nil"/>
            </w:tcBorders>
            <w:shd w:val="clear" w:color="auto" w:fill="auto"/>
          </w:tcPr>
          <w:p w14:paraId="582AD15F"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tcBorders>
              <w:bottom w:val="nil"/>
            </w:tcBorders>
            <w:shd w:val="clear" w:color="auto" w:fill="auto"/>
          </w:tcPr>
          <w:p w14:paraId="7DAF1448"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nil"/>
              <w:right w:val="nil"/>
            </w:tcBorders>
            <w:shd w:val="clear" w:color="auto" w:fill="auto"/>
          </w:tcPr>
          <w:p w14:paraId="40AA0824" w14:textId="735D338F" w:rsidR="007526EC" w:rsidRPr="00AD4AA5" w:rsidRDefault="00DC08EC"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7526EC" w:rsidRPr="00AD4AA5">
              <w:rPr>
                <w:sz w:val="22"/>
                <w:szCs w:val="22"/>
              </w:rPr>
              <w:t>ay.es, s 2014; </w:t>
            </w:r>
            <w:hyperlink r:id="rId23" w:history="1">
              <w:r w:rsidR="007526EC" w:rsidRPr="00AD4AA5">
                <w:rPr>
                  <w:sz w:val="22"/>
                  <w:szCs w:val="22"/>
                </w:rPr>
                <w:t>https://www.tesorillo.com/articulos/contramarcas/galeria4.htm</w:t>
              </w:r>
            </w:hyperlink>
          </w:p>
        </w:tc>
      </w:tr>
      <w:tr w:rsidR="00B00786" w:rsidRPr="00AD4AA5" w14:paraId="62FEA70F" w14:textId="77777777" w:rsidTr="00D653E0">
        <w:trPr>
          <w:cantSplit/>
          <w:jc w:val="center"/>
        </w:trPr>
        <w:tc>
          <w:tcPr>
            <w:tcW w:w="704" w:type="dxa"/>
            <w:tcBorders>
              <w:top w:val="nil"/>
              <w:left w:val="nil"/>
              <w:bottom w:val="nil"/>
            </w:tcBorders>
            <w:shd w:val="clear" w:color="auto" w:fill="auto"/>
          </w:tcPr>
          <w:p w14:paraId="69C36A2E" w14:textId="77777777" w:rsidR="007526EC" w:rsidRPr="00AD4AA5" w:rsidRDefault="007526EC" w:rsidP="00590E1F">
            <w:pPr>
              <w:tabs>
                <w:tab w:val="left" w:pos="36"/>
              </w:tabs>
              <w:spacing w:beforeLines="20" w:before="48" w:afterLines="20" w:after="48"/>
              <w:rPr>
                <w:sz w:val="22"/>
                <w:szCs w:val="22"/>
              </w:rPr>
            </w:pPr>
          </w:p>
        </w:tc>
        <w:tc>
          <w:tcPr>
            <w:tcW w:w="1139" w:type="dxa"/>
            <w:tcBorders>
              <w:top w:val="nil"/>
              <w:bottom w:val="nil"/>
            </w:tcBorders>
            <w:shd w:val="clear" w:color="auto" w:fill="auto"/>
          </w:tcPr>
          <w:p w14:paraId="062AE26A" w14:textId="3DFA75F3"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363CAE56" w14:textId="4C8BD0E1"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50F8EB10" w14:textId="2AD92D45"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785EAC23" w14:textId="360618E8"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i Soler k-6; Cores</w:t>
            </w:r>
            <w:r w:rsidR="00E06A99" w:rsidRPr="00AD4AA5">
              <w:rPr>
                <w:sz w:val="22"/>
                <w:szCs w:val="22"/>
              </w:rPr>
              <w:t xml:space="preserve"> Collection </w:t>
            </w:r>
            <w:r w:rsidRPr="00AD4AA5">
              <w:rPr>
                <w:sz w:val="22"/>
                <w:szCs w:val="22"/>
              </w:rPr>
              <w:t>1292</w:t>
            </w:r>
          </w:p>
        </w:tc>
      </w:tr>
      <w:tr w:rsidR="00B00786" w:rsidRPr="00AD4AA5" w14:paraId="6453934F" w14:textId="77777777" w:rsidTr="00D653E0">
        <w:trPr>
          <w:cantSplit/>
          <w:jc w:val="center"/>
        </w:trPr>
        <w:tc>
          <w:tcPr>
            <w:tcW w:w="704" w:type="dxa"/>
            <w:tcBorders>
              <w:top w:val="nil"/>
              <w:left w:val="nil"/>
              <w:bottom w:val="nil"/>
            </w:tcBorders>
            <w:shd w:val="clear" w:color="auto" w:fill="auto"/>
          </w:tcPr>
          <w:p w14:paraId="5E5BDD76" w14:textId="77777777" w:rsidR="007526EC" w:rsidRPr="00EE6E71" w:rsidRDefault="007526EC" w:rsidP="00590E1F">
            <w:pPr>
              <w:spacing w:beforeLines="20" w:before="48" w:afterLines="20" w:after="48"/>
              <w:rPr>
                <w:sz w:val="22"/>
                <w:szCs w:val="22"/>
                <w:lang w:val="en-US"/>
              </w:rPr>
            </w:pPr>
          </w:p>
        </w:tc>
        <w:tc>
          <w:tcPr>
            <w:tcW w:w="1139" w:type="dxa"/>
            <w:tcBorders>
              <w:top w:val="nil"/>
              <w:bottom w:val="nil"/>
            </w:tcBorders>
            <w:shd w:val="clear" w:color="auto" w:fill="auto"/>
          </w:tcPr>
          <w:p w14:paraId="66940118" w14:textId="5660B163"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56FAD626" w14:textId="40992B17"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6FF6673D" w14:textId="675A20B5"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5AE37D87" w14:textId="43788F16"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w:t>
            </w:r>
            <w:r w:rsidR="00FA650A" w:rsidRPr="00AD4AA5">
              <w:rPr>
                <w:sz w:val="22"/>
                <w:szCs w:val="22"/>
              </w:rPr>
              <w:t>I</w:t>
            </w:r>
            <w:r w:rsidRPr="00AD4AA5">
              <w:rPr>
                <w:sz w:val="22"/>
                <w:szCs w:val="22"/>
              </w:rPr>
              <w:t xml:space="preserve"> Soler k-7; Cores collection, unpublished</w:t>
            </w:r>
          </w:p>
        </w:tc>
      </w:tr>
      <w:tr w:rsidR="00B00786" w:rsidRPr="00AD4AA5" w14:paraId="6C7A2C26" w14:textId="77777777" w:rsidTr="00D653E0">
        <w:trPr>
          <w:cantSplit/>
          <w:jc w:val="center"/>
        </w:trPr>
        <w:tc>
          <w:tcPr>
            <w:tcW w:w="704" w:type="dxa"/>
            <w:tcBorders>
              <w:top w:val="nil"/>
              <w:left w:val="nil"/>
              <w:bottom w:val="nil"/>
            </w:tcBorders>
            <w:shd w:val="clear" w:color="auto" w:fill="auto"/>
          </w:tcPr>
          <w:p w14:paraId="754733C9"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513AA05D" w14:textId="707D734B"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5126EFB1" w14:textId="4F16F5FC"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5DC64652" w14:textId="07A5B518"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1A849CA5"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590E1F" w:rsidRPr="00AD4AA5" w14:paraId="2452F4C7" w14:textId="77777777" w:rsidTr="00D653E0">
        <w:trPr>
          <w:cantSplit/>
          <w:jc w:val="center"/>
        </w:trPr>
        <w:tc>
          <w:tcPr>
            <w:tcW w:w="704" w:type="dxa"/>
            <w:tcBorders>
              <w:top w:val="nil"/>
              <w:left w:val="nil"/>
              <w:bottom w:val="single" w:sz="4" w:space="0" w:color="auto"/>
            </w:tcBorders>
            <w:shd w:val="clear" w:color="auto" w:fill="auto"/>
          </w:tcPr>
          <w:p w14:paraId="25FC8F37" w14:textId="77777777" w:rsidR="007526EC" w:rsidRPr="00AD4AA5" w:rsidRDefault="007526EC" w:rsidP="00590E1F">
            <w:pPr>
              <w:spacing w:beforeLines="20" w:before="48" w:afterLines="20" w:after="48"/>
              <w:rPr>
                <w:sz w:val="22"/>
                <w:szCs w:val="22"/>
              </w:rPr>
            </w:pPr>
          </w:p>
        </w:tc>
        <w:tc>
          <w:tcPr>
            <w:tcW w:w="1139" w:type="dxa"/>
            <w:tcBorders>
              <w:top w:val="nil"/>
            </w:tcBorders>
            <w:shd w:val="clear" w:color="auto" w:fill="auto"/>
          </w:tcPr>
          <w:p w14:paraId="1AA767AD" w14:textId="17BCFCCF" w:rsidR="007526EC" w:rsidRPr="00AD4AA5" w:rsidRDefault="007526EC" w:rsidP="0078061F">
            <w:pPr>
              <w:spacing w:beforeLines="20" w:before="48" w:afterLines="20" w:after="48"/>
              <w:jc w:val="center"/>
              <w:rPr>
                <w:sz w:val="22"/>
                <w:szCs w:val="22"/>
              </w:rPr>
            </w:pPr>
          </w:p>
        </w:tc>
        <w:tc>
          <w:tcPr>
            <w:tcW w:w="992" w:type="dxa"/>
            <w:tcBorders>
              <w:top w:val="nil"/>
            </w:tcBorders>
            <w:shd w:val="clear" w:color="auto" w:fill="auto"/>
          </w:tcPr>
          <w:p w14:paraId="23411A50" w14:textId="3EE79C37" w:rsidR="007526EC" w:rsidRPr="00AD4AA5" w:rsidRDefault="007526EC" w:rsidP="00590E1F">
            <w:pPr>
              <w:spacing w:beforeLines="20" w:before="48" w:afterLines="20" w:after="48"/>
              <w:rPr>
                <w:sz w:val="22"/>
                <w:szCs w:val="22"/>
              </w:rPr>
            </w:pPr>
          </w:p>
        </w:tc>
        <w:tc>
          <w:tcPr>
            <w:tcW w:w="1418" w:type="dxa"/>
            <w:tcBorders>
              <w:top w:val="nil"/>
            </w:tcBorders>
            <w:shd w:val="clear" w:color="auto" w:fill="auto"/>
          </w:tcPr>
          <w:p w14:paraId="139B26F6" w14:textId="7B211E6D" w:rsidR="007526EC" w:rsidRPr="00AD4AA5" w:rsidRDefault="007526EC" w:rsidP="00590E1F">
            <w:pPr>
              <w:spacing w:beforeLines="20" w:before="48" w:afterLines="20" w:after="48"/>
              <w:rPr>
                <w:sz w:val="22"/>
                <w:szCs w:val="22"/>
              </w:rPr>
            </w:pPr>
          </w:p>
        </w:tc>
        <w:tc>
          <w:tcPr>
            <w:tcW w:w="3397" w:type="dxa"/>
            <w:tcBorders>
              <w:top w:val="nil"/>
              <w:right w:val="nil"/>
            </w:tcBorders>
            <w:shd w:val="clear" w:color="auto" w:fill="auto"/>
          </w:tcPr>
          <w:p w14:paraId="4232722D"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7526EC" w:rsidRPr="00AD4AA5" w14:paraId="0F1078F9" w14:textId="77777777" w:rsidTr="00D653E0">
        <w:trPr>
          <w:cantSplit/>
          <w:jc w:val="center"/>
        </w:trPr>
        <w:tc>
          <w:tcPr>
            <w:tcW w:w="704" w:type="dxa"/>
            <w:tcBorders>
              <w:top w:val="single" w:sz="4" w:space="0" w:color="auto"/>
              <w:left w:val="nil"/>
              <w:bottom w:val="single" w:sz="4" w:space="0" w:color="auto"/>
            </w:tcBorders>
            <w:shd w:val="clear" w:color="auto" w:fill="auto"/>
          </w:tcPr>
          <w:p w14:paraId="1D853443" w14:textId="77777777" w:rsidR="007526EC" w:rsidRPr="00AD4AA5" w:rsidRDefault="007526EC" w:rsidP="00590E1F">
            <w:pPr>
              <w:spacing w:beforeLines="20" w:before="48" w:afterLines="20" w:after="48"/>
              <w:rPr>
                <w:sz w:val="22"/>
                <w:szCs w:val="22"/>
                <w:lang w:val="es-ES"/>
              </w:rPr>
            </w:pPr>
          </w:p>
        </w:tc>
        <w:tc>
          <w:tcPr>
            <w:tcW w:w="1139" w:type="dxa"/>
            <w:tcBorders>
              <w:bottom w:val="single" w:sz="4" w:space="0" w:color="auto"/>
            </w:tcBorders>
            <w:shd w:val="clear" w:color="auto" w:fill="auto"/>
          </w:tcPr>
          <w:p w14:paraId="00EF7332" w14:textId="35752999" w:rsidR="007526EC" w:rsidRPr="00AD4AA5" w:rsidRDefault="007526EC" w:rsidP="0078061F">
            <w:pPr>
              <w:spacing w:beforeLines="20" w:before="48" w:afterLines="20" w:after="48"/>
              <w:jc w:val="center"/>
              <w:rPr>
                <w:sz w:val="22"/>
                <w:szCs w:val="22"/>
                <w:lang w:val="es-ES"/>
              </w:rPr>
            </w:pPr>
            <w:r w:rsidRPr="00AD4AA5">
              <w:rPr>
                <w:sz w:val="22"/>
                <w:szCs w:val="22"/>
                <w:lang w:val="es-ES"/>
              </w:rPr>
              <w:t>83</w:t>
            </w:r>
            <w:r w:rsidR="0078061F" w:rsidRPr="00AD4AA5">
              <w:rPr>
                <w:sz w:val="22"/>
                <w:szCs w:val="22"/>
                <w:lang w:val="es-ES"/>
              </w:rPr>
              <w:t xml:space="preserve"> </w:t>
            </w:r>
            <w:r w:rsidRPr="00AD4AA5">
              <w:rPr>
                <w:sz w:val="22"/>
                <w:szCs w:val="22"/>
                <w:lang w:val="es-ES"/>
              </w:rPr>
              <w:t>/</w:t>
            </w:r>
            <w:r w:rsidR="0078061F" w:rsidRPr="00AD4AA5">
              <w:rPr>
                <w:sz w:val="22"/>
                <w:szCs w:val="22"/>
                <w:lang w:val="es-ES"/>
              </w:rPr>
              <w:t xml:space="preserve"> </w:t>
            </w:r>
            <w:r w:rsidRPr="00AD4AA5">
              <w:rPr>
                <w:sz w:val="22"/>
                <w:szCs w:val="22"/>
              </w:rPr>
              <w:t>1195</w:t>
            </w:r>
          </w:p>
        </w:tc>
        <w:tc>
          <w:tcPr>
            <w:tcW w:w="992" w:type="dxa"/>
            <w:tcBorders>
              <w:bottom w:val="single" w:sz="4" w:space="0" w:color="auto"/>
            </w:tcBorders>
            <w:shd w:val="clear" w:color="auto" w:fill="auto"/>
          </w:tcPr>
          <w:p w14:paraId="7D22E348" w14:textId="77777777" w:rsidR="007526EC" w:rsidRPr="00AD4AA5" w:rsidRDefault="007526EC" w:rsidP="00590E1F">
            <w:pPr>
              <w:spacing w:beforeLines="20" w:before="48" w:afterLines="20" w:after="48"/>
              <w:rPr>
                <w:sz w:val="22"/>
                <w:szCs w:val="22"/>
                <w:lang w:val="es-ES"/>
              </w:rPr>
            </w:pPr>
            <w:proofErr w:type="spellStart"/>
            <w:r w:rsidRPr="00AD4AA5">
              <w:rPr>
                <w:sz w:val="22"/>
                <w:szCs w:val="22"/>
                <w:lang w:val="es-ES"/>
              </w:rPr>
              <w:t>Half</w:t>
            </w:r>
            <w:proofErr w:type="spellEnd"/>
          </w:p>
        </w:tc>
        <w:tc>
          <w:tcPr>
            <w:tcW w:w="1418" w:type="dxa"/>
            <w:tcBorders>
              <w:bottom w:val="single" w:sz="4" w:space="0" w:color="auto"/>
            </w:tcBorders>
            <w:shd w:val="clear" w:color="auto" w:fill="auto"/>
          </w:tcPr>
          <w:p w14:paraId="3E76421C"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single" w:sz="4" w:space="0" w:color="auto"/>
              <w:right w:val="nil"/>
            </w:tcBorders>
            <w:shd w:val="clear" w:color="auto" w:fill="auto"/>
          </w:tcPr>
          <w:p w14:paraId="59D3026A" w14:textId="1445326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w:t>
            </w:r>
            <w:r w:rsidR="004F0E47" w:rsidRPr="00AD4AA5">
              <w:rPr>
                <w:sz w:val="22"/>
                <w:szCs w:val="22"/>
              </w:rPr>
              <w:t>é</w:t>
            </w:r>
            <w:r w:rsidRPr="00AD4AA5">
              <w:rPr>
                <w:sz w:val="22"/>
                <w:szCs w:val="22"/>
              </w:rPr>
              <w:t>sus</w:t>
            </w:r>
            <w:proofErr w:type="spellEnd"/>
            <w:r w:rsidRPr="00AD4AA5">
              <w:rPr>
                <w:sz w:val="22"/>
                <w:szCs w:val="22"/>
              </w:rPr>
              <w:t xml:space="preserve"> </w:t>
            </w:r>
            <w:proofErr w:type="spellStart"/>
            <w:r w:rsidRPr="00AD4AA5">
              <w:rPr>
                <w:sz w:val="22"/>
                <w:szCs w:val="22"/>
              </w:rPr>
              <w:t>VicoAuction</w:t>
            </w:r>
            <w:proofErr w:type="spellEnd"/>
            <w:r w:rsidRPr="00AD4AA5">
              <w:rPr>
                <w:sz w:val="22"/>
                <w:szCs w:val="22"/>
              </w:rPr>
              <w:t xml:space="preserve"> 149, 298</w:t>
            </w:r>
          </w:p>
        </w:tc>
      </w:tr>
      <w:tr w:rsidR="00590E1F" w:rsidRPr="00AD4AA5" w14:paraId="28732DAE" w14:textId="77777777" w:rsidTr="00D653E0">
        <w:trPr>
          <w:cantSplit/>
          <w:jc w:val="center"/>
        </w:trPr>
        <w:tc>
          <w:tcPr>
            <w:tcW w:w="704" w:type="dxa"/>
            <w:tcBorders>
              <w:top w:val="single" w:sz="4" w:space="0" w:color="auto"/>
              <w:left w:val="nil"/>
              <w:bottom w:val="single" w:sz="4" w:space="0" w:color="auto"/>
            </w:tcBorders>
            <w:shd w:val="clear" w:color="auto" w:fill="auto"/>
          </w:tcPr>
          <w:p w14:paraId="05FDA17B" w14:textId="77777777" w:rsidR="007526EC" w:rsidRPr="00AD4AA5" w:rsidRDefault="007526EC" w:rsidP="00590E1F">
            <w:pPr>
              <w:spacing w:beforeLines="20" w:before="48" w:afterLines="20" w:after="48"/>
              <w:rPr>
                <w:sz w:val="22"/>
                <w:szCs w:val="22"/>
                <w:lang w:val="es-ES"/>
              </w:rPr>
            </w:pPr>
          </w:p>
        </w:tc>
        <w:tc>
          <w:tcPr>
            <w:tcW w:w="1139" w:type="dxa"/>
            <w:tcBorders>
              <w:bottom w:val="single" w:sz="4" w:space="0" w:color="auto"/>
            </w:tcBorders>
            <w:shd w:val="clear" w:color="auto" w:fill="auto"/>
          </w:tcPr>
          <w:p w14:paraId="55FEE6FF" w14:textId="573E8D84" w:rsidR="007526EC" w:rsidRPr="00AD4AA5" w:rsidRDefault="007526EC" w:rsidP="0078061F">
            <w:pPr>
              <w:spacing w:beforeLines="20" w:before="48" w:afterLines="20" w:after="48"/>
              <w:jc w:val="center"/>
              <w:rPr>
                <w:sz w:val="22"/>
                <w:szCs w:val="22"/>
              </w:rPr>
            </w:pPr>
            <w:r w:rsidRPr="00AD4AA5">
              <w:rPr>
                <w:sz w:val="22"/>
                <w:szCs w:val="22"/>
              </w:rPr>
              <w:t>85</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1197</w:t>
            </w:r>
          </w:p>
        </w:tc>
        <w:tc>
          <w:tcPr>
            <w:tcW w:w="992" w:type="dxa"/>
            <w:tcBorders>
              <w:bottom w:val="single" w:sz="4" w:space="0" w:color="auto"/>
            </w:tcBorders>
            <w:shd w:val="clear" w:color="auto" w:fill="auto"/>
          </w:tcPr>
          <w:p w14:paraId="2EF0963C"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tcBorders>
              <w:bottom w:val="single" w:sz="4" w:space="0" w:color="auto"/>
            </w:tcBorders>
            <w:shd w:val="clear" w:color="auto" w:fill="auto"/>
          </w:tcPr>
          <w:p w14:paraId="5EC04E37"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single" w:sz="4" w:space="0" w:color="auto"/>
              <w:right w:val="nil"/>
            </w:tcBorders>
            <w:shd w:val="clear" w:color="auto" w:fill="auto"/>
          </w:tcPr>
          <w:p w14:paraId="12858CB1" w14:textId="44802DCB"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Aureo</w:t>
            </w:r>
            <w:proofErr w:type="spellEnd"/>
            <w:r w:rsidRPr="00AD4AA5">
              <w:rPr>
                <w:sz w:val="22"/>
                <w:szCs w:val="22"/>
              </w:rPr>
              <w:t xml:space="preserve"> &amp; </w:t>
            </w:r>
            <w:proofErr w:type="spellStart"/>
            <w:r w:rsidRPr="00AD4AA5">
              <w:rPr>
                <w:sz w:val="22"/>
                <w:szCs w:val="22"/>
              </w:rPr>
              <w:t>Calicó</w:t>
            </w:r>
            <w:proofErr w:type="spellEnd"/>
            <w:r w:rsidRPr="00AD4AA5">
              <w:rPr>
                <w:sz w:val="22"/>
                <w:szCs w:val="22"/>
              </w:rPr>
              <w:t xml:space="preserve"> Auction 340, 2178</w:t>
            </w:r>
          </w:p>
        </w:tc>
      </w:tr>
      <w:tr w:rsidR="007526EC" w:rsidRPr="00AD4AA5" w14:paraId="167CE971" w14:textId="77777777" w:rsidTr="00D653E0">
        <w:trPr>
          <w:cantSplit/>
          <w:jc w:val="center"/>
        </w:trPr>
        <w:tc>
          <w:tcPr>
            <w:tcW w:w="704" w:type="dxa"/>
            <w:tcBorders>
              <w:top w:val="single" w:sz="4" w:space="0" w:color="auto"/>
              <w:left w:val="nil"/>
              <w:bottom w:val="nil"/>
            </w:tcBorders>
            <w:shd w:val="clear" w:color="auto" w:fill="auto"/>
          </w:tcPr>
          <w:p w14:paraId="65AC3BB5" w14:textId="7CAC712A" w:rsidR="007526EC" w:rsidRPr="00AD4AA5" w:rsidRDefault="001245B5" w:rsidP="00590E1F">
            <w:pPr>
              <w:spacing w:beforeLines="20" w:before="48" w:afterLines="20" w:after="48"/>
              <w:ind w:left="-331"/>
              <w:rPr>
                <w:sz w:val="22"/>
                <w:szCs w:val="22"/>
                <w:lang w:val="es-ES"/>
              </w:rPr>
            </w:pPr>
            <w:r w:rsidRPr="00AD4AA5">
              <w:rPr>
                <w:sz w:val="22"/>
                <w:szCs w:val="22"/>
                <w:lang w:val="es-ES"/>
              </w:rPr>
              <w:tab/>
            </w:r>
            <w:r w:rsidR="007526EC" w:rsidRPr="00AD4AA5">
              <w:rPr>
                <w:sz w:val="22"/>
                <w:szCs w:val="22"/>
                <w:lang w:val="es-ES"/>
              </w:rPr>
              <w:t>18</w:t>
            </w:r>
          </w:p>
        </w:tc>
        <w:tc>
          <w:tcPr>
            <w:tcW w:w="1139" w:type="dxa"/>
            <w:tcBorders>
              <w:bottom w:val="nil"/>
            </w:tcBorders>
            <w:shd w:val="clear" w:color="auto" w:fill="auto"/>
          </w:tcPr>
          <w:p w14:paraId="5F94A18A" w14:textId="305221B6" w:rsidR="007526EC" w:rsidRPr="00AD4AA5" w:rsidRDefault="007526EC" w:rsidP="0078061F">
            <w:pPr>
              <w:spacing w:beforeLines="20" w:before="48" w:afterLines="20" w:after="48"/>
              <w:jc w:val="center"/>
              <w:rPr>
                <w:sz w:val="22"/>
                <w:szCs w:val="22"/>
                <w:lang w:val="es-ES"/>
              </w:rPr>
            </w:pPr>
            <w:r w:rsidRPr="00AD4AA5">
              <w:rPr>
                <w:sz w:val="22"/>
                <w:szCs w:val="22"/>
                <w:lang w:val="es-ES"/>
              </w:rPr>
              <w:t>86</w:t>
            </w:r>
            <w:r w:rsidR="0078061F" w:rsidRPr="00AD4AA5">
              <w:rPr>
                <w:sz w:val="22"/>
                <w:szCs w:val="22"/>
                <w:lang w:val="es-ES"/>
              </w:rPr>
              <w:t xml:space="preserve"> </w:t>
            </w:r>
            <w:r w:rsidRPr="00AD4AA5">
              <w:rPr>
                <w:sz w:val="22"/>
                <w:szCs w:val="22"/>
                <w:lang w:val="es-ES"/>
              </w:rPr>
              <w:t>/</w:t>
            </w:r>
            <w:r w:rsidR="0078061F" w:rsidRPr="00AD4AA5">
              <w:rPr>
                <w:sz w:val="22"/>
                <w:szCs w:val="22"/>
                <w:lang w:val="es-ES"/>
              </w:rPr>
              <w:t xml:space="preserve"> </w:t>
            </w:r>
            <w:r w:rsidRPr="00AD4AA5">
              <w:rPr>
                <w:sz w:val="22"/>
                <w:szCs w:val="22"/>
              </w:rPr>
              <w:t>1198</w:t>
            </w:r>
          </w:p>
        </w:tc>
        <w:tc>
          <w:tcPr>
            <w:tcW w:w="992" w:type="dxa"/>
            <w:tcBorders>
              <w:bottom w:val="nil"/>
            </w:tcBorders>
            <w:shd w:val="clear" w:color="auto" w:fill="auto"/>
          </w:tcPr>
          <w:p w14:paraId="640609C4" w14:textId="77777777" w:rsidR="007526EC" w:rsidRPr="00AD4AA5" w:rsidRDefault="007526EC" w:rsidP="00590E1F">
            <w:pPr>
              <w:spacing w:beforeLines="20" w:before="48" w:afterLines="20" w:after="48"/>
              <w:rPr>
                <w:sz w:val="22"/>
                <w:szCs w:val="22"/>
                <w:lang w:val="es-ES"/>
              </w:rPr>
            </w:pPr>
            <w:proofErr w:type="spellStart"/>
            <w:r w:rsidRPr="00AD4AA5">
              <w:rPr>
                <w:sz w:val="22"/>
                <w:szCs w:val="22"/>
                <w:lang w:val="es-ES"/>
              </w:rPr>
              <w:t>Half</w:t>
            </w:r>
            <w:proofErr w:type="spellEnd"/>
          </w:p>
        </w:tc>
        <w:tc>
          <w:tcPr>
            <w:tcW w:w="1418" w:type="dxa"/>
            <w:tcBorders>
              <w:bottom w:val="nil"/>
            </w:tcBorders>
            <w:shd w:val="clear" w:color="auto" w:fill="auto"/>
          </w:tcPr>
          <w:p w14:paraId="56B18DDA" w14:textId="77777777" w:rsidR="007526EC" w:rsidRPr="00AD4AA5" w:rsidRDefault="007526EC" w:rsidP="00590E1F">
            <w:pPr>
              <w:spacing w:beforeLines="20" w:before="48" w:afterLines="20" w:after="48"/>
              <w:rPr>
                <w:b/>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nil"/>
              <w:right w:val="nil"/>
            </w:tcBorders>
            <w:shd w:val="clear" w:color="auto" w:fill="auto"/>
          </w:tcPr>
          <w:p w14:paraId="749BC261" w14:textId="2440A3DF"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w:t>
            </w:r>
            <w:r w:rsidR="00B07DA6" w:rsidRPr="00AD4AA5">
              <w:rPr>
                <w:sz w:val="22"/>
                <w:szCs w:val="22"/>
              </w:rPr>
              <w:t>é</w:t>
            </w:r>
            <w:r w:rsidRPr="00AD4AA5">
              <w:rPr>
                <w:sz w:val="22"/>
                <w:szCs w:val="22"/>
              </w:rPr>
              <w:t>sus</w:t>
            </w:r>
            <w:proofErr w:type="spellEnd"/>
            <w:r w:rsidRPr="00AD4AA5">
              <w:rPr>
                <w:sz w:val="22"/>
                <w:szCs w:val="22"/>
              </w:rPr>
              <w:t xml:space="preserve"> </w:t>
            </w:r>
            <w:proofErr w:type="spellStart"/>
            <w:r w:rsidRPr="00AD4AA5">
              <w:rPr>
                <w:sz w:val="22"/>
                <w:szCs w:val="22"/>
              </w:rPr>
              <w:t>VicoAuction</w:t>
            </w:r>
            <w:proofErr w:type="spellEnd"/>
            <w:r w:rsidRPr="00AD4AA5">
              <w:rPr>
                <w:sz w:val="22"/>
                <w:szCs w:val="22"/>
              </w:rPr>
              <w:t xml:space="preserve"> 149, 302</w:t>
            </w:r>
          </w:p>
        </w:tc>
      </w:tr>
      <w:tr w:rsidR="007526EC" w:rsidRPr="00AD4AA5" w14:paraId="2BE3D1C2" w14:textId="77777777" w:rsidTr="00D653E0">
        <w:trPr>
          <w:cantSplit/>
          <w:jc w:val="center"/>
        </w:trPr>
        <w:tc>
          <w:tcPr>
            <w:tcW w:w="704" w:type="dxa"/>
            <w:tcBorders>
              <w:top w:val="nil"/>
              <w:left w:val="nil"/>
              <w:bottom w:val="nil"/>
            </w:tcBorders>
            <w:shd w:val="clear" w:color="auto" w:fill="auto"/>
          </w:tcPr>
          <w:p w14:paraId="51146499"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62D07015" w14:textId="31CE0CD3" w:rsidR="007526EC" w:rsidRPr="00AD4AA5" w:rsidRDefault="007526EC" w:rsidP="0078061F">
            <w:pPr>
              <w:spacing w:beforeLines="20" w:before="48" w:afterLines="20" w:after="48"/>
              <w:jc w:val="center"/>
              <w:rPr>
                <w:sz w:val="22"/>
                <w:szCs w:val="22"/>
                <w:lang w:val="es-ES"/>
              </w:rPr>
            </w:pPr>
          </w:p>
        </w:tc>
        <w:tc>
          <w:tcPr>
            <w:tcW w:w="992" w:type="dxa"/>
            <w:tcBorders>
              <w:top w:val="nil"/>
              <w:bottom w:val="nil"/>
            </w:tcBorders>
            <w:shd w:val="clear" w:color="auto" w:fill="auto"/>
          </w:tcPr>
          <w:p w14:paraId="7168B8AE" w14:textId="48CEB65F" w:rsidR="007526EC" w:rsidRPr="00AD4AA5" w:rsidRDefault="007526EC" w:rsidP="00590E1F">
            <w:pPr>
              <w:spacing w:beforeLines="20" w:before="48" w:afterLines="20" w:after="48"/>
              <w:rPr>
                <w:sz w:val="22"/>
                <w:szCs w:val="22"/>
                <w:lang w:val="es-ES"/>
              </w:rPr>
            </w:pPr>
          </w:p>
        </w:tc>
        <w:tc>
          <w:tcPr>
            <w:tcW w:w="1418" w:type="dxa"/>
            <w:tcBorders>
              <w:top w:val="nil"/>
              <w:bottom w:val="nil"/>
            </w:tcBorders>
            <w:shd w:val="clear" w:color="auto" w:fill="auto"/>
          </w:tcPr>
          <w:p w14:paraId="5981F05B" w14:textId="3D372B6F"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68EECAB8" w14:textId="4A793792" w:rsidR="007526EC" w:rsidRPr="00AD4AA5" w:rsidRDefault="00ED049B" w:rsidP="00A335D2">
            <w:pPr>
              <w:pStyle w:val="Prrafodelista"/>
              <w:numPr>
                <w:ilvl w:val="0"/>
                <w:numId w:val="14"/>
              </w:numPr>
              <w:spacing w:beforeLines="20" w:before="48" w:afterLines="20" w:after="48"/>
              <w:ind w:left="316" w:hanging="316"/>
              <w:rPr>
                <w:sz w:val="22"/>
                <w:szCs w:val="22"/>
              </w:rPr>
            </w:pPr>
            <w:hyperlink r:id="rId24" w:history="1">
              <w:r w:rsidRPr="00AD4AA5">
                <w:rPr>
                  <w:sz w:val="22"/>
                  <w:szCs w:val="22"/>
                </w:rPr>
                <w:t>http://www.wikimoneda.com/fiche.php?id=6295</w:t>
              </w:r>
            </w:hyperlink>
          </w:p>
        </w:tc>
      </w:tr>
      <w:tr w:rsidR="007526EC" w:rsidRPr="00AD4AA5" w14:paraId="790AE79D" w14:textId="77777777" w:rsidTr="00D653E0">
        <w:trPr>
          <w:cantSplit/>
          <w:jc w:val="center"/>
        </w:trPr>
        <w:tc>
          <w:tcPr>
            <w:tcW w:w="704" w:type="dxa"/>
            <w:tcBorders>
              <w:top w:val="nil"/>
              <w:left w:val="nil"/>
              <w:bottom w:val="nil"/>
            </w:tcBorders>
            <w:shd w:val="clear" w:color="auto" w:fill="auto"/>
          </w:tcPr>
          <w:p w14:paraId="5DF2BBF1"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4D5D882E" w14:textId="5B8C6A75" w:rsidR="007526EC" w:rsidRPr="00EE6E71"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183E2DAC" w14:textId="7EDC493A" w:rsidR="007526EC" w:rsidRPr="00EE6E71"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246AD49C" w14:textId="088A21C3"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316B3632"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i Soler k-8</w:t>
            </w:r>
          </w:p>
        </w:tc>
      </w:tr>
      <w:tr w:rsidR="007526EC" w:rsidRPr="00AD4AA5" w14:paraId="479A09BB" w14:textId="77777777" w:rsidTr="00D653E0">
        <w:trPr>
          <w:cantSplit/>
          <w:jc w:val="center"/>
        </w:trPr>
        <w:tc>
          <w:tcPr>
            <w:tcW w:w="704" w:type="dxa"/>
            <w:tcBorders>
              <w:top w:val="nil"/>
              <w:left w:val="nil"/>
              <w:bottom w:val="single" w:sz="4" w:space="0" w:color="auto"/>
            </w:tcBorders>
            <w:shd w:val="clear" w:color="auto" w:fill="auto"/>
          </w:tcPr>
          <w:p w14:paraId="32646EDE" w14:textId="62695296" w:rsidR="007526EC" w:rsidRPr="00AD4AA5" w:rsidRDefault="0046259E" w:rsidP="00590E1F">
            <w:pPr>
              <w:spacing w:beforeLines="20" w:before="48" w:afterLines="20" w:after="48"/>
              <w:ind w:left="-331"/>
              <w:rPr>
                <w:sz w:val="22"/>
                <w:szCs w:val="22"/>
              </w:rPr>
            </w:pPr>
            <w:r w:rsidRPr="00AD4AA5">
              <w:rPr>
                <w:sz w:val="22"/>
                <w:szCs w:val="22"/>
              </w:rPr>
              <w:tab/>
            </w:r>
            <w:r w:rsidR="007526EC" w:rsidRPr="00AD4AA5">
              <w:rPr>
                <w:sz w:val="22"/>
                <w:szCs w:val="22"/>
              </w:rPr>
              <w:t>19</w:t>
            </w:r>
          </w:p>
        </w:tc>
        <w:tc>
          <w:tcPr>
            <w:tcW w:w="1139" w:type="dxa"/>
            <w:tcBorders>
              <w:top w:val="nil"/>
              <w:bottom w:val="single" w:sz="4" w:space="0" w:color="auto"/>
            </w:tcBorders>
            <w:shd w:val="clear" w:color="auto" w:fill="auto"/>
          </w:tcPr>
          <w:p w14:paraId="28BEE24D" w14:textId="34DCF2A8" w:rsidR="007526EC" w:rsidRPr="00AD4AA5" w:rsidRDefault="007526E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3DFC6F6D" w14:textId="63F22543" w:rsidR="007526EC" w:rsidRPr="00AD4AA5" w:rsidRDefault="007526E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184B7F11" w14:textId="363DE08D" w:rsidR="007526EC" w:rsidRPr="00AD4AA5" w:rsidRDefault="007526E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23567A2E"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590E1F" w:rsidRPr="00AD4AA5" w14:paraId="5A02F2B8" w14:textId="77777777" w:rsidTr="00D653E0">
        <w:trPr>
          <w:cantSplit/>
          <w:jc w:val="center"/>
        </w:trPr>
        <w:tc>
          <w:tcPr>
            <w:tcW w:w="704" w:type="dxa"/>
            <w:tcBorders>
              <w:top w:val="single" w:sz="4" w:space="0" w:color="auto"/>
              <w:left w:val="nil"/>
              <w:bottom w:val="single" w:sz="4" w:space="0" w:color="auto"/>
            </w:tcBorders>
            <w:shd w:val="clear" w:color="auto" w:fill="auto"/>
          </w:tcPr>
          <w:p w14:paraId="7B742EA9" w14:textId="77777777" w:rsidR="007526EC" w:rsidRPr="00AD4AA5" w:rsidRDefault="007526EC" w:rsidP="00590E1F">
            <w:pPr>
              <w:spacing w:beforeLines="20" w:before="48" w:afterLines="20" w:after="48"/>
              <w:rPr>
                <w:sz w:val="22"/>
                <w:szCs w:val="22"/>
              </w:rPr>
            </w:pPr>
          </w:p>
        </w:tc>
        <w:tc>
          <w:tcPr>
            <w:tcW w:w="1139" w:type="dxa"/>
            <w:tcBorders>
              <w:bottom w:val="single" w:sz="4" w:space="0" w:color="auto"/>
            </w:tcBorders>
            <w:shd w:val="clear" w:color="auto" w:fill="auto"/>
          </w:tcPr>
          <w:p w14:paraId="782DDED5" w14:textId="1CED4F10" w:rsidR="007526EC" w:rsidRPr="00AD4AA5" w:rsidRDefault="007526EC" w:rsidP="0078061F">
            <w:pPr>
              <w:spacing w:beforeLines="20" w:before="48" w:afterLines="20" w:after="48"/>
              <w:jc w:val="center"/>
              <w:rPr>
                <w:sz w:val="22"/>
                <w:szCs w:val="22"/>
              </w:rPr>
            </w:pPr>
            <w:r w:rsidRPr="00AD4AA5">
              <w:rPr>
                <w:sz w:val="22"/>
                <w:szCs w:val="22"/>
              </w:rPr>
              <w:t>69–86</w:t>
            </w:r>
            <w:r w:rsidR="002101BC" w:rsidRPr="00AD4AA5">
              <w:rPr>
                <w:sz w:val="22"/>
                <w:szCs w:val="22"/>
              </w:rPr>
              <w:t xml:space="preserve"> </w:t>
            </w:r>
            <w:r w:rsidR="0078061F" w:rsidRPr="00AD4AA5">
              <w:rPr>
                <w:sz w:val="22"/>
                <w:szCs w:val="22"/>
              </w:rPr>
              <w:t xml:space="preserve">/ </w:t>
            </w:r>
            <w:r w:rsidRPr="00AD4AA5">
              <w:rPr>
                <w:sz w:val="22"/>
                <w:szCs w:val="22"/>
              </w:rPr>
              <w:t>1180</w:t>
            </w:r>
            <w:r w:rsidR="002101BC" w:rsidRPr="00AD4AA5">
              <w:rPr>
                <w:sz w:val="22"/>
                <w:szCs w:val="22"/>
              </w:rPr>
              <w:t>–</w:t>
            </w:r>
            <w:r w:rsidRPr="00AD4AA5">
              <w:rPr>
                <w:sz w:val="22"/>
                <w:szCs w:val="22"/>
              </w:rPr>
              <w:t>1198</w:t>
            </w:r>
          </w:p>
        </w:tc>
        <w:tc>
          <w:tcPr>
            <w:tcW w:w="992" w:type="dxa"/>
            <w:tcBorders>
              <w:bottom w:val="single" w:sz="4" w:space="0" w:color="auto"/>
            </w:tcBorders>
            <w:shd w:val="clear" w:color="auto" w:fill="auto"/>
          </w:tcPr>
          <w:p w14:paraId="12CA885E" w14:textId="77777777" w:rsidR="007526EC" w:rsidRPr="00AD4AA5" w:rsidRDefault="007526EC" w:rsidP="00590E1F">
            <w:pPr>
              <w:spacing w:beforeLines="20" w:before="48" w:afterLines="20" w:after="48"/>
              <w:rPr>
                <w:sz w:val="22"/>
                <w:szCs w:val="22"/>
              </w:rPr>
            </w:pPr>
            <w:r w:rsidRPr="00AD4AA5">
              <w:rPr>
                <w:sz w:val="22"/>
                <w:szCs w:val="22"/>
              </w:rPr>
              <w:t>Half</w:t>
            </w:r>
          </w:p>
        </w:tc>
        <w:tc>
          <w:tcPr>
            <w:tcW w:w="1418" w:type="dxa"/>
            <w:tcBorders>
              <w:bottom w:val="single" w:sz="4" w:space="0" w:color="auto"/>
            </w:tcBorders>
            <w:shd w:val="clear" w:color="auto" w:fill="auto"/>
          </w:tcPr>
          <w:p w14:paraId="7EDE42B4"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bottom w:val="single" w:sz="4" w:space="0" w:color="auto"/>
              <w:right w:val="nil"/>
            </w:tcBorders>
            <w:shd w:val="clear" w:color="auto" w:fill="auto"/>
          </w:tcPr>
          <w:p w14:paraId="2FB1FB50"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7526EC" w:rsidRPr="00EE6E71" w14:paraId="2E79E4C4" w14:textId="77777777" w:rsidTr="00D653E0">
        <w:trPr>
          <w:cantSplit/>
          <w:jc w:val="center"/>
        </w:trPr>
        <w:tc>
          <w:tcPr>
            <w:tcW w:w="704" w:type="dxa"/>
            <w:tcBorders>
              <w:top w:val="single" w:sz="4" w:space="0" w:color="auto"/>
              <w:left w:val="nil"/>
              <w:bottom w:val="nil"/>
            </w:tcBorders>
            <w:shd w:val="clear" w:color="auto" w:fill="auto"/>
          </w:tcPr>
          <w:p w14:paraId="3E2661B3" w14:textId="77777777" w:rsidR="007526EC" w:rsidRPr="00AD4AA5" w:rsidRDefault="007526EC" w:rsidP="00590E1F">
            <w:pPr>
              <w:spacing w:beforeLines="20" w:before="48" w:afterLines="20" w:after="48"/>
              <w:rPr>
                <w:sz w:val="22"/>
                <w:szCs w:val="22"/>
              </w:rPr>
            </w:pPr>
          </w:p>
        </w:tc>
        <w:tc>
          <w:tcPr>
            <w:tcW w:w="1139" w:type="dxa"/>
            <w:tcBorders>
              <w:bottom w:val="nil"/>
            </w:tcBorders>
            <w:shd w:val="clear" w:color="auto" w:fill="auto"/>
          </w:tcPr>
          <w:p w14:paraId="2E3D27D0" w14:textId="77777777" w:rsidR="007526EC" w:rsidRPr="00AD4AA5" w:rsidRDefault="007526EC" w:rsidP="0078061F">
            <w:pPr>
              <w:spacing w:beforeLines="20" w:before="48" w:afterLines="20" w:after="48"/>
              <w:jc w:val="center"/>
              <w:rPr>
                <w:sz w:val="22"/>
                <w:szCs w:val="22"/>
              </w:rPr>
            </w:pPr>
            <w:r w:rsidRPr="00AD4AA5">
              <w:rPr>
                <w:sz w:val="22"/>
                <w:szCs w:val="22"/>
              </w:rPr>
              <w:t>?</w:t>
            </w:r>
          </w:p>
        </w:tc>
        <w:tc>
          <w:tcPr>
            <w:tcW w:w="992" w:type="dxa"/>
            <w:tcBorders>
              <w:bottom w:val="nil"/>
            </w:tcBorders>
            <w:shd w:val="clear" w:color="auto" w:fill="auto"/>
          </w:tcPr>
          <w:p w14:paraId="7B2D2443" w14:textId="77777777" w:rsidR="007526EC" w:rsidRPr="00AD4AA5" w:rsidRDefault="007526EC" w:rsidP="00590E1F">
            <w:pPr>
              <w:spacing w:beforeLines="20" w:before="48" w:afterLines="20" w:after="48"/>
              <w:rPr>
                <w:sz w:val="22"/>
                <w:szCs w:val="22"/>
              </w:rPr>
            </w:pPr>
            <w:r w:rsidRPr="00AD4AA5">
              <w:rPr>
                <w:sz w:val="22"/>
                <w:szCs w:val="22"/>
              </w:rPr>
              <w:t>Unit</w:t>
            </w:r>
          </w:p>
        </w:tc>
        <w:tc>
          <w:tcPr>
            <w:tcW w:w="1418" w:type="dxa"/>
            <w:tcBorders>
              <w:bottom w:val="nil"/>
            </w:tcBorders>
            <w:shd w:val="clear" w:color="auto" w:fill="auto"/>
          </w:tcPr>
          <w:p w14:paraId="0DD5060B" w14:textId="77777777" w:rsidR="007526EC" w:rsidRPr="00AD4AA5" w:rsidRDefault="007526E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bottom w:val="nil"/>
              <w:right w:val="nil"/>
            </w:tcBorders>
            <w:shd w:val="clear" w:color="auto" w:fill="auto"/>
          </w:tcPr>
          <w:p w14:paraId="40559675" w14:textId="7776E5FD" w:rsidR="007526EC" w:rsidRPr="00EE6E71" w:rsidRDefault="007526EC" w:rsidP="00A335D2">
            <w:pPr>
              <w:pStyle w:val="Prrafodelista"/>
              <w:numPr>
                <w:ilvl w:val="0"/>
                <w:numId w:val="14"/>
              </w:numPr>
              <w:spacing w:beforeLines="20" w:before="48" w:afterLines="20" w:after="48"/>
              <w:ind w:left="316" w:hanging="316"/>
              <w:rPr>
                <w:sz w:val="22"/>
                <w:szCs w:val="22"/>
                <w:lang w:val="es-ES"/>
              </w:rPr>
            </w:pPr>
            <w:r w:rsidRPr="00EE6E71">
              <w:rPr>
                <w:sz w:val="22"/>
                <w:szCs w:val="22"/>
                <w:lang w:val="es-ES"/>
              </w:rPr>
              <w:t>Ruiz Taboa</w:t>
            </w:r>
            <w:r w:rsidR="00453D3D" w:rsidRPr="00AD4AA5">
              <w:rPr>
                <w:sz w:val="22"/>
                <w:szCs w:val="22"/>
              </w:rPr>
              <w:fldChar w:fldCharType="begin"/>
            </w:r>
            <w:r w:rsidR="00236AC6" w:rsidRPr="00EE6E71">
              <w:rPr>
                <w:sz w:val="22"/>
                <w:szCs w:val="22"/>
                <w:lang w:val="es-ES"/>
              </w:rPr>
              <w:instrText xml:space="preserve"> ADDIN EN.CITE &lt;EndNote&gt;&lt;Cite Hidden="1"&gt;&lt;Author&gt;Ruiz Taboada&lt;/Author&gt;&lt;Year&gt;2016&lt;/Year&gt;&lt;RecNum&gt;2389&lt;/RecNum&gt;&lt;record&gt;&lt;rec-number&gt;2389&lt;/rec-number&gt;&lt;foreign-keys&gt;&lt;key app="EN" db-id="sdzrfxwe5pwv0sev022pa0zv5vsrt0rwspp9" timestamp="1608237526" guid="e38c7640-1cf5-4a21-b82e-bb8e34ba88d8"&gt;2389&lt;/key&gt;&lt;/foreign-keys&gt;&lt;ref-type name="Journal Article"&gt;17&lt;/ref-type&gt;&lt;contributors&gt;&lt;authors&gt;&lt;author&gt;Ruiz Taboada, Arturo&lt;/author&gt;&lt;author&gt;Azcárraga Cámara, Sandra&lt;/author&gt;&lt;/authors&gt;&lt;/contributors&gt;&lt;titles&gt;&lt;title&gt;Nuevos datos sobre el diseño urbano de Toletum: las cloacas de la Bajada del Barco&lt;/title&gt;&lt;secondary-title&gt;Gerión&lt;/secondary-title&gt;&lt;/titles&gt;&lt;periodical&gt;&lt;full-title&gt;Gérion&lt;/full-title&gt;&lt;/periodical&gt;&lt;pages&gt;249–287&lt;/pages&gt;&lt;volume&gt;34&lt;/volume&gt;&lt;dates&gt;&lt;year&gt;2016&lt;/year&gt;&lt;/dates&gt;&lt;urls&gt;&lt;/urls&gt;&lt;/record&gt;&lt;/Cite&gt;&lt;/EndNote&gt;</w:instrText>
            </w:r>
            <w:r w:rsidR="00453D3D" w:rsidRPr="00AD4AA5">
              <w:rPr>
                <w:sz w:val="22"/>
                <w:szCs w:val="22"/>
              </w:rPr>
              <w:fldChar w:fldCharType="end"/>
            </w:r>
            <w:r w:rsidRPr="00EE6E71">
              <w:rPr>
                <w:sz w:val="22"/>
                <w:szCs w:val="22"/>
                <w:lang w:val="es-ES"/>
              </w:rPr>
              <w:t>da and Azcárraga Cámara 2016: fig. 8</w:t>
            </w:r>
          </w:p>
        </w:tc>
      </w:tr>
      <w:tr w:rsidR="007526EC" w:rsidRPr="00AD4AA5" w14:paraId="7E453FB1" w14:textId="77777777" w:rsidTr="00D653E0">
        <w:trPr>
          <w:cantSplit/>
          <w:jc w:val="center"/>
        </w:trPr>
        <w:tc>
          <w:tcPr>
            <w:tcW w:w="704" w:type="dxa"/>
            <w:tcBorders>
              <w:top w:val="nil"/>
              <w:left w:val="nil"/>
              <w:bottom w:val="nil"/>
            </w:tcBorders>
            <w:shd w:val="clear" w:color="auto" w:fill="auto"/>
          </w:tcPr>
          <w:p w14:paraId="1549FA03" w14:textId="77777777" w:rsidR="007526EC" w:rsidRPr="00EE6E71" w:rsidRDefault="007526EC" w:rsidP="00590E1F">
            <w:pPr>
              <w:spacing w:beforeLines="20" w:before="48" w:afterLines="20" w:after="48"/>
              <w:rPr>
                <w:sz w:val="22"/>
                <w:szCs w:val="22"/>
                <w:lang w:val="es-ES"/>
              </w:rPr>
            </w:pPr>
          </w:p>
        </w:tc>
        <w:tc>
          <w:tcPr>
            <w:tcW w:w="1139" w:type="dxa"/>
            <w:tcBorders>
              <w:top w:val="nil"/>
              <w:bottom w:val="nil"/>
            </w:tcBorders>
            <w:shd w:val="clear" w:color="auto" w:fill="auto"/>
          </w:tcPr>
          <w:p w14:paraId="6852B1F4" w14:textId="63F7B991" w:rsidR="007526EC" w:rsidRPr="00EE6E71" w:rsidRDefault="007526EC" w:rsidP="0078061F">
            <w:pPr>
              <w:spacing w:beforeLines="20" w:before="48" w:afterLines="20" w:after="48"/>
              <w:jc w:val="center"/>
              <w:rPr>
                <w:sz w:val="22"/>
                <w:szCs w:val="22"/>
                <w:lang w:val="es-ES"/>
              </w:rPr>
            </w:pPr>
          </w:p>
        </w:tc>
        <w:tc>
          <w:tcPr>
            <w:tcW w:w="992" w:type="dxa"/>
            <w:tcBorders>
              <w:top w:val="nil"/>
              <w:bottom w:val="nil"/>
            </w:tcBorders>
            <w:shd w:val="clear" w:color="auto" w:fill="auto"/>
          </w:tcPr>
          <w:p w14:paraId="4781B9F4" w14:textId="0CA37CAD" w:rsidR="007526EC" w:rsidRPr="00EE6E71" w:rsidRDefault="007526EC" w:rsidP="00590E1F">
            <w:pPr>
              <w:spacing w:beforeLines="20" w:before="48" w:afterLines="20" w:after="48"/>
              <w:rPr>
                <w:sz w:val="22"/>
                <w:szCs w:val="22"/>
                <w:lang w:val="es-ES"/>
              </w:rPr>
            </w:pPr>
          </w:p>
        </w:tc>
        <w:tc>
          <w:tcPr>
            <w:tcW w:w="1418" w:type="dxa"/>
            <w:tcBorders>
              <w:top w:val="nil"/>
              <w:bottom w:val="nil"/>
            </w:tcBorders>
            <w:shd w:val="clear" w:color="auto" w:fill="auto"/>
          </w:tcPr>
          <w:p w14:paraId="56C79716" w14:textId="02143DDA" w:rsidR="007526EC" w:rsidRPr="00EE6E71" w:rsidRDefault="007526EC" w:rsidP="00590E1F">
            <w:pPr>
              <w:spacing w:beforeLines="20" w:before="48" w:afterLines="20" w:after="48"/>
              <w:rPr>
                <w:sz w:val="22"/>
                <w:szCs w:val="22"/>
                <w:lang w:val="es-ES"/>
              </w:rPr>
            </w:pPr>
          </w:p>
        </w:tc>
        <w:tc>
          <w:tcPr>
            <w:tcW w:w="3397" w:type="dxa"/>
            <w:tcBorders>
              <w:top w:val="nil"/>
              <w:bottom w:val="nil"/>
              <w:right w:val="nil"/>
            </w:tcBorders>
            <w:shd w:val="clear" w:color="auto" w:fill="auto"/>
          </w:tcPr>
          <w:p w14:paraId="41FC11D7"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Hill and Sandars 1911: Pl. XIV, no. 3</w:t>
            </w:r>
          </w:p>
        </w:tc>
      </w:tr>
      <w:tr w:rsidR="007526EC" w:rsidRPr="00AD4AA5" w14:paraId="25C9BD99" w14:textId="77777777" w:rsidTr="00D653E0">
        <w:trPr>
          <w:cantSplit/>
          <w:jc w:val="center"/>
        </w:trPr>
        <w:tc>
          <w:tcPr>
            <w:tcW w:w="704" w:type="dxa"/>
            <w:tcBorders>
              <w:top w:val="nil"/>
              <w:left w:val="nil"/>
              <w:bottom w:val="nil"/>
            </w:tcBorders>
            <w:shd w:val="clear" w:color="auto" w:fill="auto"/>
          </w:tcPr>
          <w:p w14:paraId="41A95A4B"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2C2B901C" w14:textId="75A228C3"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1E444F6D" w14:textId="4DBD708C"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3DA7C67D" w14:textId="1B27349A"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68768499"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7526EC" w:rsidRPr="00AD4AA5" w14:paraId="26E39A7F" w14:textId="77777777" w:rsidTr="00D653E0">
        <w:trPr>
          <w:cantSplit/>
          <w:jc w:val="center"/>
        </w:trPr>
        <w:tc>
          <w:tcPr>
            <w:tcW w:w="704" w:type="dxa"/>
            <w:tcBorders>
              <w:top w:val="nil"/>
              <w:left w:val="nil"/>
              <w:bottom w:val="nil"/>
            </w:tcBorders>
            <w:shd w:val="clear" w:color="auto" w:fill="auto"/>
          </w:tcPr>
          <w:p w14:paraId="477B4C28"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01BF5C48" w14:textId="582A9BA7"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2543DA46" w14:textId="49D16575"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3719780A" w14:textId="606057EF"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671EE27C"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7526EC" w:rsidRPr="00AD4AA5" w14:paraId="4644A763" w14:textId="77777777" w:rsidTr="00D653E0">
        <w:trPr>
          <w:cantSplit/>
          <w:jc w:val="center"/>
        </w:trPr>
        <w:tc>
          <w:tcPr>
            <w:tcW w:w="704" w:type="dxa"/>
            <w:tcBorders>
              <w:top w:val="nil"/>
              <w:left w:val="nil"/>
              <w:bottom w:val="nil"/>
            </w:tcBorders>
            <w:shd w:val="clear" w:color="auto" w:fill="auto"/>
          </w:tcPr>
          <w:p w14:paraId="04AABFC0"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19B1CE2C" w14:textId="11B7EDCD"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553F3AB6" w14:textId="6F2B88A8"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75BC31F4" w14:textId="2CB6772E"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4FD555AD"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7526EC" w:rsidRPr="00AD4AA5" w14:paraId="5A5583B6" w14:textId="77777777" w:rsidTr="00D653E0">
        <w:trPr>
          <w:cantSplit/>
          <w:jc w:val="center"/>
        </w:trPr>
        <w:tc>
          <w:tcPr>
            <w:tcW w:w="704" w:type="dxa"/>
            <w:tcBorders>
              <w:top w:val="nil"/>
              <w:left w:val="nil"/>
              <w:bottom w:val="nil"/>
            </w:tcBorders>
            <w:shd w:val="clear" w:color="auto" w:fill="auto"/>
          </w:tcPr>
          <w:p w14:paraId="52D65D20" w14:textId="77777777" w:rsidR="007526EC" w:rsidRPr="00AD4AA5" w:rsidRDefault="007526EC" w:rsidP="00590E1F">
            <w:pPr>
              <w:spacing w:beforeLines="20" w:before="48" w:afterLines="20" w:after="48"/>
              <w:rPr>
                <w:sz w:val="22"/>
                <w:szCs w:val="22"/>
              </w:rPr>
            </w:pPr>
          </w:p>
        </w:tc>
        <w:tc>
          <w:tcPr>
            <w:tcW w:w="1139" w:type="dxa"/>
            <w:tcBorders>
              <w:top w:val="nil"/>
              <w:bottom w:val="nil"/>
            </w:tcBorders>
            <w:shd w:val="clear" w:color="auto" w:fill="auto"/>
          </w:tcPr>
          <w:p w14:paraId="5E176751" w14:textId="52C95B14" w:rsidR="007526EC" w:rsidRPr="00AD4AA5" w:rsidRDefault="007526EC" w:rsidP="0078061F">
            <w:pPr>
              <w:spacing w:beforeLines="20" w:before="48" w:afterLines="20" w:after="48"/>
              <w:jc w:val="center"/>
              <w:rPr>
                <w:sz w:val="22"/>
                <w:szCs w:val="22"/>
              </w:rPr>
            </w:pPr>
          </w:p>
        </w:tc>
        <w:tc>
          <w:tcPr>
            <w:tcW w:w="992" w:type="dxa"/>
            <w:tcBorders>
              <w:top w:val="nil"/>
              <w:bottom w:val="nil"/>
            </w:tcBorders>
            <w:shd w:val="clear" w:color="auto" w:fill="auto"/>
          </w:tcPr>
          <w:p w14:paraId="42E367D1" w14:textId="24C54589" w:rsidR="007526EC" w:rsidRPr="00AD4AA5" w:rsidRDefault="007526EC" w:rsidP="00590E1F">
            <w:pPr>
              <w:spacing w:beforeLines="20" w:before="48" w:afterLines="20" w:after="48"/>
              <w:rPr>
                <w:sz w:val="22"/>
                <w:szCs w:val="22"/>
              </w:rPr>
            </w:pPr>
          </w:p>
        </w:tc>
        <w:tc>
          <w:tcPr>
            <w:tcW w:w="1418" w:type="dxa"/>
            <w:tcBorders>
              <w:top w:val="nil"/>
              <w:bottom w:val="nil"/>
            </w:tcBorders>
            <w:shd w:val="clear" w:color="auto" w:fill="auto"/>
          </w:tcPr>
          <w:p w14:paraId="29128B27" w14:textId="5AFC2900" w:rsidR="007526EC" w:rsidRPr="00AD4AA5" w:rsidRDefault="007526EC" w:rsidP="00590E1F">
            <w:pPr>
              <w:spacing w:beforeLines="20" w:before="48" w:afterLines="20" w:after="48"/>
              <w:rPr>
                <w:sz w:val="22"/>
                <w:szCs w:val="22"/>
              </w:rPr>
            </w:pPr>
          </w:p>
        </w:tc>
        <w:tc>
          <w:tcPr>
            <w:tcW w:w="3397" w:type="dxa"/>
            <w:tcBorders>
              <w:top w:val="nil"/>
              <w:bottom w:val="nil"/>
              <w:right w:val="nil"/>
            </w:tcBorders>
            <w:shd w:val="clear" w:color="auto" w:fill="auto"/>
          </w:tcPr>
          <w:p w14:paraId="477122EC"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B00786" w:rsidRPr="00AD4AA5" w14:paraId="66519C3D" w14:textId="77777777" w:rsidTr="00D653E0">
        <w:trPr>
          <w:cantSplit/>
          <w:jc w:val="center"/>
        </w:trPr>
        <w:tc>
          <w:tcPr>
            <w:tcW w:w="704" w:type="dxa"/>
            <w:tcBorders>
              <w:top w:val="nil"/>
              <w:left w:val="nil"/>
              <w:bottom w:val="single" w:sz="4" w:space="0" w:color="auto"/>
            </w:tcBorders>
            <w:shd w:val="clear" w:color="auto" w:fill="auto"/>
          </w:tcPr>
          <w:p w14:paraId="1DAABE00" w14:textId="77777777" w:rsidR="007526EC" w:rsidRPr="00AD4AA5" w:rsidRDefault="007526EC" w:rsidP="00590E1F">
            <w:pPr>
              <w:spacing w:beforeLines="20" w:before="48" w:afterLines="20" w:after="48"/>
              <w:rPr>
                <w:sz w:val="22"/>
                <w:szCs w:val="22"/>
              </w:rPr>
            </w:pPr>
          </w:p>
        </w:tc>
        <w:tc>
          <w:tcPr>
            <w:tcW w:w="1139" w:type="dxa"/>
            <w:tcBorders>
              <w:top w:val="nil"/>
              <w:bottom w:val="single" w:sz="4" w:space="0" w:color="auto"/>
            </w:tcBorders>
            <w:shd w:val="clear" w:color="auto" w:fill="auto"/>
          </w:tcPr>
          <w:p w14:paraId="487F548D" w14:textId="317451F7" w:rsidR="007526EC" w:rsidRPr="00AD4AA5" w:rsidRDefault="007526E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57DB92C4" w14:textId="25971E5B" w:rsidR="007526EC" w:rsidRPr="00AD4AA5" w:rsidRDefault="007526E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1D9A5879" w14:textId="46DFA1E0" w:rsidR="007526EC" w:rsidRPr="00AD4AA5" w:rsidRDefault="007526E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4540E9AE" w14:textId="77777777" w:rsidR="007526EC" w:rsidRPr="00AD4AA5" w:rsidRDefault="007526E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4F0E47" w:rsidRPr="00AD4AA5" w14:paraId="783B8D5A"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E56EFD5" w14:textId="33A9A26B" w:rsidR="004F0E47" w:rsidRPr="00AD4AA5" w:rsidRDefault="004F0E47" w:rsidP="0078061F">
            <w:pPr>
              <w:pStyle w:val="Prrafodelista"/>
              <w:spacing w:beforeLines="20" w:before="48" w:afterLines="20" w:after="48"/>
              <w:ind w:left="82"/>
              <w:jc w:val="center"/>
              <w:rPr>
                <w:b/>
                <w:sz w:val="22"/>
                <w:szCs w:val="22"/>
              </w:rPr>
            </w:pPr>
            <w:r w:rsidRPr="00AD4AA5">
              <w:rPr>
                <w:b/>
                <w:sz w:val="22"/>
                <w:szCs w:val="22"/>
              </w:rPr>
              <w:t xml:space="preserve">SC over </w:t>
            </w:r>
            <w:proofErr w:type="spellStart"/>
            <w:r w:rsidRPr="00AD4AA5">
              <w:rPr>
                <w:b/>
                <w:sz w:val="22"/>
                <w:szCs w:val="22"/>
              </w:rPr>
              <w:t>Abariltur</w:t>
            </w:r>
            <w:proofErr w:type="spellEnd"/>
          </w:p>
        </w:tc>
      </w:tr>
      <w:tr w:rsidR="004F0E47" w:rsidRPr="00AD4AA5" w14:paraId="05BF98BF" w14:textId="77777777" w:rsidTr="00D653E0">
        <w:trPr>
          <w:cantSplit/>
          <w:jc w:val="center"/>
        </w:trPr>
        <w:tc>
          <w:tcPr>
            <w:tcW w:w="704" w:type="dxa"/>
            <w:tcBorders>
              <w:top w:val="single" w:sz="4" w:space="0" w:color="auto"/>
              <w:left w:val="nil"/>
              <w:bottom w:val="single" w:sz="4" w:space="0" w:color="auto"/>
            </w:tcBorders>
            <w:shd w:val="clear" w:color="auto" w:fill="auto"/>
          </w:tcPr>
          <w:p w14:paraId="1FBDF695" w14:textId="18FAFE3E" w:rsidR="004F0E47" w:rsidRPr="00AD4AA5" w:rsidRDefault="004F0E47"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55A984C6" w14:textId="07604B06" w:rsidR="004F0E47" w:rsidRPr="00AD4AA5" w:rsidRDefault="008C1516" w:rsidP="0078061F">
            <w:pPr>
              <w:spacing w:beforeLines="20" w:before="48" w:afterLines="20" w:after="48"/>
              <w:jc w:val="center"/>
              <w:rPr>
                <w:sz w:val="22"/>
                <w:szCs w:val="22"/>
              </w:rPr>
            </w:pPr>
            <w:r w:rsidRPr="00AD4AA5">
              <w:rPr>
                <w:sz w:val="22"/>
                <w:szCs w:val="22"/>
              </w:rPr>
              <w:t>6</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2067</w:t>
            </w:r>
          </w:p>
        </w:tc>
        <w:tc>
          <w:tcPr>
            <w:tcW w:w="992" w:type="dxa"/>
            <w:tcBorders>
              <w:top w:val="single" w:sz="4" w:space="0" w:color="auto"/>
              <w:bottom w:val="single" w:sz="4" w:space="0" w:color="auto"/>
            </w:tcBorders>
            <w:shd w:val="clear" w:color="auto" w:fill="auto"/>
          </w:tcPr>
          <w:p w14:paraId="6357872E" w14:textId="592183A5" w:rsidR="004F0E47" w:rsidRPr="00AD4AA5" w:rsidRDefault="008C1516" w:rsidP="00590E1F">
            <w:pPr>
              <w:spacing w:beforeLines="20" w:before="48" w:afterLines="20" w:after="48"/>
              <w:rPr>
                <w:sz w:val="22"/>
                <w:szCs w:val="22"/>
              </w:rPr>
            </w:pPr>
            <w:r w:rsidRPr="00AD4AA5">
              <w:rPr>
                <w:sz w:val="22"/>
                <w:szCs w:val="22"/>
              </w:rPr>
              <w:t>Half</w:t>
            </w:r>
          </w:p>
        </w:tc>
        <w:tc>
          <w:tcPr>
            <w:tcW w:w="1418" w:type="dxa"/>
            <w:tcBorders>
              <w:top w:val="single" w:sz="4" w:space="0" w:color="auto"/>
              <w:bottom w:val="single" w:sz="4" w:space="0" w:color="auto"/>
            </w:tcBorders>
            <w:shd w:val="clear" w:color="auto" w:fill="auto"/>
          </w:tcPr>
          <w:p w14:paraId="2FE9D517" w14:textId="1940168E" w:rsidR="004F0E47" w:rsidRPr="00AD4AA5" w:rsidRDefault="008C1516"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38A0A3FB" w14:textId="6F9B282A" w:rsidR="004F0E47" w:rsidRPr="00AD4AA5" w:rsidRDefault="00270360"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Datzira</w:t>
            </w:r>
            <w:proofErr w:type="spellEnd"/>
            <w:r w:rsidRPr="00AD4AA5">
              <w:rPr>
                <w:sz w:val="22"/>
                <w:szCs w:val="22"/>
              </w:rPr>
              <w:t xml:space="preserve"> </w:t>
            </w:r>
            <w:proofErr w:type="spellStart"/>
            <w:r w:rsidRPr="00AD4AA5">
              <w:rPr>
                <w:sz w:val="22"/>
                <w:szCs w:val="22"/>
              </w:rPr>
              <w:t>i</w:t>
            </w:r>
            <w:proofErr w:type="spellEnd"/>
            <w:r w:rsidRPr="00AD4AA5">
              <w:rPr>
                <w:sz w:val="22"/>
                <w:szCs w:val="22"/>
              </w:rPr>
              <w:t xml:space="preserve"> Soler A-1</w:t>
            </w:r>
          </w:p>
        </w:tc>
      </w:tr>
      <w:tr w:rsidR="008C1516" w:rsidRPr="00AD4AA5" w14:paraId="355C3F8D"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6090FD8F" w14:textId="1EB52A3A" w:rsidR="008C1516" w:rsidRPr="00AD4AA5" w:rsidRDefault="008C1516" w:rsidP="0078061F">
            <w:pPr>
              <w:pStyle w:val="Prrafodelista"/>
              <w:spacing w:beforeLines="20" w:before="48" w:afterLines="20" w:after="48"/>
              <w:ind w:left="82"/>
              <w:jc w:val="center"/>
              <w:rPr>
                <w:sz w:val="22"/>
                <w:szCs w:val="22"/>
              </w:rPr>
            </w:pPr>
            <w:r w:rsidRPr="00AD4AA5">
              <w:rPr>
                <w:b/>
                <w:sz w:val="22"/>
                <w:szCs w:val="22"/>
              </w:rPr>
              <w:t xml:space="preserve">SC over </w:t>
            </w:r>
            <w:proofErr w:type="spellStart"/>
            <w:r w:rsidR="009C67AE" w:rsidRPr="00AD4AA5">
              <w:rPr>
                <w:b/>
                <w:i/>
                <w:sz w:val="22"/>
                <w:szCs w:val="22"/>
              </w:rPr>
              <w:t>k</w:t>
            </w:r>
            <w:r w:rsidR="0093231C" w:rsidRPr="00AD4AA5">
              <w:rPr>
                <w:b/>
                <w:i/>
                <w:sz w:val="22"/>
                <w:szCs w:val="22"/>
              </w:rPr>
              <w:t>a</w:t>
            </w:r>
            <w:r w:rsidR="009C67AE" w:rsidRPr="00AD4AA5">
              <w:rPr>
                <w:b/>
                <w:i/>
                <w:sz w:val="22"/>
                <w:szCs w:val="22"/>
              </w:rPr>
              <w:t>ś</w:t>
            </w:r>
            <w:r w:rsidR="0093231C" w:rsidRPr="00AD4AA5">
              <w:rPr>
                <w:b/>
                <w:i/>
                <w:sz w:val="22"/>
                <w:szCs w:val="22"/>
              </w:rPr>
              <w:t>tilo</w:t>
            </w:r>
            <w:proofErr w:type="spellEnd"/>
          </w:p>
        </w:tc>
      </w:tr>
      <w:tr w:rsidR="00BD7D23" w:rsidRPr="00AD4AA5" w14:paraId="78E80F92" w14:textId="77777777" w:rsidTr="00D653E0">
        <w:trPr>
          <w:cantSplit/>
          <w:jc w:val="center"/>
        </w:trPr>
        <w:tc>
          <w:tcPr>
            <w:tcW w:w="704" w:type="dxa"/>
            <w:tcBorders>
              <w:top w:val="single" w:sz="4" w:space="0" w:color="auto"/>
              <w:left w:val="nil"/>
              <w:bottom w:val="single" w:sz="4" w:space="0" w:color="auto"/>
            </w:tcBorders>
            <w:shd w:val="clear" w:color="auto" w:fill="auto"/>
          </w:tcPr>
          <w:p w14:paraId="5389B192" w14:textId="3AB3483D" w:rsidR="00BD7D23" w:rsidRPr="00AD4AA5" w:rsidRDefault="00D42366" w:rsidP="00590E1F">
            <w:pPr>
              <w:spacing w:beforeLines="20" w:before="48" w:afterLines="20" w:after="48"/>
              <w:ind w:left="-331"/>
              <w:rPr>
                <w:sz w:val="22"/>
                <w:szCs w:val="22"/>
              </w:rPr>
            </w:pPr>
            <w:r w:rsidRPr="00AD4AA5">
              <w:rPr>
                <w:sz w:val="22"/>
                <w:szCs w:val="22"/>
              </w:rPr>
              <w:tab/>
            </w:r>
            <w:r w:rsidR="008C1516" w:rsidRPr="00AD4AA5">
              <w:rPr>
                <w:sz w:val="22"/>
                <w:szCs w:val="22"/>
              </w:rPr>
              <w:t>20</w:t>
            </w:r>
          </w:p>
        </w:tc>
        <w:tc>
          <w:tcPr>
            <w:tcW w:w="1139" w:type="dxa"/>
            <w:tcBorders>
              <w:top w:val="single" w:sz="4" w:space="0" w:color="auto"/>
              <w:bottom w:val="single" w:sz="4" w:space="0" w:color="auto"/>
            </w:tcBorders>
            <w:shd w:val="clear" w:color="auto" w:fill="auto"/>
          </w:tcPr>
          <w:p w14:paraId="646E00D5" w14:textId="4CD75EE8" w:rsidR="00BD7D23" w:rsidRPr="00AD4AA5" w:rsidRDefault="008C1516" w:rsidP="0078061F">
            <w:pPr>
              <w:spacing w:beforeLines="20" w:before="48" w:afterLines="20" w:after="48"/>
              <w:jc w:val="center"/>
              <w:rPr>
                <w:sz w:val="22"/>
                <w:szCs w:val="22"/>
              </w:rPr>
            </w:pPr>
            <w:r w:rsidRPr="00AD4AA5">
              <w:rPr>
                <w:sz w:val="22"/>
                <w:szCs w:val="22"/>
              </w:rPr>
              <w:t>40</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2144</w:t>
            </w:r>
          </w:p>
        </w:tc>
        <w:tc>
          <w:tcPr>
            <w:tcW w:w="992" w:type="dxa"/>
            <w:tcBorders>
              <w:top w:val="single" w:sz="4" w:space="0" w:color="auto"/>
              <w:bottom w:val="single" w:sz="4" w:space="0" w:color="auto"/>
            </w:tcBorders>
            <w:shd w:val="clear" w:color="auto" w:fill="auto"/>
          </w:tcPr>
          <w:p w14:paraId="6B22E090" w14:textId="10AFEB15" w:rsidR="00BD7D23" w:rsidRPr="00AD4AA5" w:rsidRDefault="008C1516"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340DF7D0" w14:textId="698C0B55" w:rsidR="00BD7D23" w:rsidRPr="00AD4AA5" w:rsidRDefault="008C1516" w:rsidP="00590E1F">
            <w:pPr>
              <w:spacing w:beforeLines="20" w:before="48" w:afterLines="20" w:after="48"/>
              <w:rPr>
                <w:sz w:val="22"/>
                <w:szCs w:val="22"/>
              </w:rPr>
            </w:pPr>
            <w:r w:rsidRPr="00AD4AA5">
              <w:rPr>
                <w:sz w:val="22"/>
                <w:szCs w:val="22"/>
              </w:rPr>
              <w:t>Late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16E8B803" w14:textId="370693A2" w:rsidR="00BD7D23" w:rsidRPr="00AD4AA5" w:rsidRDefault="0093231C" w:rsidP="00A335D2">
            <w:pPr>
              <w:pStyle w:val="Prrafodelista"/>
              <w:numPr>
                <w:ilvl w:val="0"/>
                <w:numId w:val="14"/>
              </w:numPr>
              <w:spacing w:beforeLines="20" w:before="48" w:afterLines="20" w:after="48"/>
              <w:ind w:left="316" w:hanging="316"/>
              <w:rPr>
                <w:sz w:val="22"/>
                <w:szCs w:val="22"/>
              </w:rPr>
            </w:pPr>
            <w:hyperlink r:id="rId25" w:history="1">
              <w:r w:rsidRPr="00AD4AA5">
                <w:rPr>
                  <w:sz w:val="22"/>
                  <w:szCs w:val="22"/>
                </w:rPr>
                <w:t>https://www.tesorillo.com/articulos/contramarcas/galeria2.htm</w:t>
              </w:r>
            </w:hyperlink>
          </w:p>
        </w:tc>
      </w:tr>
      <w:tr w:rsidR="00B370FC" w:rsidRPr="00AD4AA5" w14:paraId="5EF0B641"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29EBE20" w14:textId="4691A580" w:rsidR="00B370FC" w:rsidRPr="00AD4AA5" w:rsidRDefault="00B370FC" w:rsidP="0078061F">
            <w:pPr>
              <w:pStyle w:val="Prrafodelista"/>
              <w:spacing w:beforeLines="20" w:before="48" w:afterLines="20" w:after="48"/>
              <w:ind w:left="82"/>
              <w:jc w:val="center"/>
              <w:rPr>
                <w:sz w:val="22"/>
                <w:szCs w:val="22"/>
                <w:lang w:val="en-CA"/>
              </w:rPr>
            </w:pPr>
            <w:r w:rsidRPr="00AD4AA5">
              <w:rPr>
                <w:b/>
                <w:sz w:val="22"/>
                <w:szCs w:val="22"/>
              </w:rPr>
              <w:lastRenderedPageBreak/>
              <w:t>SC &amp; SS over Kese</w:t>
            </w:r>
          </w:p>
        </w:tc>
      </w:tr>
      <w:tr w:rsidR="0093231C" w:rsidRPr="00AD4AA5" w14:paraId="71FF0D12" w14:textId="77777777" w:rsidTr="00D653E0">
        <w:trPr>
          <w:cantSplit/>
          <w:jc w:val="center"/>
        </w:trPr>
        <w:tc>
          <w:tcPr>
            <w:tcW w:w="704" w:type="dxa"/>
            <w:tcBorders>
              <w:top w:val="single" w:sz="4" w:space="0" w:color="auto"/>
              <w:left w:val="nil"/>
              <w:bottom w:val="nil"/>
            </w:tcBorders>
            <w:shd w:val="clear" w:color="auto" w:fill="auto"/>
          </w:tcPr>
          <w:p w14:paraId="21266CFB" w14:textId="6C237288" w:rsidR="0093231C" w:rsidRPr="00AD4AA5" w:rsidRDefault="00D42366" w:rsidP="00590E1F">
            <w:pPr>
              <w:spacing w:beforeLines="20" w:before="48" w:afterLines="20" w:after="48"/>
              <w:ind w:left="-331"/>
              <w:rPr>
                <w:sz w:val="22"/>
                <w:szCs w:val="22"/>
              </w:rPr>
            </w:pPr>
            <w:r w:rsidRPr="00AD4AA5">
              <w:rPr>
                <w:sz w:val="22"/>
                <w:szCs w:val="22"/>
              </w:rPr>
              <w:tab/>
            </w:r>
            <w:r w:rsidR="0093231C" w:rsidRPr="00AD4AA5">
              <w:rPr>
                <w:sz w:val="22"/>
                <w:szCs w:val="22"/>
              </w:rPr>
              <w:t>21</w:t>
            </w:r>
          </w:p>
        </w:tc>
        <w:tc>
          <w:tcPr>
            <w:tcW w:w="1139" w:type="dxa"/>
            <w:tcBorders>
              <w:top w:val="single" w:sz="4" w:space="0" w:color="auto"/>
              <w:bottom w:val="nil"/>
            </w:tcBorders>
            <w:shd w:val="clear" w:color="auto" w:fill="auto"/>
          </w:tcPr>
          <w:p w14:paraId="5A2FA622" w14:textId="05985C32" w:rsidR="0093231C" w:rsidRPr="00AD4AA5" w:rsidRDefault="0093231C" w:rsidP="0078061F">
            <w:pPr>
              <w:spacing w:beforeLines="20" w:before="48" w:afterLines="20" w:after="48"/>
              <w:jc w:val="center"/>
              <w:rPr>
                <w:sz w:val="22"/>
                <w:szCs w:val="22"/>
              </w:rPr>
            </w:pPr>
            <w:r w:rsidRPr="00AD4AA5">
              <w:rPr>
                <w:sz w:val="22"/>
                <w:szCs w:val="22"/>
              </w:rPr>
              <w:t>82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1194</w:t>
            </w:r>
          </w:p>
        </w:tc>
        <w:tc>
          <w:tcPr>
            <w:tcW w:w="992" w:type="dxa"/>
            <w:tcBorders>
              <w:top w:val="single" w:sz="4" w:space="0" w:color="auto"/>
              <w:bottom w:val="nil"/>
            </w:tcBorders>
            <w:shd w:val="clear" w:color="auto" w:fill="auto"/>
          </w:tcPr>
          <w:p w14:paraId="71055518" w14:textId="2CEFBF88" w:rsidR="0093231C" w:rsidRPr="00AD4AA5" w:rsidRDefault="0093231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nil"/>
            </w:tcBorders>
            <w:shd w:val="clear" w:color="auto" w:fill="auto"/>
          </w:tcPr>
          <w:p w14:paraId="749E6563" w14:textId="17A67F92" w:rsidR="0093231C" w:rsidRPr="00AD4AA5" w:rsidRDefault="0093231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nil"/>
              <w:right w:val="nil"/>
            </w:tcBorders>
            <w:shd w:val="clear" w:color="auto" w:fill="auto"/>
          </w:tcPr>
          <w:p w14:paraId="7BA487EA" w14:textId="6F322C7F" w:rsidR="0093231C" w:rsidRPr="00AD4AA5" w:rsidRDefault="0093231C"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Jésus</w:t>
            </w:r>
            <w:proofErr w:type="spellEnd"/>
            <w:r w:rsidRPr="00AD4AA5">
              <w:rPr>
                <w:sz w:val="22"/>
                <w:szCs w:val="22"/>
              </w:rPr>
              <w:t xml:space="preserve"> </w:t>
            </w:r>
            <w:proofErr w:type="spellStart"/>
            <w:r w:rsidRPr="00AD4AA5">
              <w:rPr>
                <w:sz w:val="22"/>
                <w:szCs w:val="22"/>
              </w:rPr>
              <w:t>VicoAuction</w:t>
            </w:r>
            <w:proofErr w:type="spellEnd"/>
            <w:r w:rsidRPr="00AD4AA5">
              <w:rPr>
                <w:sz w:val="22"/>
                <w:szCs w:val="22"/>
              </w:rPr>
              <w:t xml:space="preserve"> 149, 297</w:t>
            </w:r>
          </w:p>
        </w:tc>
      </w:tr>
      <w:tr w:rsidR="0093231C" w:rsidRPr="00EE6E71" w14:paraId="1AD614E9" w14:textId="77777777" w:rsidTr="00D653E0">
        <w:trPr>
          <w:cantSplit/>
          <w:jc w:val="center"/>
        </w:trPr>
        <w:tc>
          <w:tcPr>
            <w:tcW w:w="704" w:type="dxa"/>
            <w:tcBorders>
              <w:top w:val="nil"/>
              <w:left w:val="nil"/>
              <w:bottom w:val="single" w:sz="4" w:space="0" w:color="auto"/>
            </w:tcBorders>
            <w:shd w:val="clear" w:color="auto" w:fill="auto"/>
          </w:tcPr>
          <w:p w14:paraId="75610476" w14:textId="26EDAC97" w:rsidR="0093231C" w:rsidRPr="00AD4AA5" w:rsidRDefault="00D42366" w:rsidP="00590E1F">
            <w:pPr>
              <w:spacing w:beforeLines="20" w:before="48" w:afterLines="20" w:after="48"/>
              <w:ind w:left="-331"/>
              <w:rPr>
                <w:sz w:val="22"/>
                <w:szCs w:val="22"/>
              </w:rPr>
            </w:pPr>
            <w:r w:rsidRPr="00AD4AA5">
              <w:rPr>
                <w:sz w:val="22"/>
                <w:szCs w:val="22"/>
              </w:rPr>
              <w:tab/>
            </w:r>
            <w:r w:rsidR="00D85602" w:rsidRPr="00AD4AA5">
              <w:rPr>
                <w:sz w:val="22"/>
                <w:szCs w:val="22"/>
              </w:rPr>
              <w:t>22</w:t>
            </w:r>
          </w:p>
        </w:tc>
        <w:tc>
          <w:tcPr>
            <w:tcW w:w="1139" w:type="dxa"/>
            <w:tcBorders>
              <w:top w:val="nil"/>
              <w:bottom w:val="single" w:sz="4" w:space="0" w:color="auto"/>
            </w:tcBorders>
            <w:shd w:val="clear" w:color="auto" w:fill="auto"/>
          </w:tcPr>
          <w:p w14:paraId="25F52252" w14:textId="458DE0EE" w:rsidR="0093231C" w:rsidRPr="00AD4AA5" w:rsidRDefault="0093231C"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48327C94" w14:textId="77777777" w:rsidR="0093231C" w:rsidRPr="00AD4AA5" w:rsidRDefault="0093231C"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53E21CF8" w14:textId="77777777" w:rsidR="0093231C" w:rsidRPr="00AD4AA5" w:rsidRDefault="0093231C"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247E42D1" w14:textId="072585E2" w:rsidR="0093231C" w:rsidRPr="00EE6E71" w:rsidRDefault="007F63CB" w:rsidP="00A335D2">
            <w:pPr>
              <w:pStyle w:val="Prrafodelista"/>
              <w:numPr>
                <w:ilvl w:val="0"/>
                <w:numId w:val="14"/>
              </w:numPr>
              <w:spacing w:beforeLines="20" w:before="48" w:afterLines="20" w:after="48"/>
              <w:ind w:left="316" w:hanging="316"/>
              <w:rPr>
                <w:sz w:val="22"/>
                <w:szCs w:val="22"/>
                <w:lang w:val="es-ES"/>
              </w:rPr>
            </w:pPr>
            <w:hyperlink r:id="rId26" w:history="1">
              <w:r w:rsidR="00D85602" w:rsidRPr="00EE6E71">
                <w:rPr>
                  <w:sz w:val="22"/>
                  <w:szCs w:val="22"/>
                  <w:lang w:val="es-ES"/>
                </w:rPr>
                <w:t>https://www.tesorillo.com/oca/iberos/iberos.htm</w:t>
              </w:r>
            </w:hyperlink>
            <w:r w:rsidR="00D85602" w:rsidRPr="00EE6E71">
              <w:rPr>
                <w:sz w:val="22"/>
                <w:szCs w:val="22"/>
                <w:lang w:val="es-ES"/>
              </w:rPr>
              <w:t xml:space="preserve"> (pueblos ibéricos 13)</w:t>
            </w:r>
          </w:p>
        </w:tc>
      </w:tr>
      <w:tr w:rsidR="00B370FC" w:rsidRPr="00AD4AA5" w14:paraId="66EC285A"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0779CE4E" w14:textId="7CE55C88" w:rsidR="00B370FC" w:rsidRPr="00AD4AA5" w:rsidRDefault="00B370FC" w:rsidP="0078061F">
            <w:pPr>
              <w:pStyle w:val="Prrafodelista"/>
              <w:spacing w:beforeLines="20" w:before="48" w:afterLines="20" w:after="48"/>
              <w:ind w:left="82"/>
              <w:jc w:val="center"/>
              <w:rPr>
                <w:sz w:val="22"/>
                <w:szCs w:val="22"/>
                <w:lang w:val="en-CA"/>
              </w:rPr>
            </w:pPr>
            <w:r w:rsidRPr="00AD4AA5">
              <w:rPr>
                <w:b/>
                <w:sz w:val="22"/>
                <w:szCs w:val="22"/>
              </w:rPr>
              <w:t xml:space="preserve">SS over </w:t>
            </w:r>
            <w:proofErr w:type="spellStart"/>
            <w:r w:rsidRPr="00AD4AA5">
              <w:rPr>
                <w:b/>
                <w:sz w:val="22"/>
                <w:szCs w:val="22"/>
              </w:rPr>
              <w:t>Kese</w:t>
            </w:r>
            <w:proofErr w:type="spellEnd"/>
          </w:p>
        </w:tc>
      </w:tr>
      <w:tr w:rsidR="00B370FC" w:rsidRPr="00EE6E71" w14:paraId="348FABB2" w14:textId="77777777" w:rsidTr="00D653E0">
        <w:trPr>
          <w:cantSplit/>
          <w:jc w:val="center"/>
        </w:trPr>
        <w:tc>
          <w:tcPr>
            <w:tcW w:w="704" w:type="dxa"/>
            <w:tcBorders>
              <w:top w:val="single" w:sz="4" w:space="0" w:color="auto"/>
              <w:left w:val="nil"/>
              <w:bottom w:val="single" w:sz="4" w:space="0" w:color="auto"/>
            </w:tcBorders>
            <w:shd w:val="clear" w:color="auto" w:fill="auto"/>
          </w:tcPr>
          <w:p w14:paraId="6B0AC991" w14:textId="77777777" w:rsidR="00B370FC" w:rsidRPr="00AD4AA5" w:rsidRDefault="00B370FC"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17E3B863" w14:textId="4BADC31A" w:rsidR="00B370FC" w:rsidRPr="00AD4AA5" w:rsidRDefault="009C67AE" w:rsidP="0078061F">
            <w:pPr>
              <w:spacing w:beforeLines="20" w:before="48" w:afterLines="20" w:after="48"/>
              <w:jc w:val="center"/>
              <w:rPr>
                <w:sz w:val="22"/>
                <w:szCs w:val="22"/>
              </w:rPr>
            </w:pPr>
            <w:r w:rsidRPr="00AD4AA5">
              <w:rPr>
                <w:sz w:val="22"/>
                <w:szCs w:val="22"/>
              </w:rPr>
              <w:t>67 / 178</w:t>
            </w:r>
          </w:p>
        </w:tc>
        <w:tc>
          <w:tcPr>
            <w:tcW w:w="992" w:type="dxa"/>
            <w:tcBorders>
              <w:top w:val="single" w:sz="4" w:space="0" w:color="auto"/>
              <w:bottom w:val="single" w:sz="4" w:space="0" w:color="auto"/>
            </w:tcBorders>
            <w:shd w:val="clear" w:color="auto" w:fill="auto"/>
          </w:tcPr>
          <w:p w14:paraId="1625796C" w14:textId="3688B763"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36AFD457" w14:textId="35F015FA"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1271D89D" w14:textId="4FACAAEB" w:rsidR="00B370FC" w:rsidRPr="00EE6E71" w:rsidRDefault="00B370FC" w:rsidP="00A335D2">
            <w:pPr>
              <w:pStyle w:val="Prrafodelista"/>
              <w:numPr>
                <w:ilvl w:val="0"/>
                <w:numId w:val="14"/>
              </w:numPr>
              <w:spacing w:beforeLines="20" w:before="48" w:afterLines="20" w:after="48"/>
              <w:ind w:left="316" w:hanging="316"/>
              <w:rPr>
                <w:sz w:val="22"/>
                <w:szCs w:val="22"/>
                <w:lang w:val="es-ES"/>
              </w:rPr>
            </w:pPr>
            <w:r w:rsidRPr="00EE6E71">
              <w:rPr>
                <w:sz w:val="22"/>
                <w:szCs w:val="22"/>
                <w:lang w:val="es-ES"/>
              </w:rPr>
              <w:t>Jesús Vico, Subasta 149, 284</w:t>
            </w:r>
            <w:r w:rsidR="009C67AE" w:rsidRPr="00EE6E71">
              <w:rPr>
                <w:sz w:val="22"/>
                <w:szCs w:val="22"/>
                <w:lang w:val="es-ES"/>
              </w:rPr>
              <w:t xml:space="preserve"> = Cores </w:t>
            </w:r>
            <w:proofErr w:type="spellStart"/>
            <w:r w:rsidR="009C67AE" w:rsidRPr="00EE6E71">
              <w:rPr>
                <w:sz w:val="22"/>
                <w:szCs w:val="22"/>
                <w:lang w:val="es-ES"/>
              </w:rPr>
              <w:t>collection</w:t>
            </w:r>
            <w:proofErr w:type="spellEnd"/>
            <w:r w:rsidR="009C67AE" w:rsidRPr="00EE6E71">
              <w:rPr>
                <w:sz w:val="22"/>
                <w:szCs w:val="22"/>
                <w:lang w:val="es-ES"/>
              </w:rPr>
              <w:t>, 1178</w:t>
            </w:r>
          </w:p>
        </w:tc>
      </w:tr>
      <w:tr w:rsidR="00B370FC" w:rsidRPr="00AD4AA5" w14:paraId="10B0F085" w14:textId="77777777" w:rsidTr="00D653E0">
        <w:trPr>
          <w:cantSplit/>
          <w:jc w:val="center"/>
        </w:trPr>
        <w:tc>
          <w:tcPr>
            <w:tcW w:w="704" w:type="dxa"/>
            <w:tcBorders>
              <w:top w:val="single" w:sz="4" w:space="0" w:color="auto"/>
              <w:left w:val="nil"/>
              <w:bottom w:val="single" w:sz="4" w:space="0" w:color="auto"/>
            </w:tcBorders>
            <w:shd w:val="clear" w:color="auto" w:fill="auto"/>
          </w:tcPr>
          <w:p w14:paraId="45D379C2" w14:textId="77777777" w:rsidR="00B370FC" w:rsidRPr="00EE6E71" w:rsidRDefault="00B370FC" w:rsidP="00590E1F">
            <w:pPr>
              <w:spacing w:beforeLines="20" w:before="48" w:afterLines="20" w:after="48"/>
              <w:rPr>
                <w:sz w:val="22"/>
                <w:szCs w:val="22"/>
                <w:lang w:val="es-ES"/>
              </w:rPr>
            </w:pPr>
          </w:p>
        </w:tc>
        <w:tc>
          <w:tcPr>
            <w:tcW w:w="1139" w:type="dxa"/>
            <w:tcBorders>
              <w:top w:val="single" w:sz="4" w:space="0" w:color="auto"/>
              <w:bottom w:val="single" w:sz="4" w:space="0" w:color="auto"/>
            </w:tcBorders>
            <w:shd w:val="clear" w:color="auto" w:fill="auto"/>
          </w:tcPr>
          <w:p w14:paraId="5CF2D40D" w14:textId="6F07C68D" w:rsidR="00B370FC" w:rsidRPr="00AD4AA5" w:rsidRDefault="00B370FC" w:rsidP="0078061F">
            <w:pPr>
              <w:spacing w:beforeLines="20" w:before="48" w:afterLines="20" w:after="48"/>
              <w:jc w:val="center"/>
              <w:rPr>
                <w:sz w:val="22"/>
                <w:szCs w:val="22"/>
              </w:rPr>
            </w:pPr>
            <w:r w:rsidRPr="00AD4AA5">
              <w:rPr>
                <w:sz w:val="22"/>
                <w:szCs w:val="22"/>
              </w:rPr>
              <w:t>?</w:t>
            </w:r>
          </w:p>
        </w:tc>
        <w:tc>
          <w:tcPr>
            <w:tcW w:w="992" w:type="dxa"/>
            <w:tcBorders>
              <w:top w:val="single" w:sz="4" w:space="0" w:color="auto"/>
              <w:bottom w:val="single" w:sz="4" w:space="0" w:color="auto"/>
            </w:tcBorders>
            <w:shd w:val="clear" w:color="auto" w:fill="auto"/>
          </w:tcPr>
          <w:p w14:paraId="6ABDE8FC" w14:textId="1858FDD2"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12A00BD4" w14:textId="290E18AA"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20F2764B" w14:textId="1CD4EE27" w:rsidR="00B370FC" w:rsidRPr="00AD4AA5" w:rsidRDefault="00B370FC" w:rsidP="00A335D2">
            <w:pPr>
              <w:pStyle w:val="Prrafodelista"/>
              <w:numPr>
                <w:ilvl w:val="0"/>
                <w:numId w:val="14"/>
              </w:numPr>
              <w:spacing w:beforeLines="20" w:before="48" w:afterLines="20" w:after="48"/>
              <w:ind w:left="316" w:hanging="316"/>
              <w:rPr>
                <w:sz w:val="22"/>
                <w:szCs w:val="22"/>
              </w:rPr>
            </w:pPr>
            <w:hyperlink r:id="rId27" w:anchor="sobre_el_lote" w:history="1">
              <w:r w:rsidRPr="00AD4AA5">
                <w:rPr>
                  <w:sz w:val="22"/>
                  <w:szCs w:val="22"/>
                </w:rPr>
                <w:t>https://en.todocoleccion.net/coins-iberian/as-cese-resello-doble-s-societas-sisaponensis-453-16-9-m~x186252392#sobre_el_lote</w:t>
              </w:r>
            </w:hyperlink>
          </w:p>
        </w:tc>
      </w:tr>
      <w:tr w:rsidR="00B370FC" w:rsidRPr="00AD4AA5" w14:paraId="72487221" w14:textId="77777777" w:rsidTr="00D653E0">
        <w:trPr>
          <w:cantSplit/>
          <w:jc w:val="center"/>
        </w:trPr>
        <w:tc>
          <w:tcPr>
            <w:tcW w:w="704" w:type="dxa"/>
            <w:tcBorders>
              <w:top w:val="single" w:sz="4" w:space="0" w:color="auto"/>
              <w:left w:val="nil"/>
              <w:bottom w:val="single" w:sz="4" w:space="0" w:color="auto"/>
            </w:tcBorders>
            <w:shd w:val="clear" w:color="auto" w:fill="auto"/>
          </w:tcPr>
          <w:p w14:paraId="15AF947E" w14:textId="77777777" w:rsidR="00B370FC" w:rsidRPr="00AD4AA5" w:rsidRDefault="00B370FC"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0BE0597A" w14:textId="604F3DEB" w:rsidR="00B370FC" w:rsidRPr="00AD4AA5" w:rsidRDefault="00B370FC" w:rsidP="0078061F">
            <w:pPr>
              <w:spacing w:beforeLines="20" w:before="48" w:afterLines="20" w:after="48"/>
              <w:jc w:val="center"/>
              <w:rPr>
                <w:sz w:val="22"/>
                <w:szCs w:val="22"/>
              </w:rPr>
            </w:pPr>
            <w:r w:rsidRPr="00AD4AA5">
              <w:rPr>
                <w:sz w:val="22"/>
                <w:szCs w:val="22"/>
              </w:rPr>
              <w:t>?</w:t>
            </w:r>
          </w:p>
        </w:tc>
        <w:tc>
          <w:tcPr>
            <w:tcW w:w="992" w:type="dxa"/>
            <w:tcBorders>
              <w:top w:val="single" w:sz="4" w:space="0" w:color="auto"/>
              <w:bottom w:val="single" w:sz="4" w:space="0" w:color="auto"/>
            </w:tcBorders>
            <w:shd w:val="clear" w:color="auto" w:fill="auto"/>
          </w:tcPr>
          <w:p w14:paraId="38D55D89" w14:textId="5B0749CB"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6C721DCB" w14:textId="41A6E064"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70EDEA75" w14:textId="39FB2888" w:rsidR="00B370FC" w:rsidRPr="00AD4AA5" w:rsidRDefault="00B370F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B370FC" w:rsidRPr="00AD4AA5" w14:paraId="3129BE9F" w14:textId="77777777" w:rsidTr="00D653E0">
        <w:trPr>
          <w:cantSplit/>
          <w:jc w:val="center"/>
        </w:trPr>
        <w:tc>
          <w:tcPr>
            <w:tcW w:w="704" w:type="dxa"/>
            <w:tcBorders>
              <w:top w:val="single" w:sz="4" w:space="0" w:color="auto"/>
              <w:left w:val="nil"/>
              <w:bottom w:val="single" w:sz="4" w:space="0" w:color="auto"/>
            </w:tcBorders>
            <w:shd w:val="clear" w:color="auto" w:fill="auto"/>
          </w:tcPr>
          <w:p w14:paraId="5C40F689" w14:textId="77777777" w:rsidR="00B370FC" w:rsidRPr="00AD4AA5" w:rsidRDefault="00B370FC"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433ECB4C" w14:textId="2982ADE8" w:rsidR="00B370FC" w:rsidRPr="00AD4AA5" w:rsidRDefault="00B370FC" w:rsidP="0078061F">
            <w:pPr>
              <w:spacing w:beforeLines="20" w:before="48" w:afterLines="20" w:after="48"/>
              <w:jc w:val="center"/>
              <w:rPr>
                <w:sz w:val="22"/>
                <w:szCs w:val="22"/>
              </w:rPr>
            </w:pPr>
            <w:r w:rsidRPr="00AD4AA5">
              <w:rPr>
                <w:sz w:val="22"/>
                <w:szCs w:val="22"/>
              </w:rPr>
              <w:t>?</w:t>
            </w:r>
          </w:p>
        </w:tc>
        <w:tc>
          <w:tcPr>
            <w:tcW w:w="992" w:type="dxa"/>
            <w:tcBorders>
              <w:top w:val="single" w:sz="4" w:space="0" w:color="auto"/>
              <w:bottom w:val="single" w:sz="4" w:space="0" w:color="auto"/>
            </w:tcBorders>
            <w:shd w:val="clear" w:color="auto" w:fill="auto"/>
          </w:tcPr>
          <w:p w14:paraId="5B0A012B" w14:textId="15567673"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29DBB14E" w14:textId="310AD319"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6C2DB947" w14:textId="07513E34" w:rsidR="00B370FC" w:rsidRPr="00AD4AA5" w:rsidRDefault="00B370FC"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unpublished</w:t>
            </w:r>
          </w:p>
        </w:tc>
      </w:tr>
      <w:tr w:rsidR="00B370FC" w:rsidRPr="00AD4AA5" w14:paraId="6F387315" w14:textId="77777777" w:rsidTr="00D653E0">
        <w:trPr>
          <w:cantSplit/>
          <w:jc w:val="center"/>
        </w:trPr>
        <w:tc>
          <w:tcPr>
            <w:tcW w:w="704" w:type="dxa"/>
            <w:tcBorders>
              <w:top w:val="single" w:sz="4" w:space="0" w:color="auto"/>
              <w:left w:val="nil"/>
              <w:bottom w:val="single" w:sz="4" w:space="0" w:color="auto"/>
            </w:tcBorders>
            <w:shd w:val="clear" w:color="auto" w:fill="auto"/>
          </w:tcPr>
          <w:p w14:paraId="0BB72CA2" w14:textId="77777777" w:rsidR="00B370FC" w:rsidRPr="00AD4AA5" w:rsidRDefault="00B370FC"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0D3806BD" w14:textId="73D1FF51" w:rsidR="00B370FC" w:rsidRPr="00AD4AA5" w:rsidRDefault="00B370FC" w:rsidP="0078061F">
            <w:pPr>
              <w:spacing w:beforeLines="20" w:before="48" w:afterLines="20" w:after="48"/>
              <w:jc w:val="center"/>
              <w:rPr>
                <w:sz w:val="22"/>
                <w:szCs w:val="22"/>
              </w:rPr>
            </w:pPr>
            <w:r w:rsidRPr="00AD4AA5">
              <w:rPr>
                <w:sz w:val="22"/>
                <w:szCs w:val="22"/>
              </w:rPr>
              <w:t>76</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1187</w:t>
            </w:r>
          </w:p>
        </w:tc>
        <w:tc>
          <w:tcPr>
            <w:tcW w:w="992" w:type="dxa"/>
            <w:tcBorders>
              <w:top w:val="single" w:sz="4" w:space="0" w:color="auto"/>
              <w:bottom w:val="single" w:sz="4" w:space="0" w:color="auto"/>
            </w:tcBorders>
            <w:shd w:val="clear" w:color="auto" w:fill="auto"/>
          </w:tcPr>
          <w:p w14:paraId="396749DE" w14:textId="22D2B85A"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4A898EE2" w14:textId="08F71C55"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p>
        </w:tc>
        <w:tc>
          <w:tcPr>
            <w:tcW w:w="3397" w:type="dxa"/>
            <w:tcBorders>
              <w:top w:val="single" w:sz="4" w:space="0" w:color="auto"/>
              <w:bottom w:val="single" w:sz="4" w:space="0" w:color="auto"/>
              <w:right w:val="nil"/>
            </w:tcBorders>
            <w:shd w:val="clear" w:color="auto" w:fill="auto"/>
          </w:tcPr>
          <w:p w14:paraId="1A3B47A6" w14:textId="0B068EDF" w:rsidR="00B370FC" w:rsidRPr="00AD4AA5" w:rsidRDefault="00B370FC" w:rsidP="00A335D2">
            <w:pPr>
              <w:pStyle w:val="Prrafodelista"/>
              <w:numPr>
                <w:ilvl w:val="0"/>
                <w:numId w:val="14"/>
              </w:numPr>
              <w:spacing w:beforeLines="20" w:before="48" w:afterLines="20" w:after="48"/>
              <w:ind w:left="316" w:hanging="316"/>
              <w:rPr>
                <w:sz w:val="22"/>
                <w:szCs w:val="22"/>
              </w:rPr>
            </w:pPr>
            <w:hyperlink r:id="rId28" w:history="1">
              <w:r w:rsidRPr="00AD4AA5">
                <w:rPr>
                  <w:sz w:val="22"/>
                  <w:szCs w:val="22"/>
                </w:rPr>
                <w:t>https://www.tesorillo.com/articulos/contramarcas/galeria4.htm</w:t>
              </w:r>
            </w:hyperlink>
          </w:p>
        </w:tc>
      </w:tr>
      <w:tr w:rsidR="00B370FC" w:rsidRPr="00AD4AA5" w14:paraId="58C05065" w14:textId="77777777" w:rsidTr="00D653E0">
        <w:trPr>
          <w:cantSplit/>
          <w:jc w:val="center"/>
        </w:trPr>
        <w:tc>
          <w:tcPr>
            <w:tcW w:w="704" w:type="dxa"/>
            <w:tcBorders>
              <w:top w:val="single" w:sz="4" w:space="0" w:color="auto"/>
              <w:left w:val="nil"/>
              <w:bottom w:val="single" w:sz="4" w:space="0" w:color="auto"/>
            </w:tcBorders>
            <w:shd w:val="clear" w:color="auto" w:fill="auto"/>
          </w:tcPr>
          <w:p w14:paraId="53322154" w14:textId="0702E6F7" w:rsidR="00B370FC" w:rsidRPr="00AD4AA5" w:rsidRDefault="00D42366" w:rsidP="00590E1F">
            <w:pPr>
              <w:spacing w:beforeLines="20" w:before="48" w:afterLines="20" w:after="48"/>
              <w:ind w:left="-331"/>
              <w:rPr>
                <w:sz w:val="22"/>
                <w:szCs w:val="22"/>
              </w:rPr>
            </w:pPr>
            <w:r w:rsidRPr="00AD4AA5">
              <w:rPr>
                <w:sz w:val="22"/>
                <w:szCs w:val="22"/>
              </w:rPr>
              <w:tab/>
            </w:r>
            <w:r w:rsidR="00B370FC" w:rsidRPr="00AD4AA5">
              <w:rPr>
                <w:sz w:val="22"/>
                <w:szCs w:val="22"/>
              </w:rPr>
              <w:t>23</w:t>
            </w:r>
          </w:p>
        </w:tc>
        <w:tc>
          <w:tcPr>
            <w:tcW w:w="1139" w:type="dxa"/>
            <w:tcBorders>
              <w:top w:val="single" w:sz="4" w:space="0" w:color="auto"/>
              <w:bottom w:val="single" w:sz="4" w:space="0" w:color="auto"/>
            </w:tcBorders>
            <w:shd w:val="clear" w:color="auto" w:fill="auto"/>
          </w:tcPr>
          <w:p w14:paraId="45357FB6" w14:textId="6994151C" w:rsidR="00B370FC" w:rsidRPr="00AD4AA5" w:rsidRDefault="00B370FC" w:rsidP="0078061F">
            <w:pPr>
              <w:spacing w:beforeLines="20" w:before="48" w:afterLines="20" w:after="48"/>
              <w:jc w:val="center"/>
              <w:rPr>
                <w:sz w:val="22"/>
                <w:szCs w:val="22"/>
              </w:rPr>
            </w:pPr>
            <w:r w:rsidRPr="00AD4AA5">
              <w:rPr>
                <w:sz w:val="22"/>
                <w:szCs w:val="22"/>
              </w:rPr>
              <w:t>82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1194</w:t>
            </w:r>
          </w:p>
        </w:tc>
        <w:tc>
          <w:tcPr>
            <w:tcW w:w="992" w:type="dxa"/>
            <w:tcBorders>
              <w:top w:val="single" w:sz="4" w:space="0" w:color="auto"/>
              <w:bottom w:val="single" w:sz="4" w:space="0" w:color="auto"/>
            </w:tcBorders>
            <w:shd w:val="clear" w:color="auto" w:fill="auto"/>
          </w:tcPr>
          <w:p w14:paraId="30714E0C" w14:textId="1A91B909" w:rsidR="00B370FC" w:rsidRPr="00AD4AA5" w:rsidRDefault="00B370FC"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05CBEF8A" w14:textId="63743F32" w:rsidR="00B370FC" w:rsidRPr="00AD4AA5" w:rsidRDefault="00B370FC"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7BB1380D" w14:textId="0294C5CA" w:rsidR="00B370FC" w:rsidRPr="00AD4AA5" w:rsidRDefault="00EB4D34"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B370FC" w:rsidRPr="00AD4AA5">
              <w:rPr>
                <w:sz w:val="22"/>
                <w:szCs w:val="22"/>
              </w:rPr>
              <w:t xml:space="preserve">ay.es, </w:t>
            </w:r>
            <w:r w:rsidR="00E24F36" w:rsidRPr="00AD4AA5">
              <w:rPr>
                <w:sz w:val="22"/>
                <w:szCs w:val="22"/>
              </w:rPr>
              <w:t>November</w:t>
            </w:r>
            <w:r w:rsidR="00B370FC" w:rsidRPr="00AD4AA5">
              <w:rPr>
                <w:sz w:val="22"/>
                <w:szCs w:val="22"/>
              </w:rPr>
              <w:t xml:space="preserve"> 2014; </w:t>
            </w:r>
            <w:hyperlink r:id="rId29" w:history="1">
              <w:r w:rsidR="00B370FC" w:rsidRPr="00AD4AA5">
                <w:rPr>
                  <w:sz w:val="22"/>
                  <w:szCs w:val="22"/>
                </w:rPr>
                <w:t>https://www.tesorillo.com/articulos/contramarcas/galeria4.htm</w:t>
              </w:r>
            </w:hyperlink>
          </w:p>
        </w:tc>
      </w:tr>
      <w:tr w:rsidR="00B370FC" w:rsidRPr="00AD4AA5" w14:paraId="4015D647"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FCB29F7" w14:textId="711C73DB" w:rsidR="00B370FC" w:rsidRPr="00AD4AA5" w:rsidRDefault="00B370FC" w:rsidP="0078061F">
            <w:pPr>
              <w:pStyle w:val="Prrafodelista"/>
              <w:spacing w:beforeLines="20" w:before="48" w:afterLines="20" w:after="48"/>
              <w:ind w:left="82"/>
              <w:jc w:val="center"/>
              <w:rPr>
                <w:sz w:val="22"/>
                <w:szCs w:val="22"/>
              </w:rPr>
            </w:pPr>
            <w:r w:rsidRPr="00AD4AA5">
              <w:rPr>
                <w:b/>
                <w:sz w:val="22"/>
                <w:szCs w:val="22"/>
              </w:rPr>
              <w:t>SS over Baria</w:t>
            </w:r>
          </w:p>
        </w:tc>
      </w:tr>
      <w:tr w:rsidR="00B370FC" w:rsidRPr="00AD4AA5" w14:paraId="059FB937" w14:textId="77777777" w:rsidTr="00D653E0">
        <w:trPr>
          <w:cantSplit/>
          <w:jc w:val="center"/>
        </w:trPr>
        <w:tc>
          <w:tcPr>
            <w:tcW w:w="704" w:type="dxa"/>
            <w:tcBorders>
              <w:top w:val="single" w:sz="4" w:space="0" w:color="auto"/>
              <w:left w:val="nil"/>
              <w:bottom w:val="single" w:sz="4" w:space="0" w:color="auto"/>
            </w:tcBorders>
            <w:shd w:val="clear" w:color="auto" w:fill="auto"/>
          </w:tcPr>
          <w:p w14:paraId="1ADED829" w14:textId="1563377F" w:rsidR="00B370FC" w:rsidRPr="00AD4AA5" w:rsidRDefault="00D42366" w:rsidP="00590E1F">
            <w:pPr>
              <w:spacing w:beforeLines="20" w:before="48" w:afterLines="20" w:after="48"/>
              <w:ind w:left="-331"/>
              <w:rPr>
                <w:sz w:val="22"/>
                <w:szCs w:val="22"/>
              </w:rPr>
            </w:pPr>
            <w:r w:rsidRPr="00AD4AA5">
              <w:rPr>
                <w:sz w:val="22"/>
                <w:szCs w:val="22"/>
              </w:rPr>
              <w:tab/>
            </w:r>
            <w:r w:rsidR="00B370FC" w:rsidRPr="00AD4AA5">
              <w:rPr>
                <w:sz w:val="22"/>
                <w:szCs w:val="22"/>
              </w:rPr>
              <w:t>24</w:t>
            </w:r>
          </w:p>
        </w:tc>
        <w:tc>
          <w:tcPr>
            <w:tcW w:w="1139" w:type="dxa"/>
            <w:tcBorders>
              <w:top w:val="single" w:sz="4" w:space="0" w:color="auto"/>
              <w:bottom w:val="single" w:sz="4" w:space="0" w:color="auto"/>
            </w:tcBorders>
            <w:shd w:val="clear" w:color="auto" w:fill="auto"/>
          </w:tcPr>
          <w:p w14:paraId="72176725" w14:textId="61274012" w:rsidR="00B370FC" w:rsidRPr="00AD4AA5" w:rsidRDefault="00B370FC" w:rsidP="0078061F">
            <w:pPr>
              <w:spacing w:beforeLines="20" w:before="48" w:afterLines="20" w:after="48"/>
              <w:jc w:val="center"/>
              <w:rPr>
                <w:sz w:val="22"/>
                <w:szCs w:val="22"/>
              </w:rPr>
            </w:pPr>
            <w:r w:rsidRPr="00AD4AA5">
              <w:rPr>
                <w:sz w:val="22"/>
                <w:szCs w:val="22"/>
              </w:rPr>
              <w:t>88</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628</w:t>
            </w:r>
          </w:p>
        </w:tc>
        <w:tc>
          <w:tcPr>
            <w:tcW w:w="992" w:type="dxa"/>
            <w:tcBorders>
              <w:top w:val="single" w:sz="4" w:space="0" w:color="auto"/>
              <w:bottom w:val="single" w:sz="4" w:space="0" w:color="auto"/>
            </w:tcBorders>
            <w:shd w:val="clear" w:color="auto" w:fill="auto"/>
          </w:tcPr>
          <w:p w14:paraId="06DCF6DF" w14:textId="0190F4A4" w:rsidR="00B370FC" w:rsidRPr="00AD4AA5" w:rsidRDefault="00B370FC" w:rsidP="00590E1F">
            <w:pPr>
              <w:spacing w:beforeLines="20" w:before="48" w:afterLines="20" w:after="48"/>
              <w:rPr>
                <w:b/>
                <w:sz w:val="22"/>
                <w:szCs w:val="22"/>
              </w:rPr>
            </w:pPr>
            <w:r w:rsidRPr="00AD4AA5">
              <w:rPr>
                <w:sz w:val="22"/>
                <w:szCs w:val="22"/>
              </w:rPr>
              <w:t>Double</w:t>
            </w:r>
          </w:p>
        </w:tc>
        <w:tc>
          <w:tcPr>
            <w:tcW w:w="1418" w:type="dxa"/>
            <w:tcBorders>
              <w:top w:val="single" w:sz="4" w:space="0" w:color="auto"/>
              <w:bottom w:val="single" w:sz="4" w:space="0" w:color="auto"/>
            </w:tcBorders>
            <w:shd w:val="clear" w:color="auto" w:fill="auto"/>
          </w:tcPr>
          <w:p w14:paraId="65F78960" w14:textId="3105DB2C" w:rsidR="00B370FC" w:rsidRPr="00AD4AA5" w:rsidRDefault="00B370FC" w:rsidP="00590E1F">
            <w:pPr>
              <w:spacing w:beforeLines="20" w:before="48" w:afterLines="20" w:after="48"/>
              <w:rPr>
                <w:sz w:val="22"/>
                <w:szCs w:val="22"/>
              </w:rPr>
            </w:pPr>
            <w:r w:rsidRPr="00AD4AA5">
              <w:rPr>
                <w:sz w:val="22"/>
                <w:szCs w:val="22"/>
              </w:rPr>
              <w:t>Late 3</w:t>
            </w:r>
            <w:r w:rsidRPr="00AD4AA5">
              <w:rPr>
                <w:sz w:val="22"/>
                <w:szCs w:val="22"/>
                <w:vertAlign w:val="superscript"/>
              </w:rPr>
              <w:t>rd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645E02D6" w14:textId="48B5E52D" w:rsidR="00B370FC" w:rsidRPr="00AD4AA5" w:rsidRDefault="00B370FC" w:rsidP="00A335D2">
            <w:pPr>
              <w:pStyle w:val="Prrafodelista"/>
              <w:numPr>
                <w:ilvl w:val="0"/>
                <w:numId w:val="14"/>
              </w:numPr>
              <w:spacing w:beforeLines="20" w:before="48" w:afterLines="20" w:after="48"/>
              <w:ind w:left="316" w:hanging="316"/>
              <w:rPr>
                <w:sz w:val="22"/>
                <w:szCs w:val="22"/>
              </w:rPr>
            </w:pPr>
            <w:hyperlink r:id="rId30" w:history="1">
              <w:r w:rsidRPr="00AD4AA5">
                <w:rPr>
                  <w:sz w:val="22"/>
                  <w:szCs w:val="22"/>
                </w:rPr>
                <w:t>https://www.tesorillo.com/articulos/contramarcas/galeria1.htm</w:t>
              </w:r>
            </w:hyperlink>
            <w:r w:rsidRPr="00AD4AA5">
              <w:rPr>
                <w:sz w:val="22"/>
                <w:szCs w:val="22"/>
              </w:rPr>
              <w:t xml:space="preserve"> </w:t>
            </w:r>
          </w:p>
        </w:tc>
      </w:tr>
      <w:tr w:rsidR="00FA650A" w:rsidRPr="00AD4AA5" w14:paraId="7AA46265"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0D035093" w14:textId="77777777" w:rsidR="00FA650A" w:rsidRPr="00EE6E71" w:rsidRDefault="00FA650A" w:rsidP="0078061F">
            <w:pPr>
              <w:pStyle w:val="Prrafodelista"/>
              <w:spacing w:beforeLines="20" w:before="48" w:afterLines="20" w:after="48"/>
              <w:ind w:left="82"/>
              <w:rPr>
                <w:b/>
                <w:sz w:val="22"/>
                <w:szCs w:val="22"/>
              </w:rPr>
            </w:pPr>
          </w:p>
          <w:p w14:paraId="161AC9DE" w14:textId="77777777" w:rsidR="00FA650A" w:rsidRPr="00AD4AA5" w:rsidRDefault="00FA650A" w:rsidP="0078061F">
            <w:pPr>
              <w:pStyle w:val="Prrafodelista"/>
              <w:spacing w:beforeLines="20" w:before="48" w:afterLines="20" w:after="48"/>
              <w:ind w:left="82"/>
              <w:rPr>
                <w:b/>
                <w:sz w:val="22"/>
                <w:szCs w:val="22"/>
                <w:lang w:val="es-ES"/>
              </w:rPr>
            </w:pPr>
            <w:proofErr w:type="spellStart"/>
            <w:r w:rsidRPr="00AD4AA5">
              <w:rPr>
                <w:b/>
                <w:sz w:val="22"/>
                <w:szCs w:val="22"/>
                <w:lang w:val="es-ES"/>
              </w:rPr>
              <w:t>Plate</w:t>
            </w:r>
            <w:proofErr w:type="spellEnd"/>
            <w:r w:rsidRPr="00AD4AA5">
              <w:rPr>
                <w:b/>
                <w:sz w:val="22"/>
                <w:szCs w:val="22"/>
                <w:lang w:val="es-ES"/>
              </w:rPr>
              <w:t xml:space="preserve"> 3</w:t>
            </w:r>
          </w:p>
          <w:p w14:paraId="6ACDF7B2" w14:textId="152DB8E4" w:rsidR="00CC022D" w:rsidRPr="00AD4AA5" w:rsidRDefault="00CC022D" w:rsidP="0078061F">
            <w:pPr>
              <w:pStyle w:val="Prrafodelista"/>
              <w:spacing w:beforeLines="20" w:before="48" w:afterLines="20" w:after="48"/>
              <w:ind w:left="82"/>
              <w:rPr>
                <w:b/>
                <w:sz w:val="22"/>
                <w:szCs w:val="22"/>
                <w:lang w:val="es-ES"/>
              </w:rPr>
            </w:pPr>
          </w:p>
        </w:tc>
      </w:tr>
      <w:tr w:rsidR="00A300C3" w:rsidRPr="00AD4AA5" w14:paraId="61AAE5AB"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1C64CA20" w14:textId="60E50E78" w:rsidR="00A300C3" w:rsidRPr="00AD4AA5" w:rsidRDefault="00A300C3" w:rsidP="0078061F">
            <w:pPr>
              <w:pStyle w:val="Prrafodelista"/>
              <w:spacing w:beforeLines="20" w:before="48" w:afterLines="20" w:after="48"/>
              <w:ind w:left="82"/>
              <w:jc w:val="center"/>
              <w:rPr>
                <w:sz w:val="22"/>
                <w:szCs w:val="22"/>
              </w:rPr>
            </w:pPr>
            <w:r w:rsidRPr="00AD4AA5">
              <w:rPr>
                <w:b/>
                <w:sz w:val="22"/>
                <w:szCs w:val="22"/>
                <w:lang w:val="es-ES"/>
              </w:rPr>
              <w:t xml:space="preserve">SS </w:t>
            </w:r>
            <w:proofErr w:type="spellStart"/>
            <w:r w:rsidRPr="00AD4AA5">
              <w:rPr>
                <w:b/>
                <w:sz w:val="22"/>
                <w:szCs w:val="22"/>
                <w:lang w:val="es-ES"/>
              </w:rPr>
              <w:t>over</w:t>
            </w:r>
            <w:proofErr w:type="spellEnd"/>
            <w:r w:rsidRPr="00AD4AA5">
              <w:rPr>
                <w:b/>
                <w:sz w:val="22"/>
                <w:szCs w:val="22"/>
                <w:lang w:val="es-ES"/>
              </w:rPr>
              <w:t xml:space="preserve"> </w:t>
            </w:r>
            <w:proofErr w:type="spellStart"/>
            <w:r w:rsidRPr="00AD4AA5">
              <w:rPr>
                <w:b/>
                <w:sz w:val="22"/>
                <w:szCs w:val="22"/>
                <w:lang w:val="es-ES"/>
              </w:rPr>
              <w:t>Vesci</w:t>
            </w:r>
            <w:proofErr w:type="spellEnd"/>
          </w:p>
        </w:tc>
      </w:tr>
      <w:tr w:rsidR="00950451" w:rsidRPr="00AD4AA5" w14:paraId="4F6A160F" w14:textId="77777777" w:rsidTr="00D653E0">
        <w:trPr>
          <w:cantSplit/>
          <w:jc w:val="center"/>
        </w:trPr>
        <w:tc>
          <w:tcPr>
            <w:tcW w:w="704" w:type="dxa"/>
            <w:tcBorders>
              <w:top w:val="single" w:sz="4" w:space="0" w:color="auto"/>
              <w:left w:val="nil"/>
              <w:bottom w:val="single" w:sz="4" w:space="0" w:color="auto"/>
            </w:tcBorders>
            <w:shd w:val="clear" w:color="auto" w:fill="auto"/>
          </w:tcPr>
          <w:p w14:paraId="11748D9D" w14:textId="1A54CB98" w:rsidR="00950451" w:rsidRPr="00AD4AA5" w:rsidRDefault="00D42366" w:rsidP="00590E1F">
            <w:pPr>
              <w:spacing w:beforeLines="20" w:before="48" w:afterLines="20" w:after="48"/>
              <w:ind w:left="-331"/>
              <w:rPr>
                <w:sz w:val="22"/>
                <w:szCs w:val="22"/>
              </w:rPr>
            </w:pPr>
            <w:r w:rsidRPr="00AD4AA5">
              <w:rPr>
                <w:sz w:val="22"/>
                <w:szCs w:val="22"/>
                <w:lang w:val="es-ES"/>
              </w:rPr>
              <w:tab/>
            </w:r>
            <w:r w:rsidR="00950451" w:rsidRPr="00AD4AA5">
              <w:rPr>
                <w:sz w:val="22"/>
                <w:szCs w:val="22"/>
                <w:lang w:val="es-ES"/>
              </w:rPr>
              <w:t>25</w:t>
            </w:r>
          </w:p>
        </w:tc>
        <w:tc>
          <w:tcPr>
            <w:tcW w:w="1139" w:type="dxa"/>
            <w:tcBorders>
              <w:top w:val="single" w:sz="4" w:space="0" w:color="auto"/>
              <w:bottom w:val="single" w:sz="4" w:space="0" w:color="auto"/>
            </w:tcBorders>
            <w:shd w:val="clear" w:color="auto" w:fill="auto"/>
          </w:tcPr>
          <w:p w14:paraId="3F698D96" w14:textId="44EA4540" w:rsidR="00950451" w:rsidRPr="00AD4AA5" w:rsidRDefault="00950451" w:rsidP="0078061F">
            <w:pPr>
              <w:spacing w:beforeLines="20" w:before="48" w:afterLines="20" w:after="48"/>
              <w:jc w:val="center"/>
              <w:rPr>
                <w:sz w:val="22"/>
                <w:szCs w:val="22"/>
              </w:rPr>
            </w:pPr>
            <w:r w:rsidRPr="00AD4AA5">
              <w:rPr>
                <w:sz w:val="22"/>
                <w:szCs w:val="22"/>
              </w:rPr>
              <w:t>1</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692</w:t>
            </w:r>
          </w:p>
        </w:tc>
        <w:tc>
          <w:tcPr>
            <w:tcW w:w="992" w:type="dxa"/>
            <w:tcBorders>
              <w:top w:val="single" w:sz="4" w:space="0" w:color="auto"/>
              <w:bottom w:val="single" w:sz="4" w:space="0" w:color="auto"/>
            </w:tcBorders>
            <w:shd w:val="clear" w:color="auto" w:fill="auto"/>
          </w:tcPr>
          <w:p w14:paraId="4F698D41" w14:textId="34761BAA" w:rsidR="00950451" w:rsidRPr="00AD4AA5" w:rsidRDefault="00950451" w:rsidP="00590E1F">
            <w:pPr>
              <w:spacing w:beforeLines="20" w:before="48" w:afterLines="20" w:after="48"/>
              <w:rPr>
                <w:sz w:val="22"/>
                <w:szCs w:val="22"/>
              </w:rPr>
            </w:pPr>
            <w:proofErr w:type="spellStart"/>
            <w:r w:rsidRPr="00AD4AA5">
              <w:rPr>
                <w:sz w:val="22"/>
                <w:szCs w:val="22"/>
                <w:lang w:val="es-ES"/>
              </w:rPr>
              <w:t>Unit</w:t>
            </w:r>
            <w:proofErr w:type="spellEnd"/>
          </w:p>
        </w:tc>
        <w:tc>
          <w:tcPr>
            <w:tcW w:w="1418" w:type="dxa"/>
            <w:tcBorders>
              <w:top w:val="single" w:sz="4" w:space="0" w:color="auto"/>
              <w:bottom w:val="single" w:sz="4" w:space="0" w:color="auto"/>
            </w:tcBorders>
            <w:shd w:val="clear" w:color="auto" w:fill="auto"/>
          </w:tcPr>
          <w:p w14:paraId="1F5CE7AF" w14:textId="26C250C8" w:rsidR="00950451" w:rsidRPr="00AD4AA5" w:rsidRDefault="00950451" w:rsidP="00590E1F">
            <w:pPr>
              <w:spacing w:beforeLines="20" w:before="48" w:afterLines="20" w:after="48"/>
              <w:rPr>
                <w:sz w:val="22"/>
                <w:szCs w:val="22"/>
              </w:rPr>
            </w:pPr>
            <w:r w:rsidRPr="00AD4AA5">
              <w:rPr>
                <w:sz w:val="22"/>
                <w:szCs w:val="22"/>
                <w:lang w:val="es-ES"/>
              </w:rPr>
              <w:t>Late 2nd c.</w:t>
            </w:r>
          </w:p>
        </w:tc>
        <w:tc>
          <w:tcPr>
            <w:tcW w:w="3397" w:type="dxa"/>
            <w:tcBorders>
              <w:top w:val="single" w:sz="4" w:space="0" w:color="auto"/>
              <w:bottom w:val="single" w:sz="4" w:space="0" w:color="auto"/>
              <w:right w:val="nil"/>
            </w:tcBorders>
            <w:shd w:val="clear" w:color="auto" w:fill="auto"/>
          </w:tcPr>
          <w:p w14:paraId="4A30DBB9" w14:textId="07A1D96F" w:rsidR="00950451" w:rsidRPr="00AD4AA5" w:rsidRDefault="00950451" w:rsidP="00A335D2">
            <w:pPr>
              <w:pStyle w:val="Prrafodelista"/>
              <w:numPr>
                <w:ilvl w:val="0"/>
                <w:numId w:val="14"/>
              </w:numPr>
              <w:spacing w:beforeLines="20" w:before="48" w:afterLines="20" w:after="48"/>
              <w:ind w:left="316" w:hanging="316"/>
              <w:rPr>
                <w:sz w:val="22"/>
                <w:szCs w:val="22"/>
              </w:rPr>
            </w:pPr>
            <w:r w:rsidRPr="00AD4AA5">
              <w:rPr>
                <w:sz w:val="22"/>
                <w:szCs w:val="22"/>
              </w:rPr>
              <w:t>Cores collection 713</w:t>
            </w:r>
          </w:p>
        </w:tc>
      </w:tr>
      <w:tr w:rsidR="00950451" w:rsidRPr="00AD4AA5" w14:paraId="5CD378E8"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2088B44" w14:textId="49FBB6AD" w:rsidR="00950451" w:rsidRPr="00AD4AA5" w:rsidRDefault="00950451" w:rsidP="0078061F">
            <w:pPr>
              <w:pStyle w:val="Prrafodelista"/>
              <w:spacing w:beforeLines="20" w:before="48" w:afterLines="20" w:after="48"/>
              <w:ind w:left="82"/>
              <w:jc w:val="center"/>
              <w:rPr>
                <w:sz w:val="22"/>
                <w:szCs w:val="22"/>
              </w:rPr>
            </w:pPr>
            <w:r w:rsidRPr="00AD4AA5">
              <w:rPr>
                <w:b/>
                <w:sz w:val="22"/>
                <w:szCs w:val="22"/>
              </w:rPr>
              <w:t xml:space="preserve">SS over </w:t>
            </w:r>
            <w:proofErr w:type="spellStart"/>
            <w:r w:rsidRPr="00AD4AA5">
              <w:rPr>
                <w:b/>
                <w:sz w:val="22"/>
                <w:szCs w:val="22"/>
              </w:rPr>
              <w:t>Beuibum</w:t>
            </w:r>
            <w:proofErr w:type="spellEnd"/>
            <w:r w:rsidRPr="00AD4AA5">
              <w:rPr>
                <w:b/>
                <w:sz w:val="22"/>
                <w:szCs w:val="22"/>
              </w:rPr>
              <w:t>/Salacia? (cross type)</w:t>
            </w:r>
          </w:p>
        </w:tc>
      </w:tr>
      <w:tr w:rsidR="00950451" w:rsidRPr="00AD4AA5" w14:paraId="4743C8B6" w14:textId="77777777" w:rsidTr="00D653E0">
        <w:trPr>
          <w:cantSplit/>
          <w:jc w:val="center"/>
        </w:trPr>
        <w:tc>
          <w:tcPr>
            <w:tcW w:w="704" w:type="dxa"/>
            <w:tcBorders>
              <w:top w:val="single" w:sz="4" w:space="0" w:color="auto"/>
              <w:left w:val="nil"/>
              <w:bottom w:val="single" w:sz="4" w:space="0" w:color="auto"/>
            </w:tcBorders>
            <w:shd w:val="clear" w:color="auto" w:fill="auto"/>
          </w:tcPr>
          <w:p w14:paraId="1EBD5023" w14:textId="4213527F" w:rsidR="00950451" w:rsidRPr="00AD4AA5" w:rsidRDefault="00D42366" w:rsidP="00590E1F">
            <w:pPr>
              <w:spacing w:beforeLines="20" w:before="48" w:afterLines="20" w:after="48"/>
              <w:ind w:left="-331"/>
              <w:rPr>
                <w:sz w:val="22"/>
                <w:szCs w:val="22"/>
              </w:rPr>
            </w:pPr>
            <w:r w:rsidRPr="00EE6E71">
              <w:rPr>
                <w:sz w:val="22"/>
                <w:szCs w:val="22"/>
                <w:lang w:val="en-US"/>
              </w:rPr>
              <w:tab/>
            </w:r>
            <w:r w:rsidR="00950451" w:rsidRPr="00AD4AA5">
              <w:rPr>
                <w:sz w:val="22"/>
                <w:szCs w:val="22"/>
                <w:lang w:val="es-ES"/>
              </w:rPr>
              <w:t>26</w:t>
            </w:r>
          </w:p>
        </w:tc>
        <w:tc>
          <w:tcPr>
            <w:tcW w:w="1139" w:type="dxa"/>
            <w:tcBorders>
              <w:top w:val="single" w:sz="4" w:space="0" w:color="auto"/>
              <w:bottom w:val="single" w:sz="4" w:space="0" w:color="auto"/>
            </w:tcBorders>
            <w:shd w:val="clear" w:color="auto" w:fill="auto"/>
          </w:tcPr>
          <w:p w14:paraId="5FB817EB" w14:textId="515D4F5B" w:rsidR="00950451" w:rsidRPr="00AD4AA5" w:rsidRDefault="00950451" w:rsidP="0078061F">
            <w:pPr>
              <w:spacing w:beforeLines="20" w:before="48" w:afterLines="20" w:after="48"/>
              <w:jc w:val="center"/>
              <w:rPr>
                <w:sz w:val="22"/>
                <w:szCs w:val="22"/>
              </w:rPr>
            </w:pPr>
            <w:r w:rsidRPr="00AD4AA5">
              <w:rPr>
                <w:sz w:val="22"/>
                <w:szCs w:val="22"/>
              </w:rPr>
              <w:t>p. 406, 1</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992</w:t>
            </w:r>
          </w:p>
        </w:tc>
        <w:tc>
          <w:tcPr>
            <w:tcW w:w="992" w:type="dxa"/>
            <w:tcBorders>
              <w:top w:val="single" w:sz="4" w:space="0" w:color="auto"/>
              <w:bottom w:val="single" w:sz="4" w:space="0" w:color="auto"/>
            </w:tcBorders>
            <w:shd w:val="clear" w:color="auto" w:fill="auto"/>
          </w:tcPr>
          <w:p w14:paraId="347A7DF8" w14:textId="75F75E1F" w:rsidR="00950451" w:rsidRPr="00AD4AA5" w:rsidRDefault="00950451" w:rsidP="00590E1F">
            <w:pPr>
              <w:spacing w:beforeLines="20" w:before="48" w:afterLines="20" w:after="48"/>
              <w:rPr>
                <w:b/>
                <w:sz w:val="22"/>
                <w:szCs w:val="22"/>
              </w:rPr>
            </w:pPr>
            <w:r w:rsidRPr="00AD4AA5">
              <w:rPr>
                <w:sz w:val="22"/>
                <w:szCs w:val="22"/>
              </w:rPr>
              <w:t>Half</w:t>
            </w:r>
          </w:p>
        </w:tc>
        <w:tc>
          <w:tcPr>
            <w:tcW w:w="1418" w:type="dxa"/>
            <w:tcBorders>
              <w:top w:val="single" w:sz="4" w:space="0" w:color="auto"/>
              <w:bottom w:val="single" w:sz="4" w:space="0" w:color="auto"/>
            </w:tcBorders>
            <w:shd w:val="clear" w:color="auto" w:fill="auto"/>
          </w:tcPr>
          <w:p w14:paraId="5A3F66A3" w14:textId="2DE2CE9D" w:rsidR="00950451" w:rsidRPr="00AD4AA5" w:rsidRDefault="00950451" w:rsidP="00590E1F">
            <w:pPr>
              <w:spacing w:beforeLines="20" w:before="48" w:afterLines="20" w:after="48"/>
              <w:rPr>
                <w:sz w:val="22"/>
                <w:szCs w:val="22"/>
              </w:rPr>
            </w:pPr>
            <w:r w:rsidRPr="00AD4AA5">
              <w:rPr>
                <w:sz w:val="22"/>
                <w:szCs w:val="22"/>
              </w:rPr>
              <w:t>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D51695C" w14:textId="0309108B" w:rsidR="00950451" w:rsidRPr="00AD4AA5" w:rsidRDefault="00737B49"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950451" w:rsidRPr="00AD4AA5">
              <w:rPr>
                <w:sz w:val="22"/>
                <w:szCs w:val="22"/>
              </w:rPr>
              <w:t xml:space="preserve">ay.es </w:t>
            </w:r>
            <w:proofErr w:type="spellStart"/>
            <w:r w:rsidR="00950451" w:rsidRPr="00AD4AA5">
              <w:rPr>
                <w:sz w:val="22"/>
                <w:szCs w:val="22"/>
              </w:rPr>
              <w:t>marzo</w:t>
            </w:r>
            <w:proofErr w:type="spellEnd"/>
            <w:r w:rsidR="00950451" w:rsidRPr="00AD4AA5">
              <w:rPr>
                <w:sz w:val="22"/>
                <w:szCs w:val="22"/>
              </w:rPr>
              <w:t xml:space="preserve"> 2018; Cores collection p. 311–312; </w:t>
            </w:r>
            <w:hyperlink r:id="rId31" w:history="1">
              <w:r w:rsidR="00950451" w:rsidRPr="00AD4AA5">
                <w:rPr>
                  <w:sz w:val="22"/>
                  <w:szCs w:val="22"/>
                </w:rPr>
                <w:t>https://www.tesorillo.com/articulos/contramarcas/galeria5.htm</w:t>
              </w:r>
            </w:hyperlink>
          </w:p>
        </w:tc>
      </w:tr>
      <w:tr w:rsidR="00950451" w:rsidRPr="00AD4AA5" w14:paraId="04CE108D"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133C2116" w14:textId="0C4BAE4A" w:rsidR="00950451" w:rsidRPr="00AD4AA5" w:rsidRDefault="00950451" w:rsidP="0078061F">
            <w:pPr>
              <w:pStyle w:val="Prrafodelista"/>
              <w:spacing w:beforeLines="20" w:before="48" w:afterLines="20" w:after="48"/>
              <w:ind w:left="82"/>
              <w:jc w:val="center"/>
              <w:rPr>
                <w:sz w:val="22"/>
                <w:szCs w:val="22"/>
                <w:lang w:val="es-ES"/>
              </w:rPr>
            </w:pPr>
            <w:r w:rsidRPr="00AD4AA5">
              <w:rPr>
                <w:b/>
                <w:sz w:val="22"/>
                <w:szCs w:val="22"/>
              </w:rPr>
              <w:t xml:space="preserve">SS over </w:t>
            </w:r>
            <w:proofErr w:type="spellStart"/>
            <w:r w:rsidR="001E47B5" w:rsidRPr="00AD4AA5">
              <w:rPr>
                <w:b/>
                <w:i/>
                <w:sz w:val="22"/>
                <w:szCs w:val="22"/>
              </w:rPr>
              <w:t>ś</w:t>
            </w:r>
            <w:r w:rsidRPr="00AD4AA5">
              <w:rPr>
                <w:b/>
                <w:i/>
                <w:sz w:val="22"/>
                <w:szCs w:val="22"/>
              </w:rPr>
              <w:t>ekaisa</w:t>
            </w:r>
            <w:proofErr w:type="spellEnd"/>
          </w:p>
        </w:tc>
      </w:tr>
      <w:tr w:rsidR="00950451" w:rsidRPr="00AD4AA5" w14:paraId="031E3187" w14:textId="77777777" w:rsidTr="00D653E0">
        <w:trPr>
          <w:cantSplit/>
          <w:jc w:val="center"/>
        </w:trPr>
        <w:tc>
          <w:tcPr>
            <w:tcW w:w="704" w:type="dxa"/>
            <w:tcBorders>
              <w:top w:val="single" w:sz="4" w:space="0" w:color="auto"/>
              <w:left w:val="nil"/>
              <w:bottom w:val="single" w:sz="4" w:space="0" w:color="auto"/>
            </w:tcBorders>
            <w:shd w:val="clear" w:color="auto" w:fill="auto"/>
          </w:tcPr>
          <w:p w14:paraId="5EC8CA02" w14:textId="7A50A887" w:rsidR="00950451" w:rsidRPr="00AD4AA5" w:rsidRDefault="00D42366" w:rsidP="00590E1F">
            <w:pPr>
              <w:spacing w:beforeLines="20" w:before="48" w:afterLines="20" w:after="48"/>
              <w:ind w:left="-331"/>
              <w:rPr>
                <w:sz w:val="22"/>
                <w:szCs w:val="22"/>
                <w:lang w:val="es-ES"/>
              </w:rPr>
            </w:pPr>
            <w:r w:rsidRPr="00AD4AA5">
              <w:rPr>
                <w:sz w:val="22"/>
                <w:szCs w:val="22"/>
              </w:rPr>
              <w:tab/>
            </w:r>
            <w:r w:rsidR="00950451" w:rsidRPr="00AD4AA5">
              <w:rPr>
                <w:sz w:val="22"/>
                <w:szCs w:val="22"/>
              </w:rPr>
              <w:t>27</w:t>
            </w:r>
          </w:p>
        </w:tc>
        <w:tc>
          <w:tcPr>
            <w:tcW w:w="1139" w:type="dxa"/>
            <w:tcBorders>
              <w:top w:val="single" w:sz="4" w:space="0" w:color="auto"/>
              <w:bottom w:val="single" w:sz="4" w:space="0" w:color="auto"/>
            </w:tcBorders>
            <w:shd w:val="clear" w:color="auto" w:fill="auto"/>
          </w:tcPr>
          <w:p w14:paraId="57FAA09E" w14:textId="1AFFC2E2" w:rsidR="00950451" w:rsidRPr="00AD4AA5" w:rsidRDefault="00950451" w:rsidP="0078061F">
            <w:pPr>
              <w:spacing w:beforeLines="20" w:before="48" w:afterLines="20" w:after="48"/>
              <w:jc w:val="center"/>
              <w:rPr>
                <w:sz w:val="22"/>
                <w:szCs w:val="22"/>
              </w:rPr>
            </w:pPr>
            <w:r w:rsidRPr="00AD4AA5">
              <w:rPr>
                <w:sz w:val="22"/>
                <w:szCs w:val="22"/>
              </w:rPr>
              <w:t>40</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1560</w:t>
            </w:r>
          </w:p>
        </w:tc>
        <w:tc>
          <w:tcPr>
            <w:tcW w:w="992" w:type="dxa"/>
            <w:tcBorders>
              <w:top w:val="single" w:sz="4" w:space="0" w:color="auto"/>
              <w:bottom w:val="single" w:sz="4" w:space="0" w:color="auto"/>
            </w:tcBorders>
            <w:shd w:val="clear" w:color="auto" w:fill="auto"/>
          </w:tcPr>
          <w:p w14:paraId="44F0AAD6" w14:textId="01CA0BA0"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5FD69A9F" w14:textId="3F2C9D04" w:rsidR="00950451" w:rsidRPr="00AD4AA5" w:rsidRDefault="00950451" w:rsidP="00590E1F">
            <w:pPr>
              <w:spacing w:beforeLines="20" w:before="48" w:afterLines="20" w:after="48"/>
              <w:rPr>
                <w:sz w:val="22"/>
                <w:szCs w:val="22"/>
              </w:rPr>
            </w:pPr>
            <w:r w:rsidRPr="00AD4AA5">
              <w:rPr>
                <w:sz w:val="22"/>
                <w:szCs w:val="22"/>
              </w:rPr>
              <w:t>1</w:t>
            </w:r>
            <w:r w:rsidRPr="00AD4AA5">
              <w:rPr>
                <w:sz w:val="22"/>
                <w:szCs w:val="22"/>
                <w:vertAlign w:val="superscript"/>
              </w:rPr>
              <w:t>st</w:t>
            </w:r>
            <w:r w:rsidRPr="00AD4AA5">
              <w:rPr>
                <w:sz w:val="22"/>
                <w:szCs w:val="22"/>
              </w:rPr>
              <w:t xml:space="preserve"> half 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6F6BF85" w14:textId="2D907C85" w:rsidR="00950451" w:rsidRPr="00EE6E71" w:rsidRDefault="00950451" w:rsidP="00A335D2">
            <w:pPr>
              <w:pStyle w:val="Prrafodelista"/>
              <w:numPr>
                <w:ilvl w:val="0"/>
                <w:numId w:val="14"/>
              </w:numPr>
              <w:spacing w:beforeLines="20" w:before="48" w:afterLines="20" w:after="48"/>
              <w:ind w:left="316" w:hanging="316"/>
              <w:rPr>
                <w:sz w:val="22"/>
                <w:szCs w:val="22"/>
              </w:rPr>
            </w:pPr>
            <w:hyperlink r:id="rId32" w:history="1">
              <w:r w:rsidRPr="00AD4AA5">
                <w:rPr>
                  <w:sz w:val="22"/>
                  <w:szCs w:val="22"/>
                </w:rPr>
                <w:t>https://www.tesorillo.com/articulos/contramarcas/galeria6.htm</w:t>
              </w:r>
            </w:hyperlink>
          </w:p>
        </w:tc>
      </w:tr>
      <w:tr w:rsidR="00950451" w:rsidRPr="00AD4AA5" w14:paraId="34C4F366"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15E607C6" w14:textId="75DFBFB3" w:rsidR="00950451" w:rsidRPr="00AD4AA5" w:rsidRDefault="00950451" w:rsidP="0078061F">
            <w:pPr>
              <w:pStyle w:val="Prrafodelista"/>
              <w:spacing w:beforeLines="20" w:before="48" w:afterLines="20" w:after="48"/>
              <w:ind w:left="82"/>
              <w:jc w:val="center"/>
              <w:rPr>
                <w:sz w:val="22"/>
                <w:szCs w:val="22"/>
              </w:rPr>
            </w:pPr>
            <w:r w:rsidRPr="00AD4AA5">
              <w:rPr>
                <w:b/>
                <w:sz w:val="22"/>
                <w:szCs w:val="22"/>
              </w:rPr>
              <w:t xml:space="preserve">SS over </w:t>
            </w:r>
            <w:proofErr w:type="spellStart"/>
            <w:r w:rsidRPr="00AD4AA5">
              <w:rPr>
                <w:b/>
                <w:sz w:val="22"/>
                <w:szCs w:val="22"/>
              </w:rPr>
              <w:t>Okalakom</w:t>
            </w:r>
            <w:proofErr w:type="spellEnd"/>
          </w:p>
        </w:tc>
      </w:tr>
      <w:tr w:rsidR="00950451" w:rsidRPr="00AD4AA5" w14:paraId="5C201249" w14:textId="77777777" w:rsidTr="00D653E0">
        <w:trPr>
          <w:cantSplit/>
          <w:jc w:val="center"/>
        </w:trPr>
        <w:tc>
          <w:tcPr>
            <w:tcW w:w="704" w:type="dxa"/>
            <w:tcBorders>
              <w:top w:val="single" w:sz="4" w:space="0" w:color="auto"/>
              <w:left w:val="nil"/>
              <w:bottom w:val="single" w:sz="4" w:space="0" w:color="auto"/>
            </w:tcBorders>
            <w:shd w:val="clear" w:color="auto" w:fill="auto"/>
          </w:tcPr>
          <w:p w14:paraId="724ABCF5" w14:textId="035E2D72" w:rsidR="00950451" w:rsidRPr="00AD4AA5" w:rsidRDefault="00D42366" w:rsidP="00590E1F">
            <w:pPr>
              <w:spacing w:beforeLines="20" w:before="48" w:afterLines="20" w:after="48"/>
              <w:ind w:left="-331"/>
              <w:rPr>
                <w:sz w:val="22"/>
                <w:szCs w:val="22"/>
              </w:rPr>
            </w:pPr>
            <w:r w:rsidRPr="00AD4AA5">
              <w:rPr>
                <w:sz w:val="22"/>
                <w:szCs w:val="22"/>
              </w:rPr>
              <w:tab/>
            </w:r>
            <w:r w:rsidR="00950451" w:rsidRPr="00AD4AA5">
              <w:rPr>
                <w:sz w:val="22"/>
                <w:szCs w:val="22"/>
              </w:rPr>
              <w:t>28</w:t>
            </w:r>
          </w:p>
        </w:tc>
        <w:tc>
          <w:tcPr>
            <w:tcW w:w="1139" w:type="dxa"/>
            <w:tcBorders>
              <w:top w:val="single" w:sz="4" w:space="0" w:color="auto"/>
              <w:bottom w:val="single" w:sz="4" w:space="0" w:color="auto"/>
            </w:tcBorders>
            <w:shd w:val="clear" w:color="auto" w:fill="auto"/>
          </w:tcPr>
          <w:p w14:paraId="384004DB" w14:textId="273B42D6" w:rsidR="00950451" w:rsidRPr="00AD4AA5" w:rsidRDefault="00950451" w:rsidP="0078061F">
            <w:pPr>
              <w:spacing w:beforeLines="20" w:before="48" w:afterLines="20" w:after="48"/>
              <w:jc w:val="center"/>
              <w:rPr>
                <w:sz w:val="22"/>
                <w:szCs w:val="22"/>
              </w:rPr>
            </w:pPr>
            <w:r w:rsidRPr="00AD4AA5">
              <w:rPr>
                <w:sz w:val="22"/>
                <w:szCs w:val="22"/>
              </w:rPr>
              <w:t>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1864</w:t>
            </w:r>
          </w:p>
        </w:tc>
        <w:tc>
          <w:tcPr>
            <w:tcW w:w="992" w:type="dxa"/>
            <w:tcBorders>
              <w:top w:val="single" w:sz="4" w:space="0" w:color="auto"/>
              <w:bottom w:val="single" w:sz="4" w:space="0" w:color="auto"/>
            </w:tcBorders>
            <w:shd w:val="clear" w:color="auto" w:fill="auto"/>
          </w:tcPr>
          <w:p w14:paraId="0B071729" w14:textId="3E1B6837"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2A102BF4" w14:textId="3C79ED4F" w:rsidR="00950451" w:rsidRPr="00AD4AA5" w:rsidRDefault="00950451" w:rsidP="00590E1F">
            <w:pPr>
              <w:spacing w:beforeLines="20" w:before="48" w:afterLines="20" w:after="48"/>
              <w:rPr>
                <w:sz w:val="22"/>
                <w:szCs w:val="22"/>
              </w:rPr>
            </w:pPr>
            <w:r w:rsidRPr="00AD4AA5">
              <w:rPr>
                <w:sz w:val="22"/>
                <w:szCs w:val="22"/>
              </w:rPr>
              <w:t>Early 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97301FD" w14:textId="7406A24E" w:rsidR="00950451" w:rsidRPr="00AD4AA5" w:rsidRDefault="00C25FD4" w:rsidP="00A335D2">
            <w:pPr>
              <w:pStyle w:val="Prrafodelista"/>
              <w:numPr>
                <w:ilvl w:val="0"/>
                <w:numId w:val="14"/>
              </w:numPr>
              <w:spacing w:beforeLines="20" w:before="48" w:afterLines="20" w:after="48"/>
              <w:ind w:left="316" w:hanging="316"/>
              <w:rPr>
                <w:sz w:val="22"/>
                <w:szCs w:val="22"/>
              </w:rPr>
            </w:pPr>
            <w:r w:rsidRPr="00AD4AA5">
              <w:rPr>
                <w:sz w:val="22"/>
                <w:szCs w:val="22"/>
              </w:rPr>
              <w:t xml:space="preserve">José A. </w:t>
            </w:r>
            <w:r w:rsidR="00950451" w:rsidRPr="00AD4AA5">
              <w:rPr>
                <w:sz w:val="22"/>
                <w:szCs w:val="22"/>
              </w:rPr>
              <w:t>Herrero, Numismatic Auction 8</w:t>
            </w:r>
            <w:r w:rsidR="00F679F6" w:rsidRPr="00AD4AA5">
              <w:rPr>
                <w:sz w:val="22"/>
                <w:szCs w:val="22"/>
              </w:rPr>
              <w:t xml:space="preserve"> </w:t>
            </w:r>
            <w:proofErr w:type="spellStart"/>
            <w:r w:rsidR="00F679F6" w:rsidRPr="00AD4AA5">
              <w:rPr>
                <w:sz w:val="22"/>
                <w:szCs w:val="22"/>
              </w:rPr>
              <w:t>Ferruary</w:t>
            </w:r>
            <w:proofErr w:type="spellEnd"/>
            <w:r w:rsidR="00F679F6" w:rsidRPr="00AD4AA5">
              <w:rPr>
                <w:sz w:val="22"/>
                <w:szCs w:val="22"/>
              </w:rPr>
              <w:t xml:space="preserve"> </w:t>
            </w:r>
            <w:r w:rsidR="00950451" w:rsidRPr="00AD4AA5">
              <w:rPr>
                <w:sz w:val="22"/>
                <w:szCs w:val="22"/>
              </w:rPr>
              <w:t>2018, 2038</w:t>
            </w:r>
          </w:p>
        </w:tc>
      </w:tr>
      <w:tr w:rsidR="00950451" w:rsidRPr="00AD4AA5" w14:paraId="22822539"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285CFD0" w14:textId="2A751FBF" w:rsidR="00950451" w:rsidRPr="00AD4AA5" w:rsidRDefault="00950451" w:rsidP="0078061F">
            <w:pPr>
              <w:pStyle w:val="Prrafodelista"/>
              <w:spacing w:beforeLines="20" w:before="48" w:afterLines="20" w:after="48"/>
              <w:ind w:left="82"/>
              <w:jc w:val="center"/>
              <w:rPr>
                <w:sz w:val="22"/>
                <w:szCs w:val="22"/>
              </w:rPr>
            </w:pPr>
            <w:r w:rsidRPr="00AD4AA5">
              <w:rPr>
                <w:b/>
                <w:sz w:val="22"/>
                <w:szCs w:val="22"/>
              </w:rPr>
              <w:t xml:space="preserve">SS over </w:t>
            </w:r>
            <w:proofErr w:type="spellStart"/>
            <w:r w:rsidR="001E47B5" w:rsidRPr="00AD4AA5">
              <w:rPr>
                <w:b/>
                <w:i/>
                <w:sz w:val="22"/>
                <w:szCs w:val="22"/>
              </w:rPr>
              <w:t>t</w:t>
            </w:r>
            <w:r w:rsidRPr="00AD4AA5">
              <w:rPr>
                <w:b/>
                <w:i/>
                <w:sz w:val="22"/>
                <w:szCs w:val="22"/>
              </w:rPr>
              <w:t>itiako</w:t>
            </w:r>
            <w:r w:rsidR="00EA33E5" w:rsidRPr="00AD4AA5">
              <w:rPr>
                <w:b/>
                <w:i/>
                <w:sz w:val="22"/>
                <w:szCs w:val="22"/>
              </w:rPr>
              <w:t>ś</w:t>
            </w:r>
            <w:proofErr w:type="spellEnd"/>
          </w:p>
        </w:tc>
      </w:tr>
      <w:tr w:rsidR="00950451" w:rsidRPr="00AD4AA5" w14:paraId="49A95D35" w14:textId="77777777" w:rsidTr="00D653E0">
        <w:trPr>
          <w:cantSplit/>
          <w:jc w:val="center"/>
        </w:trPr>
        <w:tc>
          <w:tcPr>
            <w:tcW w:w="704" w:type="dxa"/>
            <w:tcBorders>
              <w:top w:val="single" w:sz="4" w:space="0" w:color="auto"/>
              <w:left w:val="nil"/>
              <w:bottom w:val="single" w:sz="4" w:space="0" w:color="auto"/>
            </w:tcBorders>
            <w:shd w:val="clear" w:color="auto" w:fill="auto"/>
          </w:tcPr>
          <w:p w14:paraId="077D61DC" w14:textId="4F021F31" w:rsidR="00950451" w:rsidRPr="00AD4AA5" w:rsidRDefault="00D42366" w:rsidP="00590E1F">
            <w:pPr>
              <w:spacing w:beforeLines="20" w:before="48" w:afterLines="20" w:after="48"/>
              <w:ind w:left="-331"/>
              <w:rPr>
                <w:sz w:val="22"/>
                <w:szCs w:val="22"/>
              </w:rPr>
            </w:pPr>
            <w:r w:rsidRPr="00AD4AA5">
              <w:rPr>
                <w:sz w:val="22"/>
                <w:szCs w:val="22"/>
              </w:rPr>
              <w:lastRenderedPageBreak/>
              <w:tab/>
            </w:r>
            <w:r w:rsidR="00950451" w:rsidRPr="00AD4AA5">
              <w:rPr>
                <w:sz w:val="22"/>
                <w:szCs w:val="22"/>
              </w:rPr>
              <w:t>29</w:t>
            </w:r>
          </w:p>
        </w:tc>
        <w:tc>
          <w:tcPr>
            <w:tcW w:w="1139" w:type="dxa"/>
            <w:tcBorders>
              <w:top w:val="single" w:sz="4" w:space="0" w:color="auto"/>
              <w:bottom w:val="single" w:sz="4" w:space="0" w:color="auto"/>
            </w:tcBorders>
            <w:shd w:val="clear" w:color="auto" w:fill="auto"/>
          </w:tcPr>
          <w:p w14:paraId="701FE59F" w14:textId="6E866E98" w:rsidR="00950451" w:rsidRPr="00AD4AA5" w:rsidRDefault="00950451" w:rsidP="0078061F">
            <w:pPr>
              <w:spacing w:beforeLines="20" w:before="48" w:afterLines="20" w:after="48"/>
              <w:jc w:val="center"/>
              <w:rPr>
                <w:sz w:val="22"/>
                <w:szCs w:val="22"/>
              </w:rPr>
            </w:pPr>
            <w:r w:rsidRPr="00AD4AA5">
              <w:rPr>
                <w:sz w:val="22"/>
                <w:szCs w:val="22"/>
              </w:rPr>
              <w:t>11</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1897?</w:t>
            </w:r>
          </w:p>
        </w:tc>
        <w:tc>
          <w:tcPr>
            <w:tcW w:w="992" w:type="dxa"/>
            <w:tcBorders>
              <w:top w:val="single" w:sz="4" w:space="0" w:color="auto"/>
              <w:bottom w:val="single" w:sz="4" w:space="0" w:color="auto"/>
            </w:tcBorders>
            <w:shd w:val="clear" w:color="auto" w:fill="auto"/>
          </w:tcPr>
          <w:p w14:paraId="12B90784" w14:textId="5D67FC86"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5F620514" w14:textId="794F91AB" w:rsidR="00950451" w:rsidRPr="00AD4AA5" w:rsidRDefault="00950451" w:rsidP="00590E1F">
            <w:pPr>
              <w:spacing w:beforeLines="20" w:before="48" w:afterLines="20" w:after="48"/>
              <w:rPr>
                <w:sz w:val="22"/>
                <w:szCs w:val="22"/>
              </w:rPr>
            </w:pPr>
            <w:r w:rsidRPr="00AD4AA5">
              <w:rPr>
                <w:sz w:val="22"/>
                <w:szCs w:val="22"/>
              </w:rPr>
              <w:t>Early 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E69BDF6" w14:textId="7C944A06" w:rsidR="00950451" w:rsidRPr="00AD4AA5" w:rsidRDefault="00950451" w:rsidP="00A335D2">
            <w:pPr>
              <w:pStyle w:val="Prrafodelista"/>
              <w:numPr>
                <w:ilvl w:val="0"/>
                <w:numId w:val="14"/>
              </w:numPr>
              <w:spacing w:beforeLines="20" w:before="48" w:afterLines="20" w:after="48"/>
              <w:ind w:left="316" w:hanging="316"/>
              <w:rPr>
                <w:sz w:val="22"/>
                <w:szCs w:val="22"/>
              </w:rPr>
            </w:pPr>
            <w:hyperlink r:id="rId33" w:history="1">
              <w:r w:rsidRPr="00AD4AA5">
                <w:rPr>
                  <w:sz w:val="22"/>
                  <w:szCs w:val="22"/>
                </w:rPr>
                <w:t>https://www.tesorillo.com/articulos/contramarcas/galeria6.htm</w:t>
              </w:r>
            </w:hyperlink>
          </w:p>
        </w:tc>
      </w:tr>
      <w:tr w:rsidR="00950451" w:rsidRPr="00AD4AA5" w14:paraId="7EA73E74"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6EB3B157" w14:textId="583936F3" w:rsidR="00950451" w:rsidRPr="00AD4AA5" w:rsidRDefault="00950451" w:rsidP="0078061F">
            <w:pPr>
              <w:pStyle w:val="Prrafodelista"/>
              <w:spacing w:beforeLines="20" w:before="48" w:afterLines="20" w:after="48"/>
              <w:ind w:left="82"/>
              <w:jc w:val="center"/>
              <w:rPr>
                <w:sz w:val="22"/>
                <w:szCs w:val="22"/>
              </w:rPr>
            </w:pPr>
            <w:r w:rsidRPr="00AD4AA5">
              <w:rPr>
                <w:b/>
                <w:sz w:val="22"/>
                <w:szCs w:val="22"/>
              </w:rPr>
              <w:t xml:space="preserve">SS over </w:t>
            </w:r>
            <w:proofErr w:type="spellStart"/>
            <w:r w:rsidR="001E47B5" w:rsidRPr="00AD4AA5">
              <w:rPr>
                <w:b/>
                <w:i/>
                <w:sz w:val="22"/>
                <w:szCs w:val="22"/>
              </w:rPr>
              <w:t>k</w:t>
            </w:r>
            <w:r w:rsidRPr="00AD4AA5">
              <w:rPr>
                <w:b/>
                <w:i/>
                <w:sz w:val="22"/>
                <w:szCs w:val="22"/>
              </w:rPr>
              <w:t>a</w:t>
            </w:r>
            <w:r w:rsidR="001E47B5" w:rsidRPr="00AD4AA5">
              <w:rPr>
                <w:b/>
                <w:i/>
                <w:sz w:val="22"/>
                <w:szCs w:val="22"/>
              </w:rPr>
              <w:t>ś</w:t>
            </w:r>
            <w:r w:rsidRPr="00AD4AA5">
              <w:rPr>
                <w:b/>
                <w:i/>
                <w:sz w:val="22"/>
                <w:szCs w:val="22"/>
              </w:rPr>
              <w:t>tilo</w:t>
            </w:r>
            <w:proofErr w:type="spellEnd"/>
          </w:p>
        </w:tc>
      </w:tr>
      <w:tr w:rsidR="00950451" w:rsidRPr="00AD4AA5" w14:paraId="0466F5F3" w14:textId="77777777" w:rsidTr="00D653E0">
        <w:trPr>
          <w:cantSplit/>
          <w:jc w:val="center"/>
        </w:trPr>
        <w:tc>
          <w:tcPr>
            <w:tcW w:w="704" w:type="dxa"/>
            <w:tcBorders>
              <w:top w:val="single" w:sz="4" w:space="0" w:color="auto"/>
              <w:left w:val="nil"/>
              <w:bottom w:val="single" w:sz="4" w:space="0" w:color="auto"/>
            </w:tcBorders>
            <w:shd w:val="clear" w:color="auto" w:fill="auto"/>
          </w:tcPr>
          <w:p w14:paraId="46CB13BE" w14:textId="1F737E28" w:rsidR="00950451" w:rsidRPr="00AD4AA5" w:rsidRDefault="00D42366" w:rsidP="00590E1F">
            <w:pPr>
              <w:spacing w:beforeLines="20" w:before="48" w:afterLines="20" w:after="48"/>
              <w:ind w:left="-331"/>
              <w:rPr>
                <w:sz w:val="22"/>
                <w:szCs w:val="22"/>
              </w:rPr>
            </w:pPr>
            <w:r w:rsidRPr="00AD4AA5">
              <w:rPr>
                <w:sz w:val="22"/>
                <w:szCs w:val="22"/>
              </w:rPr>
              <w:tab/>
            </w:r>
            <w:r w:rsidR="00950451" w:rsidRPr="00AD4AA5">
              <w:rPr>
                <w:sz w:val="22"/>
                <w:szCs w:val="22"/>
              </w:rPr>
              <w:t>30</w:t>
            </w:r>
          </w:p>
        </w:tc>
        <w:tc>
          <w:tcPr>
            <w:tcW w:w="1139" w:type="dxa"/>
            <w:tcBorders>
              <w:top w:val="single" w:sz="4" w:space="0" w:color="auto"/>
              <w:bottom w:val="single" w:sz="4" w:space="0" w:color="auto"/>
            </w:tcBorders>
            <w:shd w:val="clear" w:color="auto" w:fill="auto"/>
          </w:tcPr>
          <w:p w14:paraId="77C145A0" w14:textId="5DFE7A46" w:rsidR="00950451" w:rsidRPr="00AD4AA5" w:rsidRDefault="00950451" w:rsidP="0078061F">
            <w:pPr>
              <w:spacing w:beforeLines="20" w:before="48" w:afterLines="20" w:after="48"/>
              <w:jc w:val="center"/>
              <w:rPr>
                <w:sz w:val="22"/>
                <w:szCs w:val="22"/>
              </w:rPr>
            </w:pPr>
            <w:r w:rsidRPr="00AD4AA5">
              <w:rPr>
                <w:sz w:val="22"/>
                <w:szCs w:val="22"/>
              </w:rPr>
              <w:t>37</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2141</w:t>
            </w:r>
          </w:p>
        </w:tc>
        <w:tc>
          <w:tcPr>
            <w:tcW w:w="992" w:type="dxa"/>
            <w:tcBorders>
              <w:top w:val="single" w:sz="4" w:space="0" w:color="auto"/>
              <w:bottom w:val="single" w:sz="4" w:space="0" w:color="auto"/>
            </w:tcBorders>
            <w:shd w:val="clear" w:color="auto" w:fill="auto"/>
          </w:tcPr>
          <w:p w14:paraId="4C98F0A7" w14:textId="72286F71"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2255154E" w14:textId="14482EB3" w:rsidR="00950451" w:rsidRPr="00AD4AA5" w:rsidRDefault="00950451" w:rsidP="00590E1F">
            <w:pPr>
              <w:spacing w:beforeLines="20" w:before="48" w:afterLines="20" w:after="48"/>
              <w:rPr>
                <w:sz w:val="22"/>
                <w:szCs w:val="22"/>
              </w:rPr>
            </w:pPr>
            <w:r w:rsidRPr="00AD4AA5">
              <w:rPr>
                <w:sz w:val="22"/>
                <w:szCs w:val="22"/>
              </w:rPr>
              <w:t>Mid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351F149F" w14:textId="2BC96EFD" w:rsidR="00950451" w:rsidRPr="00AD4AA5" w:rsidRDefault="00C25FD4"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950451" w:rsidRPr="00AD4AA5">
              <w:rPr>
                <w:sz w:val="22"/>
                <w:szCs w:val="22"/>
              </w:rPr>
              <w:t xml:space="preserve">ay.es </w:t>
            </w:r>
            <w:r w:rsidR="006E05A8" w:rsidRPr="00AD4AA5">
              <w:rPr>
                <w:sz w:val="22"/>
                <w:szCs w:val="22"/>
              </w:rPr>
              <w:t>October</w:t>
            </w:r>
            <w:r w:rsidR="00950451" w:rsidRPr="00AD4AA5">
              <w:rPr>
                <w:sz w:val="22"/>
                <w:szCs w:val="22"/>
              </w:rPr>
              <w:t xml:space="preserve"> 2017; </w:t>
            </w:r>
            <w:hyperlink r:id="rId34" w:history="1">
              <w:r w:rsidR="00950451" w:rsidRPr="00AD4AA5">
                <w:rPr>
                  <w:sz w:val="22"/>
                  <w:szCs w:val="22"/>
                </w:rPr>
                <w:t>https://www.tesorillo.com/articulos/contramarcas/galeria2.htm</w:t>
              </w:r>
            </w:hyperlink>
          </w:p>
        </w:tc>
      </w:tr>
      <w:tr w:rsidR="00950451" w:rsidRPr="00AD4AA5" w14:paraId="35DEDCFE"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6BA862B0" w14:textId="02A212CC" w:rsidR="00950451" w:rsidRPr="00AD4AA5" w:rsidRDefault="00950451" w:rsidP="0078061F">
            <w:pPr>
              <w:pStyle w:val="Prrafodelista"/>
              <w:spacing w:beforeLines="20" w:before="48" w:afterLines="20" w:after="48"/>
              <w:ind w:left="82"/>
              <w:jc w:val="center"/>
              <w:rPr>
                <w:sz w:val="22"/>
                <w:szCs w:val="22"/>
              </w:rPr>
            </w:pPr>
            <w:r w:rsidRPr="00AD4AA5">
              <w:rPr>
                <w:rFonts w:ascii="Times" w:hAnsi="Times"/>
                <w:b/>
                <w:sz w:val="22"/>
                <w:szCs w:val="22"/>
                <w:lang w:val="es-ES"/>
              </w:rPr>
              <w:t>S</w:t>
            </w:r>
            <w:r w:rsidRPr="00AD4AA5">
              <w:rPr>
                <w:rFonts w:ascii="Ligate Times" w:hAnsi="Ligate Times"/>
                <w:b/>
                <w:sz w:val="22"/>
                <w:szCs w:val="22"/>
                <w:lang w:val="es-ES"/>
              </w:rPr>
              <w:t>S</w:t>
            </w:r>
            <w:r w:rsidR="00D165A4" w:rsidRPr="00AD4AA5">
              <w:rPr>
                <w:rFonts w:ascii="Ligate Times" w:hAnsi="Ligate Times"/>
                <w:b/>
                <w:sz w:val="22"/>
                <w:szCs w:val="22"/>
                <w:lang w:val="es-ES"/>
              </w:rPr>
              <w:t>E</w:t>
            </w:r>
            <w:r w:rsidRPr="00AD4AA5">
              <w:rPr>
                <w:b/>
                <w:sz w:val="22"/>
                <w:szCs w:val="22"/>
                <w:lang w:val="es-ES"/>
              </w:rPr>
              <w:t xml:space="preserve"> </w:t>
            </w:r>
            <w:proofErr w:type="spellStart"/>
            <w:r w:rsidRPr="00AD4AA5">
              <w:rPr>
                <w:b/>
                <w:sz w:val="22"/>
                <w:szCs w:val="22"/>
                <w:lang w:val="es-ES"/>
              </w:rPr>
              <w:t>over</w:t>
            </w:r>
            <w:proofErr w:type="spellEnd"/>
            <w:r w:rsidRPr="00AD4AA5">
              <w:rPr>
                <w:b/>
                <w:sz w:val="22"/>
                <w:szCs w:val="22"/>
                <w:lang w:val="es-ES"/>
              </w:rPr>
              <w:t xml:space="preserve"> </w:t>
            </w:r>
            <w:proofErr w:type="spellStart"/>
            <w:r w:rsidR="001E47B5" w:rsidRPr="00AD4AA5">
              <w:rPr>
                <w:b/>
                <w:sz w:val="22"/>
                <w:szCs w:val="22"/>
                <w:lang w:val="es-ES"/>
              </w:rPr>
              <w:t>i</w:t>
            </w:r>
            <w:r w:rsidRPr="00AD4AA5">
              <w:rPr>
                <w:b/>
                <w:sz w:val="22"/>
                <w:szCs w:val="22"/>
                <w:lang w:val="es-ES"/>
              </w:rPr>
              <w:t>ltu</w:t>
            </w:r>
            <w:r w:rsidR="001E47B5" w:rsidRPr="00AD4AA5">
              <w:rPr>
                <w:b/>
                <w:sz w:val="22"/>
                <w:szCs w:val="22"/>
                <w:lang w:val="es-ES"/>
              </w:rPr>
              <w:t>ŕ</w:t>
            </w:r>
            <w:r w:rsidRPr="00AD4AA5">
              <w:rPr>
                <w:b/>
                <w:sz w:val="22"/>
                <w:szCs w:val="22"/>
                <w:lang w:val="es-ES"/>
              </w:rPr>
              <w:t>i</w:t>
            </w:r>
            <w:r w:rsidR="001E47B5" w:rsidRPr="00AD4AA5">
              <w:rPr>
                <w:b/>
                <w:sz w:val="22"/>
                <w:szCs w:val="22"/>
                <w:lang w:val="es-ES"/>
              </w:rPr>
              <w:t>ŕ</w:t>
            </w:r>
            <w:proofErr w:type="spellEnd"/>
          </w:p>
        </w:tc>
      </w:tr>
      <w:tr w:rsidR="00950451" w:rsidRPr="00AD4AA5" w14:paraId="09485625" w14:textId="77777777" w:rsidTr="00D653E0">
        <w:trPr>
          <w:cantSplit/>
          <w:jc w:val="center"/>
        </w:trPr>
        <w:tc>
          <w:tcPr>
            <w:tcW w:w="704" w:type="dxa"/>
            <w:tcBorders>
              <w:top w:val="single" w:sz="4" w:space="0" w:color="auto"/>
              <w:left w:val="nil"/>
              <w:bottom w:val="single" w:sz="4" w:space="0" w:color="auto"/>
            </w:tcBorders>
            <w:shd w:val="clear" w:color="auto" w:fill="auto"/>
          </w:tcPr>
          <w:p w14:paraId="51C66B73" w14:textId="2CBB98D4" w:rsidR="00950451" w:rsidRPr="00AD4AA5" w:rsidRDefault="00D42366" w:rsidP="00590E1F">
            <w:pPr>
              <w:spacing w:beforeLines="20" w:before="48" w:afterLines="20" w:after="48"/>
              <w:rPr>
                <w:sz w:val="22"/>
                <w:szCs w:val="22"/>
                <w:lang w:val="es-ES"/>
              </w:rPr>
            </w:pPr>
            <w:r w:rsidRPr="00AD4AA5">
              <w:rPr>
                <w:sz w:val="22"/>
                <w:szCs w:val="22"/>
                <w:lang w:val="es-ES"/>
              </w:rPr>
              <w:tab/>
            </w:r>
            <w:r w:rsidR="00950451" w:rsidRPr="00AD4AA5">
              <w:rPr>
                <w:sz w:val="22"/>
                <w:szCs w:val="22"/>
                <w:lang w:val="es-ES"/>
              </w:rPr>
              <w:t>31</w:t>
            </w:r>
          </w:p>
        </w:tc>
        <w:tc>
          <w:tcPr>
            <w:tcW w:w="1139" w:type="dxa"/>
            <w:tcBorders>
              <w:top w:val="single" w:sz="4" w:space="0" w:color="auto"/>
              <w:bottom w:val="single" w:sz="4" w:space="0" w:color="auto"/>
            </w:tcBorders>
            <w:shd w:val="clear" w:color="auto" w:fill="auto"/>
          </w:tcPr>
          <w:p w14:paraId="44150972" w14:textId="20693F0E" w:rsidR="00950451" w:rsidRPr="00AD4AA5" w:rsidRDefault="00950451" w:rsidP="0078061F">
            <w:pPr>
              <w:spacing w:beforeLines="20" w:before="48" w:afterLines="20" w:after="48"/>
              <w:rPr>
                <w:sz w:val="22"/>
                <w:szCs w:val="22"/>
                <w:lang w:val="es-ES"/>
              </w:rPr>
            </w:pPr>
            <w:r w:rsidRPr="00AD4AA5">
              <w:rPr>
                <w:sz w:val="22"/>
                <w:szCs w:val="22"/>
                <w:lang w:val="es-ES"/>
              </w:rPr>
              <w:t>2</w:t>
            </w:r>
            <w:r w:rsidR="0078061F" w:rsidRPr="00AD4AA5">
              <w:rPr>
                <w:sz w:val="22"/>
                <w:szCs w:val="22"/>
                <w:lang w:val="es-ES"/>
              </w:rPr>
              <w:t xml:space="preserve"> </w:t>
            </w:r>
            <w:r w:rsidRPr="00AD4AA5">
              <w:rPr>
                <w:sz w:val="22"/>
                <w:szCs w:val="22"/>
                <w:lang w:val="es-ES"/>
              </w:rPr>
              <w:t>/</w:t>
            </w:r>
            <w:r w:rsidR="0078061F" w:rsidRPr="00AD4AA5">
              <w:rPr>
                <w:sz w:val="22"/>
                <w:szCs w:val="22"/>
                <w:lang w:val="es-ES"/>
              </w:rPr>
              <w:t xml:space="preserve"> </w:t>
            </w:r>
            <w:r w:rsidRPr="00AD4AA5">
              <w:rPr>
                <w:sz w:val="22"/>
                <w:szCs w:val="22"/>
                <w:lang w:val="es-ES"/>
              </w:rPr>
              <w:t>2286</w:t>
            </w:r>
          </w:p>
        </w:tc>
        <w:tc>
          <w:tcPr>
            <w:tcW w:w="992" w:type="dxa"/>
            <w:tcBorders>
              <w:top w:val="single" w:sz="4" w:space="0" w:color="auto"/>
              <w:bottom w:val="single" w:sz="4" w:space="0" w:color="auto"/>
            </w:tcBorders>
            <w:shd w:val="clear" w:color="auto" w:fill="auto"/>
          </w:tcPr>
          <w:p w14:paraId="76183F1D" w14:textId="0DCBA05D" w:rsidR="00950451" w:rsidRPr="00AD4AA5" w:rsidRDefault="00950451" w:rsidP="00590E1F">
            <w:pPr>
              <w:spacing w:beforeLines="20" w:before="48" w:afterLines="20" w:after="48"/>
              <w:rPr>
                <w:sz w:val="22"/>
                <w:szCs w:val="22"/>
                <w:lang w:val="es-ES"/>
              </w:rPr>
            </w:pPr>
            <w:proofErr w:type="spellStart"/>
            <w:r w:rsidRPr="00AD4AA5">
              <w:rPr>
                <w:sz w:val="22"/>
                <w:szCs w:val="22"/>
                <w:lang w:val="es-ES"/>
              </w:rPr>
              <w:t>Unit</w:t>
            </w:r>
            <w:proofErr w:type="spellEnd"/>
          </w:p>
        </w:tc>
        <w:tc>
          <w:tcPr>
            <w:tcW w:w="1418" w:type="dxa"/>
            <w:tcBorders>
              <w:top w:val="single" w:sz="4" w:space="0" w:color="auto"/>
              <w:bottom w:val="single" w:sz="4" w:space="0" w:color="auto"/>
            </w:tcBorders>
            <w:shd w:val="clear" w:color="auto" w:fill="auto"/>
          </w:tcPr>
          <w:p w14:paraId="1B3A4089" w14:textId="57D3BA7F" w:rsidR="00950451" w:rsidRPr="00AD4AA5" w:rsidRDefault="00950451" w:rsidP="00590E1F">
            <w:pPr>
              <w:spacing w:beforeLines="20" w:before="48" w:afterLines="20" w:after="48"/>
              <w:rPr>
                <w:sz w:val="22"/>
                <w:szCs w:val="22"/>
                <w:lang w:val="es-ES"/>
              </w:rPr>
            </w:pPr>
            <w:proofErr w:type="spellStart"/>
            <w:r w:rsidRPr="00AD4AA5">
              <w:rPr>
                <w:sz w:val="22"/>
                <w:szCs w:val="22"/>
                <w:lang w:val="es-ES"/>
              </w:rPr>
              <w:t>Mid</w:t>
            </w:r>
            <w:proofErr w:type="spellEnd"/>
            <w:r w:rsidRPr="00AD4AA5">
              <w:rPr>
                <w:sz w:val="22"/>
                <w:szCs w:val="22"/>
                <w:lang w:val="es-ES"/>
              </w:rPr>
              <w:t>. 2nd c.</w:t>
            </w:r>
          </w:p>
        </w:tc>
        <w:tc>
          <w:tcPr>
            <w:tcW w:w="3397" w:type="dxa"/>
            <w:tcBorders>
              <w:top w:val="single" w:sz="4" w:space="0" w:color="auto"/>
              <w:bottom w:val="single" w:sz="4" w:space="0" w:color="auto"/>
              <w:right w:val="nil"/>
            </w:tcBorders>
            <w:shd w:val="clear" w:color="auto" w:fill="auto"/>
          </w:tcPr>
          <w:p w14:paraId="24CA8B22" w14:textId="5D7B5B44" w:rsidR="00950451" w:rsidRPr="00AD4AA5" w:rsidRDefault="00950451" w:rsidP="00A335D2">
            <w:pPr>
              <w:pStyle w:val="Prrafodelista"/>
              <w:numPr>
                <w:ilvl w:val="0"/>
                <w:numId w:val="14"/>
              </w:numPr>
              <w:spacing w:beforeLines="20" w:before="48" w:afterLines="20" w:after="48"/>
              <w:ind w:left="316" w:hanging="316"/>
              <w:rPr>
                <w:sz w:val="22"/>
                <w:szCs w:val="22"/>
                <w:lang w:val="es-ES"/>
              </w:rPr>
            </w:pPr>
            <w:r w:rsidRPr="00AD4AA5">
              <w:rPr>
                <w:sz w:val="22"/>
                <w:szCs w:val="22"/>
              </w:rPr>
              <w:t xml:space="preserve">José A. Herrero, Numismatic Auction, 2026; </w:t>
            </w:r>
            <w:hyperlink r:id="rId35" w:history="1">
              <w:r w:rsidRPr="00AD4AA5">
                <w:rPr>
                  <w:sz w:val="22"/>
                  <w:szCs w:val="22"/>
                </w:rPr>
                <w:t>https://www.tesorillo.com/articulos/contramarcas/galeria4.htm</w:t>
              </w:r>
            </w:hyperlink>
          </w:p>
        </w:tc>
      </w:tr>
      <w:tr w:rsidR="00950451" w:rsidRPr="00AD4AA5" w14:paraId="286143ED"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CA31B75" w14:textId="141EDF6D" w:rsidR="00950451" w:rsidRPr="00AD4AA5" w:rsidRDefault="00950451" w:rsidP="0078061F">
            <w:pPr>
              <w:pStyle w:val="Prrafodelista"/>
              <w:spacing w:beforeLines="20" w:before="48" w:afterLines="20" w:after="48"/>
              <w:ind w:left="82"/>
              <w:jc w:val="center"/>
              <w:rPr>
                <w:sz w:val="22"/>
                <w:szCs w:val="22"/>
                <w:lang w:val="en-US"/>
              </w:rPr>
            </w:pPr>
            <w:r w:rsidRPr="00AD4AA5">
              <w:rPr>
                <w:b/>
                <w:sz w:val="22"/>
                <w:szCs w:val="22"/>
              </w:rPr>
              <w:t>SS</w:t>
            </w:r>
            <w:r w:rsidR="001B28E4" w:rsidRPr="00AD4AA5">
              <w:rPr>
                <w:b/>
                <w:sz w:val="22"/>
                <w:szCs w:val="22"/>
              </w:rPr>
              <w:t xml:space="preserve"> S</w:t>
            </w:r>
            <w:r w:rsidRPr="00AD4AA5">
              <w:rPr>
                <w:b/>
                <w:sz w:val="22"/>
                <w:szCs w:val="22"/>
              </w:rPr>
              <w:t xml:space="preserve"> over Bora</w:t>
            </w:r>
          </w:p>
        </w:tc>
      </w:tr>
      <w:tr w:rsidR="00950451" w:rsidRPr="00AD4AA5" w14:paraId="5F358A12" w14:textId="77777777" w:rsidTr="00D653E0">
        <w:trPr>
          <w:cantSplit/>
          <w:jc w:val="center"/>
        </w:trPr>
        <w:tc>
          <w:tcPr>
            <w:tcW w:w="704" w:type="dxa"/>
            <w:tcBorders>
              <w:top w:val="single" w:sz="4" w:space="0" w:color="auto"/>
              <w:left w:val="nil"/>
              <w:bottom w:val="single" w:sz="4" w:space="0" w:color="auto"/>
            </w:tcBorders>
            <w:shd w:val="clear" w:color="auto" w:fill="auto"/>
          </w:tcPr>
          <w:p w14:paraId="2352E68E" w14:textId="33E2BDC1" w:rsidR="00950451" w:rsidRPr="00AD4AA5" w:rsidRDefault="00D42366" w:rsidP="00590E1F">
            <w:pPr>
              <w:spacing w:beforeLines="20" w:before="48" w:afterLines="20" w:after="48"/>
              <w:ind w:left="-331"/>
              <w:rPr>
                <w:sz w:val="22"/>
                <w:szCs w:val="22"/>
                <w:lang w:val="es-ES"/>
              </w:rPr>
            </w:pPr>
            <w:r w:rsidRPr="00AD4AA5">
              <w:rPr>
                <w:sz w:val="22"/>
                <w:szCs w:val="22"/>
              </w:rPr>
              <w:tab/>
            </w:r>
            <w:r w:rsidR="00950451" w:rsidRPr="00AD4AA5">
              <w:rPr>
                <w:sz w:val="22"/>
                <w:szCs w:val="22"/>
              </w:rPr>
              <w:t>32</w:t>
            </w:r>
          </w:p>
        </w:tc>
        <w:tc>
          <w:tcPr>
            <w:tcW w:w="1139" w:type="dxa"/>
            <w:tcBorders>
              <w:top w:val="single" w:sz="4" w:space="0" w:color="auto"/>
              <w:bottom w:val="single" w:sz="4" w:space="0" w:color="auto"/>
            </w:tcBorders>
            <w:shd w:val="clear" w:color="auto" w:fill="auto"/>
          </w:tcPr>
          <w:p w14:paraId="3E63AAA1" w14:textId="4A238B25" w:rsidR="00950451" w:rsidRPr="00AD4AA5" w:rsidRDefault="00950451" w:rsidP="0078061F">
            <w:pPr>
              <w:spacing w:beforeLines="20" w:before="48" w:afterLines="20" w:after="48"/>
              <w:jc w:val="center"/>
              <w:rPr>
                <w:sz w:val="22"/>
                <w:szCs w:val="22"/>
                <w:lang w:val="es-ES"/>
              </w:rPr>
            </w:pPr>
            <w:r w:rsidRPr="00AD4AA5">
              <w:rPr>
                <w:sz w:val="22"/>
                <w:szCs w:val="22"/>
              </w:rPr>
              <w:t>1</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2309</w:t>
            </w:r>
          </w:p>
        </w:tc>
        <w:tc>
          <w:tcPr>
            <w:tcW w:w="992" w:type="dxa"/>
            <w:tcBorders>
              <w:top w:val="single" w:sz="4" w:space="0" w:color="auto"/>
              <w:bottom w:val="single" w:sz="4" w:space="0" w:color="auto"/>
            </w:tcBorders>
            <w:shd w:val="clear" w:color="auto" w:fill="auto"/>
          </w:tcPr>
          <w:p w14:paraId="1095C28D" w14:textId="22D4F945"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5C554974" w14:textId="5F6B9CEA" w:rsidR="00950451" w:rsidRPr="00AD4AA5" w:rsidRDefault="00950451" w:rsidP="00590E1F">
            <w:pPr>
              <w:spacing w:beforeLines="20" w:before="48" w:afterLines="20" w:after="48"/>
              <w:rPr>
                <w:sz w:val="22"/>
                <w:szCs w:val="22"/>
              </w:rPr>
            </w:pPr>
            <w:r w:rsidRPr="00AD4AA5">
              <w:rPr>
                <w:sz w:val="22"/>
                <w:szCs w:val="22"/>
              </w:rPr>
              <w:t>1</w:t>
            </w:r>
            <w:r w:rsidRPr="00AD4AA5">
              <w:rPr>
                <w:sz w:val="22"/>
                <w:szCs w:val="22"/>
                <w:vertAlign w:val="superscript"/>
              </w:rPr>
              <w:t>st</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EEFC3C0" w14:textId="6951BF80" w:rsidR="00950451" w:rsidRPr="00AD4AA5" w:rsidRDefault="00950451" w:rsidP="00A335D2">
            <w:pPr>
              <w:pStyle w:val="Prrafodelista"/>
              <w:numPr>
                <w:ilvl w:val="0"/>
                <w:numId w:val="14"/>
              </w:numPr>
              <w:spacing w:beforeLines="20" w:before="48" w:afterLines="20" w:after="48"/>
              <w:ind w:left="316" w:hanging="316"/>
              <w:rPr>
                <w:sz w:val="22"/>
                <w:szCs w:val="22"/>
                <w:lang w:val="en-US"/>
              </w:rPr>
            </w:pPr>
            <w:proofErr w:type="spellStart"/>
            <w:r w:rsidRPr="00AD4AA5">
              <w:rPr>
                <w:sz w:val="22"/>
                <w:szCs w:val="22"/>
              </w:rPr>
              <w:t>J</w:t>
            </w:r>
            <w:r w:rsidR="006A58B2" w:rsidRPr="00AD4AA5">
              <w:rPr>
                <w:sz w:val="22"/>
                <w:szCs w:val="22"/>
              </w:rPr>
              <w:t>é</w:t>
            </w:r>
            <w:r w:rsidRPr="00AD4AA5">
              <w:rPr>
                <w:sz w:val="22"/>
                <w:szCs w:val="22"/>
              </w:rPr>
              <w:t>sus</w:t>
            </w:r>
            <w:proofErr w:type="spellEnd"/>
            <w:r w:rsidRPr="00AD4AA5">
              <w:rPr>
                <w:sz w:val="22"/>
                <w:szCs w:val="22"/>
              </w:rPr>
              <w:t xml:space="preserve"> Vico Auction 156, 172; Cores collection, 3625</w:t>
            </w:r>
          </w:p>
        </w:tc>
      </w:tr>
      <w:tr w:rsidR="00950451" w:rsidRPr="00AD4AA5" w14:paraId="25549809"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57103F2D" w14:textId="122BB924" w:rsidR="00950451" w:rsidRPr="00AD4AA5" w:rsidRDefault="00950451" w:rsidP="0078061F">
            <w:pPr>
              <w:pStyle w:val="Prrafodelista"/>
              <w:spacing w:beforeLines="20" w:before="48" w:afterLines="20" w:after="48"/>
              <w:ind w:left="82"/>
              <w:jc w:val="center"/>
              <w:rPr>
                <w:sz w:val="22"/>
                <w:szCs w:val="22"/>
              </w:rPr>
            </w:pPr>
            <w:r w:rsidRPr="00AD4AA5">
              <w:rPr>
                <w:b/>
                <w:sz w:val="22"/>
                <w:szCs w:val="22"/>
              </w:rPr>
              <w:t xml:space="preserve">SS over </w:t>
            </w:r>
            <w:proofErr w:type="spellStart"/>
            <w:r w:rsidRPr="00AD4AA5">
              <w:rPr>
                <w:b/>
                <w:sz w:val="22"/>
                <w:szCs w:val="22"/>
              </w:rPr>
              <w:t>Carbula</w:t>
            </w:r>
            <w:proofErr w:type="spellEnd"/>
          </w:p>
        </w:tc>
      </w:tr>
      <w:tr w:rsidR="00950451" w:rsidRPr="00AD4AA5" w14:paraId="28C54E9A" w14:textId="77777777" w:rsidTr="00D653E0">
        <w:trPr>
          <w:cantSplit/>
          <w:jc w:val="center"/>
        </w:trPr>
        <w:tc>
          <w:tcPr>
            <w:tcW w:w="704" w:type="dxa"/>
            <w:tcBorders>
              <w:top w:val="single" w:sz="4" w:space="0" w:color="auto"/>
              <w:left w:val="nil"/>
              <w:bottom w:val="single" w:sz="4" w:space="0" w:color="auto"/>
            </w:tcBorders>
            <w:shd w:val="clear" w:color="auto" w:fill="auto"/>
          </w:tcPr>
          <w:p w14:paraId="267527BD" w14:textId="1C966C8F" w:rsidR="00950451" w:rsidRPr="00AD4AA5" w:rsidRDefault="00D42366" w:rsidP="00590E1F">
            <w:pPr>
              <w:spacing w:beforeLines="20" w:before="48" w:afterLines="20" w:after="48"/>
              <w:ind w:left="-331"/>
              <w:rPr>
                <w:sz w:val="22"/>
                <w:szCs w:val="22"/>
              </w:rPr>
            </w:pPr>
            <w:r w:rsidRPr="00AD4AA5">
              <w:rPr>
                <w:sz w:val="22"/>
                <w:szCs w:val="22"/>
              </w:rPr>
              <w:tab/>
            </w:r>
            <w:r w:rsidR="00950451" w:rsidRPr="00AD4AA5">
              <w:rPr>
                <w:sz w:val="22"/>
                <w:szCs w:val="22"/>
              </w:rPr>
              <w:t>33</w:t>
            </w:r>
          </w:p>
        </w:tc>
        <w:tc>
          <w:tcPr>
            <w:tcW w:w="1139" w:type="dxa"/>
            <w:tcBorders>
              <w:top w:val="single" w:sz="4" w:space="0" w:color="auto"/>
              <w:bottom w:val="single" w:sz="4" w:space="0" w:color="auto"/>
            </w:tcBorders>
            <w:shd w:val="clear" w:color="auto" w:fill="auto"/>
          </w:tcPr>
          <w:p w14:paraId="778255C6" w14:textId="6275D9FE" w:rsidR="00950451" w:rsidRPr="00AD4AA5" w:rsidRDefault="00950451" w:rsidP="0078061F">
            <w:pPr>
              <w:spacing w:beforeLines="20" w:before="48" w:afterLines="20" w:after="48"/>
              <w:jc w:val="center"/>
              <w:rPr>
                <w:sz w:val="22"/>
                <w:szCs w:val="22"/>
              </w:rPr>
            </w:pPr>
            <w:r w:rsidRPr="00AD4AA5">
              <w:rPr>
                <w:sz w:val="22"/>
                <w:szCs w:val="22"/>
              </w:rPr>
              <w:t>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2312</w:t>
            </w:r>
          </w:p>
        </w:tc>
        <w:tc>
          <w:tcPr>
            <w:tcW w:w="992" w:type="dxa"/>
            <w:tcBorders>
              <w:top w:val="single" w:sz="4" w:space="0" w:color="auto"/>
              <w:bottom w:val="single" w:sz="4" w:space="0" w:color="auto"/>
            </w:tcBorders>
            <w:shd w:val="clear" w:color="auto" w:fill="auto"/>
          </w:tcPr>
          <w:p w14:paraId="5E217E25" w14:textId="2A9F9495"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45F13CF7" w14:textId="4713E6BB" w:rsidR="00950451" w:rsidRPr="00AD4AA5" w:rsidRDefault="00950451" w:rsidP="00590E1F">
            <w:pPr>
              <w:spacing w:beforeLines="20" w:before="48" w:afterLines="20" w:after="48"/>
              <w:rPr>
                <w:sz w:val="22"/>
                <w:szCs w:val="22"/>
              </w:rPr>
            </w:pPr>
            <w:r w:rsidRPr="00AD4AA5">
              <w:rPr>
                <w:sz w:val="22"/>
                <w:szCs w:val="22"/>
              </w:rPr>
              <w:t>Early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52BC9C4E" w14:textId="72BDE126" w:rsidR="00950451" w:rsidRPr="00AD4AA5" w:rsidRDefault="00950451" w:rsidP="00A335D2">
            <w:pPr>
              <w:pStyle w:val="Prrafodelista"/>
              <w:numPr>
                <w:ilvl w:val="0"/>
                <w:numId w:val="14"/>
              </w:numPr>
              <w:spacing w:beforeLines="20" w:before="48" w:afterLines="20" w:after="48"/>
              <w:ind w:left="316" w:hanging="316"/>
              <w:rPr>
                <w:sz w:val="22"/>
                <w:szCs w:val="22"/>
                <w:u w:val="single"/>
              </w:rPr>
            </w:pPr>
            <w:r w:rsidRPr="00AD4AA5">
              <w:rPr>
                <w:sz w:val="22"/>
                <w:szCs w:val="22"/>
              </w:rPr>
              <w:t>https://www.tesorillo.com/articulos/contramarcas/galeria2.htm</w:t>
            </w:r>
            <w:r w:rsidRPr="00AD4AA5">
              <w:rPr>
                <w:rStyle w:val="Hipervnculo"/>
                <w:color w:val="auto"/>
                <w:sz w:val="22"/>
                <w:szCs w:val="22"/>
              </w:rPr>
              <w:t xml:space="preserve"> </w:t>
            </w:r>
          </w:p>
        </w:tc>
      </w:tr>
      <w:tr w:rsidR="00950451" w:rsidRPr="00AD4AA5" w14:paraId="53A82FFF"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7846EABC" w14:textId="438EB990" w:rsidR="00950451" w:rsidRPr="00AD4AA5" w:rsidRDefault="00950451" w:rsidP="0078061F">
            <w:pPr>
              <w:spacing w:beforeLines="20" w:before="48" w:afterLines="20" w:after="48"/>
              <w:jc w:val="center"/>
              <w:rPr>
                <w:sz w:val="22"/>
                <w:szCs w:val="22"/>
              </w:rPr>
            </w:pPr>
            <w:r w:rsidRPr="00AD4AA5">
              <w:rPr>
                <w:b/>
                <w:sz w:val="22"/>
                <w:szCs w:val="22"/>
              </w:rPr>
              <w:t xml:space="preserve">SS over </w:t>
            </w:r>
            <w:proofErr w:type="spellStart"/>
            <w:r w:rsidRPr="00AD4AA5">
              <w:rPr>
                <w:b/>
                <w:sz w:val="22"/>
                <w:szCs w:val="22"/>
              </w:rPr>
              <w:t>Ursone</w:t>
            </w:r>
            <w:proofErr w:type="spellEnd"/>
          </w:p>
        </w:tc>
      </w:tr>
      <w:tr w:rsidR="00950451" w:rsidRPr="00AD4AA5" w14:paraId="2CE5AF31" w14:textId="77777777" w:rsidTr="00D653E0">
        <w:trPr>
          <w:cantSplit/>
          <w:jc w:val="center"/>
        </w:trPr>
        <w:tc>
          <w:tcPr>
            <w:tcW w:w="704" w:type="dxa"/>
            <w:tcBorders>
              <w:top w:val="single" w:sz="4" w:space="0" w:color="auto"/>
              <w:left w:val="nil"/>
              <w:bottom w:val="single" w:sz="4" w:space="0" w:color="auto"/>
            </w:tcBorders>
            <w:shd w:val="clear" w:color="auto" w:fill="auto"/>
          </w:tcPr>
          <w:p w14:paraId="45F1BF8A" w14:textId="51CF5C73" w:rsidR="00950451" w:rsidRPr="00AD4AA5" w:rsidRDefault="00D42366" w:rsidP="00590E1F">
            <w:pPr>
              <w:spacing w:beforeLines="20" w:before="48" w:afterLines="20" w:after="48"/>
              <w:ind w:left="-331"/>
              <w:rPr>
                <w:sz w:val="22"/>
                <w:szCs w:val="22"/>
              </w:rPr>
            </w:pPr>
            <w:r w:rsidRPr="00AD4AA5">
              <w:rPr>
                <w:sz w:val="22"/>
                <w:szCs w:val="22"/>
                <w:lang w:val="es-ES"/>
              </w:rPr>
              <w:tab/>
            </w:r>
            <w:r w:rsidR="00950451" w:rsidRPr="00AD4AA5">
              <w:rPr>
                <w:sz w:val="22"/>
                <w:szCs w:val="22"/>
                <w:lang w:val="es-ES"/>
              </w:rPr>
              <w:t>34</w:t>
            </w:r>
          </w:p>
        </w:tc>
        <w:tc>
          <w:tcPr>
            <w:tcW w:w="1139" w:type="dxa"/>
            <w:tcBorders>
              <w:top w:val="single" w:sz="4" w:space="0" w:color="auto"/>
              <w:bottom w:val="single" w:sz="4" w:space="0" w:color="auto"/>
            </w:tcBorders>
            <w:shd w:val="clear" w:color="auto" w:fill="auto"/>
          </w:tcPr>
          <w:p w14:paraId="664DE0DB" w14:textId="4458B291" w:rsidR="00950451" w:rsidRPr="00AD4AA5" w:rsidRDefault="00950451" w:rsidP="0078061F">
            <w:pPr>
              <w:spacing w:beforeLines="20" w:before="48" w:afterLines="20" w:after="48"/>
              <w:jc w:val="center"/>
              <w:rPr>
                <w:sz w:val="22"/>
                <w:szCs w:val="22"/>
              </w:rPr>
            </w:pPr>
            <w:r w:rsidRPr="00AD4AA5">
              <w:rPr>
                <w:sz w:val="22"/>
                <w:szCs w:val="22"/>
              </w:rPr>
              <w:t>1</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2323</w:t>
            </w:r>
          </w:p>
        </w:tc>
        <w:tc>
          <w:tcPr>
            <w:tcW w:w="992" w:type="dxa"/>
            <w:tcBorders>
              <w:top w:val="single" w:sz="4" w:space="0" w:color="auto"/>
              <w:bottom w:val="single" w:sz="4" w:space="0" w:color="auto"/>
            </w:tcBorders>
            <w:shd w:val="clear" w:color="auto" w:fill="auto"/>
          </w:tcPr>
          <w:p w14:paraId="54B8210D" w14:textId="2179F1D9"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36D8D45A" w14:textId="5E3FE48D" w:rsidR="00950451" w:rsidRPr="00AD4AA5" w:rsidRDefault="00950451" w:rsidP="00590E1F">
            <w:pPr>
              <w:spacing w:beforeLines="20" w:before="48" w:afterLines="20" w:after="48"/>
              <w:rPr>
                <w:sz w:val="22"/>
                <w:szCs w:val="22"/>
              </w:rPr>
            </w:pPr>
            <w:r w:rsidRPr="00AD4AA5">
              <w:rPr>
                <w:sz w:val="22"/>
                <w:szCs w:val="22"/>
              </w:rPr>
              <w:t>Early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3757585D" w14:textId="78964547" w:rsidR="00950451" w:rsidRPr="00AD4AA5" w:rsidRDefault="00950451" w:rsidP="00A335D2">
            <w:pPr>
              <w:pStyle w:val="Prrafodelista"/>
              <w:numPr>
                <w:ilvl w:val="0"/>
                <w:numId w:val="14"/>
              </w:numPr>
              <w:spacing w:beforeLines="20" w:before="48" w:afterLines="20" w:after="48"/>
              <w:ind w:left="316" w:hanging="316"/>
              <w:rPr>
                <w:sz w:val="22"/>
                <w:szCs w:val="22"/>
              </w:rPr>
            </w:pPr>
            <w:r w:rsidRPr="00AD4AA5">
              <w:rPr>
                <w:sz w:val="22"/>
                <w:szCs w:val="22"/>
              </w:rPr>
              <w:t xml:space="preserve">M. Herrera &amp; S. </w:t>
            </w:r>
            <w:proofErr w:type="spellStart"/>
            <w:r w:rsidRPr="00AD4AA5">
              <w:rPr>
                <w:sz w:val="22"/>
                <w:szCs w:val="22"/>
              </w:rPr>
              <w:t>Llach</w:t>
            </w:r>
            <w:proofErr w:type="spellEnd"/>
            <w:r w:rsidRPr="00AD4AA5">
              <w:rPr>
                <w:sz w:val="22"/>
                <w:szCs w:val="22"/>
              </w:rPr>
              <w:t xml:space="preserve"> Auction 67, 2365; </w:t>
            </w:r>
            <w:hyperlink r:id="rId36" w:history="1">
              <w:r w:rsidRPr="00AD4AA5">
                <w:rPr>
                  <w:sz w:val="22"/>
                  <w:szCs w:val="22"/>
                </w:rPr>
                <w:t>https://www.tesorillo.com/articulos/contramarcas/galeria6.htm</w:t>
              </w:r>
            </w:hyperlink>
          </w:p>
        </w:tc>
      </w:tr>
      <w:tr w:rsidR="00CC022D" w:rsidRPr="00AD4AA5" w14:paraId="28A87C7B"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E0E7CF6" w14:textId="77777777" w:rsidR="00E3348F" w:rsidRPr="00AD4AA5" w:rsidRDefault="00E3348F" w:rsidP="0078061F">
            <w:pPr>
              <w:spacing w:beforeLines="20" w:before="48" w:afterLines="20" w:after="48"/>
              <w:rPr>
                <w:b/>
                <w:sz w:val="22"/>
                <w:szCs w:val="22"/>
              </w:rPr>
            </w:pPr>
          </w:p>
          <w:p w14:paraId="55D8314F" w14:textId="6FC0AF35" w:rsidR="00CC022D" w:rsidRPr="00AD4AA5" w:rsidRDefault="00CC022D" w:rsidP="0078061F">
            <w:pPr>
              <w:spacing w:beforeLines="20" w:before="48" w:afterLines="20" w:after="48"/>
              <w:rPr>
                <w:b/>
                <w:sz w:val="22"/>
                <w:szCs w:val="22"/>
              </w:rPr>
            </w:pPr>
            <w:r w:rsidRPr="00AD4AA5">
              <w:rPr>
                <w:b/>
                <w:sz w:val="22"/>
                <w:szCs w:val="22"/>
              </w:rPr>
              <w:t>Plate 4</w:t>
            </w:r>
          </w:p>
          <w:p w14:paraId="64D3B3E0" w14:textId="0ECFD2D7" w:rsidR="00CC022D" w:rsidRPr="00AD4AA5" w:rsidRDefault="00CC022D" w:rsidP="0078061F">
            <w:pPr>
              <w:spacing w:beforeLines="20" w:before="48" w:afterLines="20" w:after="48"/>
              <w:rPr>
                <w:b/>
                <w:sz w:val="22"/>
                <w:szCs w:val="22"/>
              </w:rPr>
            </w:pPr>
          </w:p>
        </w:tc>
      </w:tr>
      <w:tr w:rsidR="00950451" w:rsidRPr="00AD4AA5" w14:paraId="3E5B56F6"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4DD9FA12" w14:textId="35C8A37B" w:rsidR="00950451" w:rsidRPr="00AD4AA5" w:rsidRDefault="00950451" w:rsidP="0078061F">
            <w:pPr>
              <w:spacing w:beforeLines="20" w:before="48" w:afterLines="20" w:after="48"/>
              <w:jc w:val="center"/>
              <w:rPr>
                <w:sz w:val="22"/>
                <w:szCs w:val="22"/>
              </w:rPr>
            </w:pPr>
            <w:r w:rsidRPr="00AD4AA5">
              <w:rPr>
                <w:b/>
                <w:sz w:val="22"/>
                <w:szCs w:val="22"/>
              </w:rPr>
              <w:t xml:space="preserve">SS over </w:t>
            </w:r>
            <w:proofErr w:type="spellStart"/>
            <w:r w:rsidRPr="00AD4AA5">
              <w:rPr>
                <w:b/>
                <w:sz w:val="22"/>
                <w:szCs w:val="22"/>
              </w:rPr>
              <w:t>Ilipense</w:t>
            </w:r>
            <w:proofErr w:type="spellEnd"/>
          </w:p>
        </w:tc>
      </w:tr>
      <w:tr w:rsidR="00950451" w:rsidRPr="00AD4AA5" w14:paraId="0CA6A51A" w14:textId="77777777" w:rsidTr="00D653E0">
        <w:trPr>
          <w:cantSplit/>
          <w:jc w:val="center"/>
        </w:trPr>
        <w:tc>
          <w:tcPr>
            <w:tcW w:w="704" w:type="dxa"/>
            <w:tcBorders>
              <w:top w:val="single" w:sz="4" w:space="0" w:color="auto"/>
              <w:left w:val="nil"/>
              <w:bottom w:val="nil"/>
            </w:tcBorders>
            <w:shd w:val="clear" w:color="auto" w:fill="auto"/>
          </w:tcPr>
          <w:p w14:paraId="5BFEFB20" w14:textId="1B1A91F4" w:rsidR="00950451" w:rsidRPr="00AD4AA5" w:rsidRDefault="00D42366" w:rsidP="00590E1F">
            <w:pPr>
              <w:spacing w:beforeLines="20" w:before="48" w:afterLines="20" w:after="48"/>
              <w:ind w:left="-331"/>
              <w:rPr>
                <w:sz w:val="22"/>
                <w:szCs w:val="22"/>
                <w:lang w:val="es-ES"/>
              </w:rPr>
            </w:pPr>
            <w:r w:rsidRPr="00AD4AA5">
              <w:rPr>
                <w:sz w:val="22"/>
                <w:szCs w:val="22"/>
              </w:rPr>
              <w:tab/>
            </w:r>
            <w:r w:rsidR="00950451" w:rsidRPr="00AD4AA5">
              <w:rPr>
                <w:sz w:val="22"/>
                <w:szCs w:val="22"/>
              </w:rPr>
              <w:t>35</w:t>
            </w:r>
          </w:p>
        </w:tc>
        <w:tc>
          <w:tcPr>
            <w:tcW w:w="1139" w:type="dxa"/>
            <w:tcBorders>
              <w:top w:val="single" w:sz="4" w:space="0" w:color="auto"/>
              <w:bottom w:val="nil"/>
            </w:tcBorders>
            <w:shd w:val="clear" w:color="auto" w:fill="auto"/>
          </w:tcPr>
          <w:p w14:paraId="5FF4D92F" w14:textId="0AE728F1" w:rsidR="00950451" w:rsidRPr="00AD4AA5" w:rsidRDefault="00950451" w:rsidP="0078061F">
            <w:pPr>
              <w:spacing w:beforeLines="20" w:before="48" w:afterLines="20" w:after="48"/>
              <w:jc w:val="center"/>
              <w:rPr>
                <w:sz w:val="22"/>
                <w:szCs w:val="22"/>
              </w:rPr>
            </w:pPr>
            <w:r w:rsidRPr="00AD4AA5">
              <w:rPr>
                <w:sz w:val="22"/>
                <w:szCs w:val="22"/>
              </w:rPr>
              <w:t>4</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2335?</w:t>
            </w:r>
          </w:p>
        </w:tc>
        <w:tc>
          <w:tcPr>
            <w:tcW w:w="992" w:type="dxa"/>
            <w:tcBorders>
              <w:top w:val="single" w:sz="4" w:space="0" w:color="auto"/>
              <w:bottom w:val="nil"/>
            </w:tcBorders>
            <w:shd w:val="clear" w:color="auto" w:fill="auto"/>
          </w:tcPr>
          <w:p w14:paraId="4F3CC2C1" w14:textId="667EB641"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nil"/>
            </w:tcBorders>
            <w:shd w:val="clear" w:color="auto" w:fill="auto"/>
          </w:tcPr>
          <w:p w14:paraId="6908486B" w14:textId="2622B8C0" w:rsidR="00950451" w:rsidRPr="00AD4AA5" w:rsidRDefault="00950451" w:rsidP="00590E1F">
            <w:pPr>
              <w:spacing w:beforeLines="20" w:before="48" w:afterLines="20" w:after="48"/>
              <w:rPr>
                <w:sz w:val="22"/>
                <w:szCs w:val="22"/>
              </w:rPr>
            </w:pPr>
            <w:r w:rsidRPr="00AD4AA5">
              <w:rPr>
                <w:sz w:val="22"/>
                <w:szCs w:val="22"/>
              </w:rPr>
              <w:t>1</w:t>
            </w:r>
            <w:r w:rsidRPr="00AD4AA5">
              <w:rPr>
                <w:sz w:val="22"/>
                <w:szCs w:val="22"/>
                <w:vertAlign w:val="superscript"/>
              </w:rPr>
              <w:t>st</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nil"/>
              <w:right w:val="nil"/>
            </w:tcBorders>
            <w:shd w:val="clear" w:color="auto" w:fill="auto"/>
          </w:tcPr>
          <w:p w14:paraId="7DCF16B2" w14:textId="11A7114F" w:rsidR="00950451" w:rsidRPr="00AD4AA5" w:rsidRDefault="00950451"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J</w:t>
            </w:r>
            <w:r w:rsidR="00D42366" w:rsidRPr="00AD4AA5">
              <w:rPr>
                <w:sz w:val="22"/>
                <w:szCs w:val="22"/>
              </w:rPr>
              <w:t>é</w:t>
            </w:r>
            <w:r w:rsidRPr="00AD4AA5">
              <w:rPr>
                <w:sz w:val="22"/>
                <w:szCs w:val="22"/>
              </w:rPr>
              <w:t>sus</w:t>
            </w:r>
            <w:proofErr w:type="spellEnd"/>
            <w:r w:rsidRPr="00AD4AA5">
              <w:rPr>
                <w:sz w:val="22"/>
                <w:szCs w:val="22"/>
              </w:rPr>
              <w:t xml:space="preserve"> Vico 155,136, Cores collection 3229</w:t>
            </w:r>
          </w:p>
        </w:tc>
      </w:tr>
      <w:tr w:rsidR="00950451" w:rsidRPr="00AD4AA5" w14:paraId="2D50ECEE" w14:textId="77777777" w:rsidTr="00D653E0">
        <w:trPr>
          <w:cantSplit/>
          <w:jc w:val="center"/>
        </w:trPr>
        <w:tc>
          <w:tcPr>
            <w:tcW w:w="704" w:type="dxa"/>
            <w:tcBorders>
              <w:top w:val="nil"/>
              <w:left w:val="nil"/>
              <w:bottom w:val="single" w:sz="4" w:space="0" w:color="auto"/>
            </w:tcBorders>
            <w:shd w:val="clear" w:color="auto" w:fill="auto"/>
          </w:tcPr>
          <w:p w14:paraId="4D8EDDCF" w14:textId="77777777" w:rsidR="00950451" w:rsidRPr="00AD4AA5" w:rsidRDefault="00950451" w:rsidP="00590E1F">
            <w:pPr>
              <w:spacing w:beforeLines="20" w:before="48" w:afterLines="20" w:after="48"/>
              <w:rPr>
                <w:sz w:val="22"/>
                <w:szCs w:val="22"/>
              </w:rPr>
            </w:pPr>
          </w:p>
        </w:tc>
        <w:tc>
          <w:tcPr>
            <w:tcW w:w="1139" w:type="dxa"/>
            <w:tcBorders>
              <w:top w:val="nil"/>
              <w:bottom w:val="single" w:sz="4" w:space="0" w:color="auto"/>
            </w:tcBorders>
            <w:shd w:val="clear" w:color="auto" w:fill="auto"/>
          </w:tcPr>
          <w:p w14:paraId="7CE03094" w14:textId="77777777" w:rsidR="00950451" w:rsidRPr="00AD4AA5" w:rsidRDefault="00950451" w:rsidP="0078061F">
            <w:pPr>
              <w:spacing w:beforeLines="20" w:before="48" w:afterLines="20" w:after="48"/>
              <w:jc w:val="center"/>
              <w:rPr>
                <w:sz w:val="22"/>
                <w:szCs w:val="22"/>
              </w:rPr>
            </w:pPr>
          </w:p>
        </w:tc>
        <w:tc>
          <w:tcPr>
            <w:tcW w:w="992" w:type="dxa"/>
            <w:tcBorders>
              <w:top w:val="nil"/>
              <w:bottom w:val="single" w:sz="4" w:space="0" w:color="auto"/>
            </w:tcBorders>
            <w:shd w:val="clear" w:color="auto" w:fill="auto"/>
          </w:tcPr>
          <w:p w14:paraId="3FB48A90" w14:textId="77777777" w:rsidR="00950451" w:rsidRPr="00AD4AA5" w:rsidRDefault="00950451" w:rsidP="00590E1F">
            <w:pPr>
              <w:spacing w:beforeLines="20" w:before="48" w:afterLines="20" w:after="48"/>
              <w:rPr>
                <w:sz w:val="22"/>
                <w:szCs w:val="22"/>
              </w:rPr>
            </w:pPr>
          </w:p>
        </w:tc>
        <w:tc>
          <w:tcPr>
            <w:tcW w:w="1418" w:type="dxa"/>
            <w:tcBorders>
              <w:top w:val="nil"/>
              <w:bottom w:val="single" w:sz="4" w:space="0" w:color="auto"/>
            </w:tcBorders>
            <w:shd w:val="clear" w:color="auto" w:fill="auto"/>
          </w:tcPr>
          <w:p w14:paraId="0C348644" w14:textId="77777777" w:rsidR="00950451" w:rsidRPr="00AD4AA5" w:rsidRDefault="00950451" w:rsidP="00590E1F">
            <w:pPr>
              <w:spacing w:beforeLines="20" w:before="48" w:afterLines="20" w:after="48"/>
              <w:rPr>
                <w:sz w:val="22"/>
                <w:szCs w:val="22"/>
              </w:rPr>
            </w:pPr>
          </w:p>
        </w:tc>
        <w:tc>
          <w:tcPr>
            <w:tcW w:w="3397" w:type="dxa"/>
            <w:tcBorders>
              <w:top w:val="nil"/>
              <w:bottom w:val="single" w:sz="4" w:space="0" w:color="auto"/>
              <w:right w:val="nil"/>
            </w:tcBorders>
            <w:shd w:val="clear" w:color="auto" w:fill="auto"/>
          </w:tcPr>
          <w:p w14:paraId="560F8AE9" w14:textId="243CA395" w:rsidR="00950451" w:rsidRPr="00AD4AA5" w:rsidRDefault="00950451" w:rsidP="00A335D2">
            <w:pPr>
              <w:pStyle w:val="Prrafodelista"/>
              <w:numPr>
                <w:ilvl w:val="0"/>
                <w:numId w:val="14"/>
              </w:numPr>
              <w:spacing w:beforeLines="20" w:before="48" w:afterLines="20" w:after="48"/>
              <w:ind w:left="316" w:hanging="316"/>
              <w:rPr>
                <w:sz w:val="22"/>
                <w:szCs w:val="22"/>
              </w:rPr>
            </w:pPr>
            <w:proofErr w:type="spellStart"/>
            <w:r w:rsidRPr="00AD4AA5">
              <w:rPr>
                <w:sz w:val="22"/>
                <w:szCs w:val="22"/>
              </w:rPr>
              <w:t>Aureo</w:t>
            </w:r>
            <w:proofErr w:type="spellEnd"/>
            <w:r w:rsidRPr="00AD4AA5">
              <w:rPr>
                <w:sz w:val="22"/>
                <w:szCs w:val="22"/>
              </w:rPr>
              <w:t xml:space="preserve"> &amp; Calico Auction 307 (II), 3431</w:t>
            </w:r>
          </w:p>
        </w:tc>
      </w:tr>
      <w:tr w:rsidR="00950451" w:rsidRPr="00AD4AA5" w14:paraId="4E660659"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5B86688E" w14:textId="24B4DB96" w:rsidR="00950451" w:rsidRPr="00AD4AA5" w:rsidRDefault="00950451" w:rsidP="0078061F">
            <w:pPr>
              <w:spacing w:beforeLines="20" w:before="48" w:afterLines="20" w:after="48"/>
              <w:jc w:val="center"/>
              <w:rPr>
                <w:sz w:val="22"/>
                <w:szCs w:val="22"/>
              </w:rPr>
            </w:pPr>
            <w:r w:rsidRPr="00AD4AA5">
              <w:rPr>
                <w:b/>
                <w:sz w:val="22"/>
                <w:szCs w:val="22"/>
              </w:rPr>
              <w:t>SS over Carmo</w:t>
            </w:r>
          </w:p>
        </w:tc>
      </w:tr>
      <w:tr w:rsidR="00950451" w:rsidRPr="00AD4AA5" w14:paraId="3FA089C2" w14:textId="77777777" w:rsidTr="00D653E0">
        <w:trPr>
          <w:cantSplit/>
          <w:jc w:val="center"/>
        </w:trPr>
        <w:tc>
          <w:tcPr>
            <w:tcW w:w="704" w:type="dxa"/>
            <w:tcBorders>
              <w:top w:val="single" w:sz="4" w:space="0" w:color="auto"/>
              <w:left w:val="nil"/>
              <w:bottom w:val="single" w:sz="4" w:space="0" w:color="auto"/>
            </w:tcBorders>
            <w:shd w:val="clear" w:color="auto" w:fill="auto"/>
          </w:tcPr>
          <w:p w14:paraId="02BE1C8F" w14:textId="655DFFE0" w:rsidR="00950451" w:rsidRPr="00AD4AA5" w:rsidRDefault="00D42366" w:rsidP="00590E1F">
            <w:pPr>
              <w:spacing w:beforeLines="20" w:before="48" w:afterLines="20" w:after="48"/>
              <w:ind w:left="-331"/>
              <w:rPr>
                <w:sz w:val="22"/>
                <w:szCs w:val="22"/>
              </w:rPr>
            </w:pPr>
            <w:r w:rsidRPr="00AD4AA5">
              <w:rPr>
                <w:sz w:val="22"/>
                <w:szCs w:val="22"/>
              </w:rPr>
              <w:tab/>
            </w:r>
            <w:r w:rsidR="00950451" w:rsidRPr="00AD4AA5">
              <w:rPr>
                <w:sz w:val="22"/>
                <w:szCs w:val="22"/>
              </w:rPr>
              <w:t>36</w:t>
            </w:r>
          </w:p>
        </w:tc>
        <w:tc>
          <w:tcPr>
            <w:tcW w:w="1139" w:type="dxa"/>
            <w:tcBorders>
              <w:top w:val="single" w:sz="4" w:space="0" w:color="auto"/>
              <w:bottom w:val="single" w:sz="4" w:space="0" w:color="auto"/>
            </w:tcBorders>
            <w:shd w:val="clear" w:color="auto" w:fill="auto"/>
          </w:tcPr>
          <w:p w14:paraId="525A5824" w14:textId="493E0594" w:rsidR="00950451" w:rsidRPr="00AD4AA5" w:rsidRDefault="00950451" w:rsidP="0078061F">
            <w:pPr>
              <w:spacing w:beforeLines="20" w:before="48" w:afterLines="20" w:after="48"/>
              <w:jc w:val="center"/>
              <w:rPr>
                <w:sz w:val="22"/>
                <w:szCs w:val="22"/>
              </w:rPr>
            </w:pPr>
            <w:r w:rsidRPr="00AD4AA5">
              <w:rPr>
                <w:sz w:val="22"/>
                <w:szCs w:val="22"/>
              </w:rPr>
              <w:t>2</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2382</w:t>
            </w:r>
          </w:p>
        </w:tc>
        <w:tc>
          <w:tcPr>
            <w:tcW w:w="992" w:type="dxa"/>
            <w:tcBorders>
              <w:top w:val="single" w:sz="4" w:space="0" w:color="auto"/>
              <w:bottom w:val="single" w:sz="4" w:space="0" w:color="auto"/>
            </w:tcBorders>
            <w:shd w:val="clear" w:color="auto" w:fill="auto"/>
          </w:tcPr>
          <w:p w14:paraId="6EF42DC7" w14:textId="6BC1D5FF"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288D0DD3" w14:textId="063B7D65" w:rsidR="00950451" w:rsidRPr="00AD4AA5" w:rsidRDefault="00950451"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46582C19" w14:textId="33463295" w:rsidR="00950451" w:rsidRPr="00AD4AA5" w:rsidRDefault="00950451" w:rsidP="00A335D2">
            <w:pPr>
              <w:pStyle w:val="Prrafodelista"/>
              <w:numPr>
                <w:ilvl w:val="0"/>
                <w:numId w:val="14"/>
              </w:numPr>
              <w:spacing w:beforeLines="20" w:before="48" w:afterLines="20" w:after="48"/>
              <w:ind w:left="316" w:hanging="316"/>
              <w:rPr>
                <w:sz w:val="22"/>
                <w:szCs w:val="22"/>
              </w:rPr>
            </w:pPr>
            <w:hyperlink r:id="rId37" w:history="1">
              <w:r w:rsidRPr="00AD4AA5">
                <w:rPr>
                  <w:sz w:val="22"/>
                  <w:szCs w:val="22"/>
                </w:rPr>
                <w:t>https://www.tesorillo.com/articulos/contramarcas/galeria2.htm</w:t>
              </w:r>
            </w:hyperlink>
          </w:p>
        </w:tc>
      </w:tr>
      <w:tr w:rsidR="00950451" w:rsidRPr="00AD4AA5" w14:paraId="46248228" w14:textId="77777777" w:rsidTr="00D653E0">
        <w:trPr>
          <w:cantSplit/>
          <w:jc w:val="center"/>
        </w:trPr>
        <w:tc>
          <w:tcPr>
            <w:tcW w:w="704" w:type="dxa"/>
            <w:tcBorders>
              <w:top w:val="single" w:sz="4" w:space="0" w:color="auto"/>
              <w:left w:val="nil"/>
              <w:bottom w:val="single" w:sz="4" w:space="0" w:color="auto"/>
            </w:tcBorders>
            <w:shd w:val="clear" w:color="auto" w:fill="auto"/>
          </w:tcPr>
          <w:p w14:paraId="10BB0980" w14:textId="77777777" w:rsidR="00950451" w:rsidRPr="00AD4AA5" w:rsidRDefault="00950451"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726825D9" w14:textId="47CC7504" w:rsidR="00950451" w:rsidRPr="00AD4AA5" w:rsidRDefault="00950451" w:rsidP="0078061F">
            <w:pPr>
              <w:spacing w:beforeLines="20" w:before="48" w:afterLines="20" w:after="48"/>
              <w:jc w:val="center"/>
              <w:rPr>
                <w:sz w:val="22"/>
                <w:szCs w:val="22"/>
              </w:rPr>
            </w:pPr>
            <w:r w:rsidRPr="00AD4AA5">
              <w:rPr>
                <w:sz w:val="22"/>
                <w:szCs w:val="22"/>
              </w:rPr>
              <w:t>9</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2389</w:t>
            </w:r>
          </w:p>
        </w:tc>
        <w:tc>
          <w:tcPr>
            <w:tcW w:w="992" w:type="dxa"/>
            <w:tcBorders>
              <w:top w:val="single" w:sz="4" w:space="0" w:color="auto"/>
              <w:bottom w:val="single" w:sz="4" w:space="0" w:color="auto"/>
            </w:tcBorders>
            <w:shd w:val="clear" w:color="auto" w:fill="auto"/>
          </w:tcPr>
          <w:p w14:paraId="2080F86F" w14:textId="3FF58BB6" w:rsidR="00950451" w:rsidRPr="00AD4AA5" w:rsidRDefault="00950451"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0EC784E2" w14:textId="49FDA6F9" w:rsidR="00950451" w:rsidRPr="00AD4AA5" w:rsidRDefault="00950451" w:rsidP="00590E1F">
            <w:pPr>
              <w:spacing w:beforeLines="20" w:before="48" w:afterLines="20" w:after="48"/>
              <w:rPr>
                <w:sz w:val="22"/>
                <w:szCs w:val="22"/>
              </w:rPr>
            </w:pPr>
            <w:r w:rsidRPr="00AD4AA5">
              <w:rPr>
                <w:sz w:val="22"/>
                <w:szCs w:val="22"/>
              </w:rPr>
              <w:t>Mid.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17417B51" w14:textId="22FB8C4E" w:rsidR="00950451" w:rsidRPr="00AD4AA5" w:rsidRDefault="00950451" w:rsidP="00A335D2">
            <w:pPr>
              <w:pStyle w:val="Prrafodelista"/>
              <w:numPr>
                <w:ilvl w:val="0"/>
                <w:numId w:val="14"/>
              </w:numPr>
              <w:spacing w:beforeLines="20" w:before="48" w:afterLines="20" w:after="48"/>
              <w:ind w:left="316" w:hanging="316"/>
              <w:rPr>
                <w:sz w:val="22"/>
                <w:szCs w:val="22"/>
              </w:rPr>
            </w:pPr>
            <w:hyperlink r:id="rId38" w:history="1">
              <w:r w:rsidRPr="00AD4AA5">
                <w:rPr>
                  <w:sz w:val="22"/>
                  <w:szCs w:val="22"/>
                </w:rPr>
                <w:t>https://www.tesorillo.com/articulos/contramarcas/galeria2.htm</w:t>
              </w:r>
            </w:hyperlink>
          </w:p>
        </w:tc>
      </w:tr>
      <w:tr w:rsidR="00950451" w:rsidRPr="00AD4AA5" w14:paraId="24B77DD4" w14:textId="77777777" w:rsidTr="00D653E0">
        <w:trPr>
          <w:cantSplit/>
          <w:jc w:val="center"/>
        </w:trPr>
        <w:tc>
          <w:tcPr>
            <w:tcW w:w="704" w:type="dxa"/>
            <w:tcBorders>
              <w:top w:val="single" w:sz="4" w:space="0" w:color="auto"/>
              <w:left w:val="nil"/>
              <w:bottom w:val="single" w:sz="4" w:space="0" w:color="auto"/>
            </w:tcBorders>
            <w:shd w:val="clear" w:color="auto" w:fill="auto"/>
          </w:tcPr>
          <w:p w14:paraId="563FF0E8" w14:textId="77777777" w:rsidR="00950451" w:rsidRPr="00AD4AA5" w:rsidRDefault="00950451" w:rsidP="00590E1F">
            <w:pPr>
              <w:spacing w:beforeLines="20" w:before="48" w:afterLines="20" w:after="48"/>
              <w:rPr>
                <w:sz w:val="22"/>
                <w:szCs w:val="22"/>
              </w:rPr>
            </w:pPr>
          </w:p>
        </w:tc>
        <w:tc>
          <w:tcPr>
            <w:tcW w:w="1139" w:type="dxa"/>
            <w:tcBorders>
              <w:top w:val="single" w:sz="4" w:space="0" w:color="auto"/>
              <w:bottom w:val="single" w:sz="4" w:space="0" w:color="auto"/>
            </w:tcBorders>
            <w:shd w:val="clear" w:color="auto" w:fill="auto"/>
          </w:tcPr>
          <w:p w14:paraId="6E09DA1B" w14:textId="0A2C7BF9" w:rsidR="00950451" w:rsidRPr="00AD4AA5" w:rsidRDefault="00950451" w:rsidP="0078061F">
            <w:pPr>
              <w:spacing w:beforeLines="20" w:before="48" w:afterLines="20" w:after="48"/>
              <w:jc w:val="center"/>
              <w:rPr>
                <w:sz w:val="22"/>
                <w:szCs w:val="22"/>
              </w:rPr>
            </w:pPr>
            <w:r w:rsidRPr="00AD4AA5">
              <w:rPr>
                <w:sz w:val="22"/>
                <w:szCs w:val="22"/>
              </w:rPr>
              <w:t>23</w:t>
            </w:r>
            <w:r w:rsidR="0078061F" w:rsidRPr="00AD4AA5">
              <w:rPr>
                <w:sz w:val="22"/>
                <w:szCs w:val="22"/>
              </w:rPr>
              <w:t xml:space="preserve"> </w:t>
            </w:r>
            <w:r w:rsidRPr="00AD4AA5">
              <w:rPr>
                <w:sz w:val="22"/>
                <w:szCs w:val="22"/>
              </w:rPr>
              <w:t>/</w:t>
            </w:r>
            <w:r w:rsidR="0078061F" w:rsidRPr="00AD4AA5">
              <w:rPr>
                <w:sz w:val="22"/>
                <w:szCs w:val="22"/>
              </w:rPr>
              <w:t xml:space="preserve"> </w:t>
            </w:r>
            <w:r w:rsidRPr="00AD4AA5">
              <w:rPr>
                <w:sz w:val="22"/>
                <w:szCs w:val="22"/>
              </w:rPr>
              <w:t>2404?</w:t>
            </w:r>
          </w:p>
        </w:tc>
        <w:tc>
          <w:tcPr>
            <w:tcW w:w="992" w:type="dxa"/>
            <w:tcBorders>
              <w:top w:val="single" w:sz="4" w:space="0" w:color="auto"/>
              <w:bottom w:val="single" w:sz="4" w:space="0" w:color="auto"/>
            </w:tcBorders>
            <w:shd w:val="clear" w:color="auto" w:fill="auto"/>
          </w:tcPr>
          <w:p w14:paraId="0B01383F" w14:textId="269620BA" w:rsidR="00950451" w:rsidRPr="00AD4AA5" w:rsidRDefault="00950451"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48D774DF" w14:textId="68724075" w:rsidR="00950451" w:rsidRPr="00AD4AA5" w:rsidRDefault="00950451" w:rsidP="00590E1F">
            <w:pPr>
              <w:spacing w:beforeLines="20" w:before="48" w:afterLines="20" w:after="48"/>
              <w:rPr>
                <w:sz w:val="22"/>
                <w:szCs w:val="22"/>
              </w:rPr>
            </w:pPr>
            <w:r w:rsidRPr="00AD4AA5">
              <w:rPr>
                <w:sz w:val="22"/>
                <w:szCs w:val="22"/>
              </w:rPr>
              <w:t>2</w:t>
            </w:r>
            <w:r w:rsidRPr="00AD4AA5">
              <w:rPr>
                <w:sz w:val="22"/>
                <w:szCs w:val="22"/>
                <w:vertAlign w:val="superscript"/>
              </w:rPr>
              <w:t>nd</w:t>
            </w:r>
            <w:r w:rsidRPr="00AD4AA5">
              <w:rPr>
                <w:sz w:val="22"/>
                <w:szCs w:val="22"/>
              </w:rPr>
              <w:t xml:space="preserve"> half 2</w:t>
            </w:r>
            <w:r w:rsidRPr="00AD4AA5">
              <w:rPr>
                <w:sz w:val="22"/>
                <w:szCs w:val="22"/>
                <w:vertAlign w:val="superscript"/>
              </w:rPr>
              <w:t>nd</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0CAB5A65" w14:textId="021FADE3" w:rsidR="00950451" w:rsidRPr="00AD4AA5" w:rsidRDefault="00950451" w:rsidP="00A335D2">
            <w:pPr>
              <w:pStyle w:val="Prrafodelista"/>
              <w:numPr>
                <w:ilvl w:val="0"/>
                <w:numId w:val="14"/>
              </w:numPr>
              <w:spacing w:beforeLines="20" w:before="48" w:afterLines="20" w:after="48"/>
              <w:ind w:left="316" w:hanging="316"/>
              <w:rPr>
                <w:sz w:val="22"/>
                <w:szCs w:val="22"/>
              </w:rPr>
            </w:pPr>
            <w:hyperlink r:id="rId39" w:history="1">
              <w:r w:rsidRPr="00AD4AA5">
                <w:rPr>
                  <w:sz w:val="22"/>
                  <w:szCs w:val="22"/>
                </w:rPr>
                <w:t>https://www.tesorillo.com/articulos/contramarcas/galeria2.htm</w:t>
              </w:r>
            </w:hyperlink>
          </w:p>
        </w:tc>
      </w:tr>
      <w:tr w:rsidR="00950451" w:rsidRPr="00AD4AA5" w14:paraId="05778D38" w14:textId="77777777" w:rsidTr="00D653E0">
        <w:trPr>
          <w:cantSplit/>
          <w:jc w:val="center"/>
        </w:trPr>
        <w:tc>
          <w:tcPr>
            <w:tcW w:w="704" w:type="dxa"/>
            <w:tcBorders>
              <w:top w:val="single" w:sz="4" w:space="0" w:color="auto"/>
              <w:left w:val="nil"/>
              <w:bottom w:val="single" w:sz="4" w:space="0" w:color="auto"/>
            </w:tcBorders>
            <w:shd w:val="clear" w:color="auto" w:fill="auto"/>
          </w:tcPr>
          <w:p w14:paraId="0B893FE2" w14:textId="622E2417" w:rsidR="00950451" w:rsidRPr="00AD4AA5" w:rsidRDefault="00D42366" w:rsidP="00590E1F">
            <w:pPr>
              <w:spacing w:beforeLines="20" w:before="48" w:afterLines="20" w:after="48"/>
              <w:ind w:left="-331"/>
              <w:rPr>
                <w:sz w:val="22"/>
                <w:szCs w:val="22"/>
              </w:rPr>
            </w:pPr>
            <w:r w:rsidRPr="00AD4AA5">
              <w:rPr>
                <w:sz w:val="22"/>
                <w:szCs w:val="22"/>
              </w:rPr>
              <w:tab/>
            </w:r>
            <w:r w:rsidR="00950451" w:rsidRPr="00AD4AA5">
              <w:rPr>
                <w:sz w:val="22"/>
                <w:szCs w:val="22"/>
              </w:rPr>
              <w:t>37</w:t>
            </w:r>
          </w:p>
        </w:tc>
        <w:tc>
          <w:tcPr>
            <w:tcW w:w="1139" w:type="dxa"/>
            <w:tcBorders>
              <w:top w:val="single" w:sz="4" w:space="0" w:color="auto"/>
              <w:bottom w:val="single" w:sz="4" w:space="0" w:color="auto"/>
            </w:tcBorders>
            <w:shd w:val="clear" w:color="auto" w:fill="auto"/>
          </w:tcPr>
          <w:p w14:paraId="2B646B5D" w14:textId="538CC197" w:rsidR="00950451" w:rsidRPr="00AD4AA5" w:rsidRDefault="00950451" w:rsidP="0078061F">
            <w:pPr>
              <w:spacing w:beforeLines="20" w:before="48" w:afterLines="20" w:after="48"/>
              <w:jc w:val="center"/>
              <w:rPr>
                <w:sz w:val="22"/>
                <w:szCs w:val="22"/>
              </w:rPr>
            </w:pPr>
            <w:r w:rsidRPr="00AD4AA5">
              <w:rPr>
                <w:sz w:val="22"/>
                <w:szCs w:val="22"/>
              </w:rPr>
              <w:t>24/2405?</w:t>
            </w:r>
          </w:p>
        </w:tc>
        <w:tc>
          <w:tcPr>
            <w:tcW w:w="992" w:type="dxa"/>
            <w:tcBorders>
              <w:top w:val="single" w:sz="4" w:space="0" w:color="auto"/>
              <w:bottom w:val="single" w:sz="4" w:space="0" w:color="auto"/>
            </w:tcBorders>
            <w:shd w:val="clear" w:color="auto" w:fill="auto"/>
          </w:tcPr>
          <w:p w14:paraId="46779358" w14:textId="59EBA435" w:rsidR="00950451" w:rsidRPr="00AD4AA5" w:rsidRDefault="00950451" w:rsidP="00590E1F">
            <w:pPr>
              <w:spacing w:beforeLines="20" w:before="48" w:afterLines="20" w:after="48"/>
              <w:rPr>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745C7886" w14:textId="400763BD" w:rsidR="00950451" w:rsidRPr="00AD4AA5" w:rsidRDefault="00950451" w:rsidP="00590E1F">
            <w:pPr>
              <w:spacing w:beforeLines="20" w:before="48" w:afterLines="20" w:after="48"/>
              <w:rPr>
                <w:sz w:val="22"/>
                <w:szCs w:val="22"/>
              </w:rPr>
            </w:pPr>
            <w:r w:rsidRPr="00AD4AA5">
              <w:rPr>
                <w:sz w:val="22"/>
                <w:szCs w:val="22"/>
              </w:rPr>
              <w:t>1</w:t>
            </w:r>
            <w:r w:rsidRPr="00AD4AA5">
              <w:rPr>
                <w:sz w:val="22"/>
                <w:szCs w:val="22"/>
                <w:vertAlign w:val="superscript"/>
              </w:rPr>
              <w:t>nd</w:t>
            </w:r>
            <w:r w:rsidRPr="00AD4AA5">
              <w:rPr>
                <w:sz w:val="22"/>
                <w:szCs w:val="22"/>
              </w:rPr>
              <w:t xml:space="preserve"> half 1</w:t>
            </w:r>
            <w:r w:rsidRPr="00AD4AA5">
              <w:rPr>
                <w:sz w:val="22"/>
                <w:szCs w:val="22"/>
                <w:vertAlign w:val="superscript"/>
              </w:rPr>
              <w:t>st</w:t>
            </w:r>
            <w:r w:rsidRPr="00AD4AA5">
              <w:rPr>
                <w:sz w:val="22"/>
                <w:szCs w:val="22"/>
              </w:rPr>
              <w:t xml:space="preserve"> c.</w:t>
            </w:r>
          </w:p>
        </w:tc>
        <w:tc>
          <w:tcPr>
            <w:tcW w:w="3397" w:type="dxa"/>
            <w:tcBorders>
              <w:top w:val="single" w:sz="4" w:space="0" w:color="auto"/>
              <w:bottom w:val="single" w:sz="4" w:space="0" w:color="auto"/>
              <w:right w:val="nil"/>
            </w:tcBorders>
            <w:shd w:val="clear" w:color="auto" w:fill="auto"/>
          </w:tcPr>
          <w:p w14:paraId="1A88998E" w14:textId="768A255F" w:rsidR="00950451" w:rsidRPr="00AD4AA5" w:rsidRDefault="00950451" w:rsidP="00A335D2">
            <w:pPr>
              <w:pStyle w:val="Prrafodelista"/>
              <w:numPr>
                <w:ilvl w:val="0"/>
                <w:numId w:val="14"/>
              </w:numPr>
              <w:spacing w:beforeLines="20" w:before="48" w:afterLines="20" w:after="48"/>
              <w:ind w:left="316" w:hanging="316"/>
              <w:rPr>
                <w:sz w:val="22"/>
                <w:szCs w:val="22"/>
              </w:rPr>
            </w:pPr>
            <w:r w:rsidRPr="00AD4AA5">
              <w:rPr>
                <w:sz w:val="22"/>
                <w:szCs w:val="22"/>
              </w:rPr>
              <w:t>Instituto Valencia of Don Juan, 2172</w:t>
            </w:r>
          </w:p>
        </w:tc>
      </w:tr>
      <w:tr w:rsidR="00950451" w:rsidRPr="00AD4AA5" w14:paraId="2AF412AA"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77EBC511" w14:textId="58BA96D6" w:rsidR="00950451" w:rsidRPr="00AD4AA5" w:rsidRDefault="00950451" w:rsidP="0078061F">
            <w:pPr>
              <w:spacing w:beforeLines="20" w:before="48" w:afterLines="20" w:after="48"/>
              <w:jc w:val="center"/>
              <w:rPr>
                <w:sz w:val="22"/>
                <w:szCs w:val="22"/>
              </w:rPr>
            </w:pPr>
            <w:r w:rsidRPr="00AD4AA5">
              <w:rPr>
                <w:b/>
                <w:sz w:val="22"/>
                <w:szCs w:val="22"/>
                <w:lang w:val="es-ES"/>
              </w:rPr>
              <w:t xml:space="preserve">SS </w:t>
            </w:r>
            <w:proofErr w:type="spellStart"/>
            <w:r w:rsidRPr="00AD4AA5">
              <w:rPr>
                <w:b/>
                <w:sz w:val="22"/>
                <w:szCs w:val="22"/>
                <w:lang w:val="es-ES"/>
              </w:rPr>
              <w:t>over</w:t>
            </w:r>
            <w:proofErr w:type="spellEnd"/>
            <w:r w:rsidRPr="00AD4AA5">
              <w:rPr>
                <w:b/>
                <w:sz w:val="22"/>
                <w:szCs w:val="22"/>
                <w:lang w:val="es-ES"/>
              </w:rPr>
              <w:t xml:space="preserve"> Roma</w:t>
            </w:r>
          </w:p>
        </w:tc>
      </w:tr>
      <w:tr w:rsidR="00950451" w:rsidRPr="00AD4AA5" w14:paraId="02E47146" w14:textId="77777777" w:rsidTr="00D653E0">
        <w:trPr>
          <w:cantSplit/>
          <w:jc w:val="center"/>
        </w:trPr>
        <w:tc>
          <w:tcPr>
            <w:tcW w:w="704" w:type="dxa"/>
            <w:tcBorders>
              <w:top w:val="single" w:sz="4" w:space="0" w:color="auto"/>
              <w:left w:val="nil"/>
              <w:bottom w:val="single" w:sz="4" w:space="0" w:color="auto"/>
            </w:tcBorders>
            <w:shd w:val="clear" w:color="auto" w:fill="auto"/>
          </w:tcPr>
          <w:p w14:paraId="42D7071B" w14:textId="1F2B7FE4" w:rsidR="00950451" w:rsidRPr="00AD4AA5" w:rsidRDefault="00D42366" w:rsidP="00590E1F">
            <w:pPr>
              <w:spacing w:beforeLines="20" w:before="48" w:afterLines="20" w:after="48"/>
              <w:ind w:left="-331"/>
              <w:rPr>
                <w:sz w:val="22"/>
                <w:szCs w:val="22"/>
              </w:rPr>
            </w:pPr>
            <w:r w:rsidRPr="00AD4AA5">
              <w:rPr>
                <w:sz w:val="22"/>
                <w:szCs w:val="22"/>
                <w:lang w:val="es-ES"/>
              </w:rPr>
              <w:lastRenderedPageBreak/>
              <w:tab/>
            </w:r>
            <w:r w:rsidR="00950451" w:rsidRPr="00AD4AA5">
              <w:rPr>
                <w:sz w:val="22"/>
                <w:szCs w:val="22"/>
                <w:lang w:val="es-ES"/>
              </w:rPr>
              <w:t>38</w:t>
            </w:r>
          </w:p>
        </w:tc>
        <w:tc>
          <w:tcPr>
            <w:tcW w:w="1139" w:type="dxa"/>
            <w:tcBorders>
              <w:top w:val="single" w:sz="4" w:space="0" w:color="auto"/>
              <w:bottom w:val="single" w:sz="4" w:space="0" w:color="auto"/>
            </w:tcBorders>
            <w:shd w:val="clear" w:color="auto" w:fill="auto"/>
          </w:tcPr>
          <w:p w14:paraId="1CF37C93" w14:textId="0474AAE0" w:rsidR="00950451" w:rsidRPr="00AD4AA5" w:rsidRDefault="00950451" w:rsidP="0078061F">
            <w:pPr>
              <w:spacing w:beforeLines="20" w:before="48" w:afterLines="20" w:after="48"/>
              <w:jc w:val="center"/>
              <w:rPr>
                <w:sz w:val="22"/>
                <w:szCs w:val="22"/>
                <w:lang w:val="es-ES"/>
              </w:rPr>
            </w:pPr>
            <w:r w:rsidRPr="00AD4AA5">
              <w:rPr>
                <w:i/>
                <w:sz w:val="22"/>
                <w:szCs w:val="22"/>
                <w:lang w:val="es-ES"/>
              </w:rPr>
              <w:t>RRC</w:t>
            </w:r>
            <w:r w:rsidRPr="00AD4AA5">
              <w:rPr>
                <w:sz w:val="22"/>
                <w:szCs w:val="22"/>
                <w:lang w:val="es-ES"/>
              </w:rPr>
              <w:t xml:space="preserve"> 182</w:t>
            </w:r>
            <w:r w:rsidR="0078061F" w:rsidRPr="00AD4AA5">
              <w:rPr>
                <w:sz w:val="22"/>
                <w:szCs w:val="22"/>
                <w:lang w:val="es-ES"/>
              </w:rPr>
              <w:t xml:space="preserve"> </w:t>
            </w:r>
            <w:r w:rsidRPr="00AD4AA5">
              <w:rPr>
                <w:sz w:val="22"/>
                <w:szCs w:val="22"/>
                <w:lang w:val="es-ES"/>
              </w:rPr>
              <w:t>/</w:t>
            </w:r>
            <w:r w:rsidR="0078061F" w:rsidRPr="00AD4AA5">
              <w:rPr>
                <w:sz w:val="22"/>
                <w:szCs w:val="22"/>
                <w:lang w:val="es-ES"/>
              </w:rPr>
              <w:t xml:space="preserve"> </w:t>
            </w:r>
            <w:r w:rsidRPr="00AD4AA5">
              <w:rPr>
                <w:sz w:val="22"/>
                <w:szCs w:val="22"/>
                <w:lang w:val="es-ES"/>
              </w:rPr>
              <w:t>2</w:t>
            </w:r>
          </w:p>
          <w:p w14:paraId="4E386615" w14:textId="77777777" w:rsidR="00950451" w:rsidRPr="00AD4AA5" w:rsidRDefault="00950451" w:rsidP="0078061F">
            <w:pPr>
              <w:spacing w:beforeLines="20" w:before="48" w:afterLines="20" w:after="48"/>
              <w:jc w:val="center"/>
              <w:rPr>
                <w:sz w:val="22"/>
                <w:szCs w:val="22"/>
              </w:rPr>
            </w:pPr>
          </w:p>
        </w:tc>
        <w:tc>
          <w:tcPr>
            <w:tcW w:w="992" w:type="dxa"/>
            <w:tcBorders>
              <w:top w:val="single" w:sz="4" w:space="0" w:color="auto"/>
              <w:bottom w:val="single" w:sz="4" w:space="0" w:color="auto"/>
            </w:tcBorders>
            <w:shd w:val="clear" w:color="auto" w:fill="auto"/>
          </w:tcPr>
          <w:p w14:paraId="64B11436" w14:textId="43FECE12" w:rsidR="00950451" w:rsidRPr="00AD4AA5" w:rsidRDefault="00950451" w:rsidP="00590E1F">
            <w:pPr>
              <w:spacing w:beforeLines="20" w:before="48" w:afterLines="20" w:after="48"/>
              <w:rPr>
                <w:b/>
                <w:sz w:val="22"/>
                <w:szCs w:val="22"/>
                <w:lang w:val="es-ES"/>
              </w:rPr>
            </w:pPr>
            <w:r w:rsidRPr="00AD4AA5">
              <w:rPr>
                <w:sz w:val="22"/>
                <w:szCs w:val="22"/>
                <w:lang w:val="es-ES"/>
              </w:rPr>
              <w:t>As</w:t>
            </w:r>
          </w:p>
        </w:tc>
        <w:tc>
          <w:tcPr>
            <w:tcW w:w="1418" w:type="dxa"/>
            <w:tcBorders>
              <w:top w:val="single" w:sz="4" w:space="0" w:color="auto"/>
              <w:bottom w:val="single" w:sz="4" w:space="0" w:color="auto"/>
            </w:tcBorders>
            <w:shd w:val="clear" w:color="auto" w:fill="auto"/>
          </w:tcPr>
          <w:p w14:paraId="78613AA0" w14:textId="21346AFF" w:rsidR="00950451" w:rsidRPr="00AD4AA5" w:rsidRDefault="00950451" w:rsidP="00590E1F">
            <w:pPr>
              <w:spacing w:beforeLines="20" w:before="48" w:afterLines="20" w:after="48"/>
              <w:rPr>
                <w:sz w:val="22"/>
                <w:szCs w:val="22"/>
              </w:rPr>
            </w:pPr>
            <w:r w:rsidRPr="00AD4AA5">
              <w:rPr>
                <w:sz w:val="22"/>
                <w:szCs w:val="22"/>
                <w:lang w:val="es-ES"/>
              </w:rPr>
              <w:t>169-158</w:t>
            </w:r>
          </w:p>
        </w:tc>
        <w:tc>
          <w:tcPr>
            <w:tcW w:w="3397" w:type="dxa"/>
            <w:tcBorders>
              <w:top w:val="single" w:sz="4" w:space="0" w:color="auto"/>
              <w:bottom w:val="single" w:sz="4" w:space="0" w:color="auto"/>
              <w:right w:val="nil"/>
            </w:tcBorders>
            <w:shd w:val="clear" w:color="auto" w:fill="auto"/>
          </w:tcPr>
          <w:p w14:paraId="4512F241" w14:textId="293A176E" w:rsidR="00950451" w:rsidRPr="00AD4AA5" w:rsidRDefault="00D42366"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950451" w:rsidRPr="00AD4AA5">
              <w:rPr>
                <w:sz w:val="22"/>
                <w:szCs w:val="22"/>
              </w:rPr>
              <w:t xml:space="preserve">ay, </w:t>
            </w:r>
            <w:r w:rsidR="006A58B2" w:rsidRPr="00AD4AA5">
              <w:rPr>
                <w:sz w:val="22"/>
                <w:szCs w:val="22"/>
              </w:rPr>
              <w:t>February</w:t>
            </w:r>
            <w:r w:rsidR="00950451" w:rsidRPr="00AD4AA5">
              <w:rPr>
                <w:sz w:val="22"/>
                <w:szCs w:val="22"/>
              </w:rPr>
              <w:t xml:space="preserve"> 2014; </w:t>
            </w:r>
            <w:hyperlink r:id="rId40" w:history="1">
              <w:r w:rsidR="00950451" w:rsidRPr="00AD4AA5">
                <w:rPr>
                  <w:sz w:val="22"/>
                  <w:szCs w:val="22"/>
                </w:rPr>
                <w:t>https://www.tesorillo.com/articulos/contramarcas/galeria5.htm</w:t>
              </w:r>
            </w:hyperlink>
          </w:p>
        </w:tc>
      </w:tr>
      <w:tr w:rsidR="00950451" w:rsidRPr="00EE6E71" w14:paraId="476C3251" w14:textId="77777777" w:rsidTr="00D653E0">
        <w:trPr>
          <w:cantSplit/>
          <w:jc w:val="center"/>
        </w:trPr>
        <w:tc>
          <w:tcPr>
            <w:tcW w:w="704" w:type="dxa"/>
            <w:tcBorders>
              <w:top w:val="single" w:sz="4" w:space="0" w:color="auto"/>
              <w:left w:val="nil"/>
              <w:bottom w:val="nil"/>
            </w:tcBorders>
            <w:shd w:val="clear" w:color="auto" w:fill="auto"/>
          </w:tcPr>
          <w:p w14:paraId="2F22DC85" w14:textId="77777777" w:rsidR="00950451" w:rsidRPr="00EE6E71" w:rsidRDefault="00950451" w:rsidP="00590E1F">
            <w:pPr>
              <w:spacing w:beforeLines="20" w:before="48" w:afterLines="20" w:after="48"/>
              <w:rPr>
                <w:sz w:val="22"/>
                <w:szCs w:val="22"/>
                <w:lang w:val="en-US"/>
              </w:rPr>
            </w:pPr>
          </w:p>
        </w:tc>
        <w:tc>
          <w:tcPr>
            <w:tcW w:w="1139" w:type="dxa"/>
            <w:tcBorders>
              <w:top w:val="single" w:sz="4" w:space="0" w:color="auto"/>
              <w:bottom w:val="nil"/>
            </w:tcBorders>
            <w:shd w:val="clear" w:color="auto" w:fill="auto"/>
          </w:tcPr>
          <w:p w14:paraId="6772B62D" w14:textId="1CD32C83" w:rsidR="00950451" w:rsidRPr="00AD4AA5" w:rsidRDefault="00950451" w:rsidP="0078061F">
            <w:pPr>
              <w:spacing w:beforeLines="20" w:before="48" w:afterLines="20" w:after="48"/>
              <w:jc w:val="center"/>
              <w:rPr>
                <w:i/>
                <w:sz w:val="22"/>
                <w:szCs w:val="22"/>
                <w:lang w:val="es-ES"/>
              </w:rPr>
            </w:pPr>
            <w:proofErr w:type="gramStart"/>
            <w:r w:rsidRPr="00AD4AA5">
              <w:rPr>
                <w:i/>
                <w:sz w:val="22"/>
                <w:szCs w:val="22"/>
              </w:rPr>
              <w:t xml:space="preserve">RRC </w:t>
            </w:r>
            <w:r w:rsidRPr="00AD4AA5">
              <w:rPr>
                <w:sz w:val="22"/>
                <w:szCs w:val="22"/>
              </w:rPr>
              <w:t>?</w:t>
            </w:r>
            <w:proofErr w:type="gramEnd"/>
          </w:p>
        </w:tc>
        <w:tc>
          <w:tcPr>
            <w:tcW w:w="992" w:type="dxa"/>
            <w:tcBorders>
              <w:top w:val="single" w:sz="4" w:space="0" w:color="auto"/>
              <w:bottom w:val="nil"/>
            </w:tcBorders>
            <w:shd w:val="clear" w:color="auto" w:fill="auto"/>
          </w:tcPr>
          <w:p w14:paraId="36C3D0B6" w14:textId="6C5F6452" w:rsidR="00950451" w:rsidRPr="00AD4AA5" w:rsidRDefault="00950451" w:rsidP="00590E1F">
            <w:pPr>
              <w:spacing w:beforeLines="20" w:before="48" w:afterLines="20" w:after="48"/>
              <w:rPr>
                <w:sz w:val="22"/>
                <w:szCs w:val="22"/>
                <w:lang w:val="es-ES"/>
              </w:rPr>
            </w:pPr>
            <w:r w:rsidRPr="00AD4AA5">
              <w:rPr>
                <w:sz w:val="22"/>
                <w:szCs w:val="22"/>
              </w:rPr>
              <w:t>As</w:t>
            </w:r>
          </w:p>
        </w:tc>
        <w:tc>
          <w:tcPr>
            <w:tcW w:w="1418" w:type="dxa"/>
            <w:tcBorders>
              <w:top w:val="single" w:sz="4" w:space="0" w:color="auto"/>
              <w:bottom w:val="nil"/>
            </w:tcBorders>
            <w:shd w:val="clear" w:color="auto" w:fill="auto"/>
          </w:tcPr>
          <w:p w14:paraId="112AB355" w14:textId="2298899D" w:rsidR="00950451" w:rsidRPr="00AD4AA5" w:rsidRDefault="00950451" w:rsidP="00590E1F">
            <w:pPr>
              <w:spacing w:beforeLines="20" w:before="48" w:afterLines="20" w:after="48"/>
              <w:rPr>
                <w:sz w:val="22"/>
                <w:szCs w:val="22"/>
                <w:lang w:val="es-ES"/>
              </w:rPr>
            </w:pPr>
            <w:r w:rsidRPr="00AD4AA5">
              <w:rPr>
                <w:i/>
                <w:sz w:val="22"/>
                <w:szCs w:val="22"/>
              </w:rPr>
              <w:t xml:space="preserve">c. </w:t>
            </w:r>
            <w:r w:rsidRPr="00AD4AA5">
              <w:rPr>
                <w:sz w:val="22"/>
                <w:szCs w:val="22"/>
              </w:rPr>
              <w:t>180-145?</w:t>
            </w:r>
          </w:p>
        </w:tc>
        <w:tc>
          <w:tcPr>
            <w:tcW w:w="3397" w:type="dxa"/>
            <w:tcBorders>
              <w:top w:val="single" w:sz="4" w:space="0" w:color="auto"/>
              <w:bottom w:val="nil"/>
              <w:right w:val="nil"/>
            </w:tcBorders>
            <w:shd w:val="clear" w:color="auto" w:fill="auto"/>
          </w:tcPr>
          <w:p w14:paraId="2E2E75DC" w14:textId="50E40E32" w:rsidR="00950451" w:rsidRPr="00EE6E71" w:rsidRDefault="007F63CB" w:rsidP="00A335D2">
            <w:pPr>
              <w:pStyle w:val="Prrafodelista"/>
              <w:numPr>
                <w:ilvl w:val="0"/>
                <w:numId w:val="14"/>
              </w:numPr>
              <w:spacing w:beforeLines="20" w:before="48" w:afterLines="20" w:after="48"/>
              <w:ind w:left="316" w:hanging="316"/>
              <w:rPr>
                <w:sz w:val="22"/>
                <w:szCs w:val="22"/>
                <w:lang w:val="es-ES"/>
              </w:rPr>
            </w:pPr>
            <w:hyperlink r:id="rId41" w:history="1">
              <w:r w:rsidR="00950451" w:rsidRPr="00EE6E71">
                <w:rPr>
                  <w:sz w:val="22"/>
                  <w:szCs w:val="22"/>
                  <w:lang w:val="es-ES"/>
                </w:rPr>
                <w:t>https://www.tesorillo.com/articulos/contramarcas/galeria5.htm</w:t>
              </w:r>
            </w:hyperlink>
          </w:p>
        </w:tc>
      </w:tr>
      <w:tr w:rsidR="00950451" w:rsidRPr="00AD4AA5" w14:paraId="61F31248" w14:textId="77777777" w:rsidTr="00D653E0">
        <w:trPr>
          <w:cantSplit/>
          <w:jc w:val="center"/>
        </w:trPr>
        <w:tc>
          <w:tcPr>
            <w:tcW w:w="704" w:type="dxa"/>
            <w:tcBorders>
              <w:top w:val="nil"/>
              <w:left w:val="nil"/>
              <w:bottom w:val="single" w:sz="4" w:space="0" w:color="auto"/>
            </w:tcBorders>
            <w:shd w:val="clear" w:color="auto" w:fill="auto"/>
          </w:tcPr>
          <w:p w14:paraId="30A38A77" w14:textId="77777777" w:rsidR="00950451" w:rsidRPr="00AD4AA5" w:rsidRDefault="00950451" w:rsidP="00590E1F">
            <w:pPr>
              <w:spacing w:beforeLines="20" w:before="48" w:afterLines="20" w:after="48"/>
              <w:rPr>
                <w:sz w:val="22"/>
                <w:szCs w:val="22"/>
                <w:lang w:val="es-ES"/>
              </w:rPr>
            </w:pPr>
          </w:p>
        </w:tc>
        <w:tc>
          <w:tcPr>
            <w:tcW w:w="1139" w:type="dxa"/>
            <w:tcBorders>
              <w:top w:val="nil"/>
              <w:bottom w:val="single" w:sz="4" w:space="0" w:color="auto"/>
            </w:tcBorders>
            <w:shd w:val="clear" w:color="auto" w:fill="auto"/>
          </w:tcPr>
          <w:p w14:paraId="0D03B4D3" w14:textId="63F3433E" w:rsidR="00950451" w:rsidRPr="00EE6E71" w:rsidRDefault="00950451" w:rsidP="0078061F">
            <w:pPr>
              <w:spacing w:beforeLines="20" w:before="48" w:afterLines="20" w:after="48"/>
              <w:jc w:val="center"/>
              <w:rPr>
                <w:i/>
                <w:sz w:val="22"/>
                <w:szCs w:val="22"/>
                <w:lang w:val="es-ES"/>
              </w:rPr>
            </w:pPr>
          </w:p>
        </w:tc>
        <w:tc>
          <w:tcPr>
            <w:tcW w:w="992" w:type="dxa"/>
            <w:tcBorders>
              <w:top w:val="nil"/>
              <w:bottom w:val="single" w:sz="4" w:space="0" w:color="auto"/>
            </w:tcBorders>
            <w:shd w:val="clear" w:color="auto" w:fill="auto"/>
          </w:tcPr>
          <w:p w14:paraId="623CC1F7" w14:textId="06679956" w:rsidR="00950451" w:rsidRPr="00EE6E71" w:rsidRDefault="00950451" w:rsidP="00590E1F">
            <w:pPr>
              <w:spacing w:beforeLines="20" w:before="48" w:afterLines="20" w:after="48"/>
              <w:rPr>
                <w:sz w:val="22"/>
                <w:szCs w:val="22"/>
                <w:lang w:val="es-ES"/>
              </w:rPr>
            </w:pPr>
          </w:p>
        </w:tc>
        <w:tc>
          <w:tcPr>
            <w:tcW w:w="1418" w:type="dxa"/>
            <w:tcBorders>
              <w:top w:val="nil"/>
              <w:bottom w:val="single" w:sz="4" w:space="0" w:color="auto"/>
            </w:tcBorders>
            <w:shd w:val="clear" w:color="auto" w:fill="auto"/>
          </w:tcPr>
          <w:p w14:paraId="4FEA0D3A" w14:textId="4F723CBA" w:rsidR="00950451" w:rsidRPr="00EE6E71" w:rsidRDefault="00950451" w:rsidP="00590E1F">
            <w:pPr>
              <w:spacing w:beforeLines="20" w:before="48" w:afterLines="20" w:after="48"/>
              <w:rPr>
                <w:i/>
                <w:sz w:val="22"/>
                <w:szCs w:val="22"/>
                <w:lang w:val="es-ES"/>
              </w:rPr>
            </w:pPr>
          </w:p>
        </w:tc>
        <w:tc>
          <w:tcPr>
            <w:tcW w:w="3397" w:type="dxa"/>
            <w:tcBorders>
              <w:top w:val="nil"/>
              <w:bottom w:val="single" w:sz="4" w:space="0" w:color="auto"/>
              <w:right w:val="nil"/>
            </w:tcBorders>
            <w:shd w:val="clear" w:color="auto" w:fill="auto"/>
          </w:tcPr>
          <w:p w14:paraId="610A4482" w14:textId="12B0FBD5" w:rsidR="00950451" w:rsidRPr="00AD4AA5" w:rsidRDefault="00D42366" w:rsidP="00A335D2">
            <w:pPr>
              <w:pStyle w:val="Prrafodelista"/>
              <w:numPr>
                <w:ilvl w:val="0"/>
                <w:numId w:val="14"/>
              </w:numPr>
              <w:spacing w:beforeLines="20" w:before="48" w:afterLines="20" w:after="48"/>
              <w:ind w:left="316" w:hanging="316"/>
              <w:rPr>
                <w:sz w:val="22"/>
                <w:szCs w:val="22"/>
              </w:rPr>
            </w:pPr>
            <w:r w:rsidRPr="00AD4AA5">
              <w:rPr>
                <w:sz w:val="22"/>
                <w:szCs w:val="22"/>
              </w:rPr>
              <w:t>eB</w:t>
            </w:r>
            <w:r w:rsidR="00950451" w:rsidRPr="00AD4AA5">
              <w:rPr>
                <w:sz w:val="22"/>
                <w:szCs w:val="22"/>
              </w:rPr>
              <w:t>ay Spain December 2020, 154232322140</w:t>
            </w:r>
          </w:p>
        </w:tc>
      </w:tr>
      <w:tr w:rsidR="00950451" w:rsidRPr="00AD4AA5" w14:paraId="27D48665" w14:textId="77777777" w:rsidTr="00D653E0">
        <w:trPr>
          <w:cantSplit/>
          <w:jc w:val="center"/>
        </w:trPr>
        <w:tc>
          <w:tcPr>
            <w:tcW w:w="7650" w:type="dxa"/>
            <w:gridSpan w:val="5"/>
            <w:tcBorders>
              <w:top w:val="single" w:sz="4" w:space="0" w:color="auto"/>
              <w:left w:val="nil"/>
              <w:bottom w:val="single" w:sz="4" w:space="0" w:color="auto"/>
              <w:right w:val="nil"/>
            </w:tcBorders>
            <w:shd w:val="clear" w:color="auto" w:fill="auto"/>
          </w:tcPr>
          <w:p w14:paraId="7F382446" w14:textId="13D89FD0" w:rsidR="00950451" w:rsidRPr="00AD4AA5" w:rsidRDefault="00950451" w:rsidP="0078061F">
            <w:pPr>
              <w:spacing w:beforeLines="20" w:before="48" w:afterLines="20" w:after="48"/>
              <w:jc w:val="center"/>
              <w:rPr>
                <w:sz w:val="22"/>
                <w:szCs w:val="22"/>
              </w:rPr>
            </w:pPr>
            <w:r w:rsidRPr="00AD4AA5">
              <w:rPr>
                <w:b/>
                <w:sz w:val="22"/>
                <w:szCs w:val="22"/>
              </w:rPr>
              <w:t>SS over uncertain mint</w:t>
            </w:r>
          </w:p>
        </w:tc>
      </w:tr>
      <w:tr w:rsidR="00950451" w:rsidRPr="00AD4AA5" w14:paraId="560EC93F" w14:textId="77777777" w:rsidTr="00D653E0">
        <w:trPr>
          <w:cantSplit/>
          <w:jc w:val="center"/>
        </w:trPr>
        <w:tc>
          <w:tcPr>
            <w:tcW w:w="704" w:type="dxa"/>
            <w:tcBorders>
              <w:top w:val="single" w:sz="4" w:space="0" w:color="auto"/>
              <w:left w:val="nil"/>
              <w:bottom w:val="single" w:sz="4" w:space="0" w:color="auto"/>
            </w:tcBorders>
            <w:shd w:val="clear" w:color="auto" w:fill="auto"/>
          </w:tcPr>
          <w:p w14:paraId="7A36A262" w14:textId="77777777" w:rsidR="00950451" w:rsidRPr="00AD4AA5" w:rsidRDefault="00950451" w:rsidP="00590E1F">
            <w:pPr>
              <w:spacing w:beforeLines="20" w:before="48" w:afterLines="20" w:after="48"/>
              <w:rPr>
                <w:sz w:val="22"/>
                <w:szCs w:val="22"/>
                <w:lang w:val="es-ES"/>
              </w:rPr>
            </w:pPr>
          </w:p>
        </w:tc>
        <w:tc>
          <w:tcPr>
            <w:tcW w:w="1139" w:type="dxa"/>
            <w:tcBorders>
              <w:top w:val="single" w:sz="4" w:space="0" w:color="auto"/>
              <w:bottom w:val="single" w:sz="4" w:space="0" w:color="auto"/>
            </w:tcBorders>
            <w:shd w:val="clear" w:color="auto" w:fill="auto"/>
          </w:tcPr>
          <w:p w14:paraId="1D008ADB" w14:textId="104B50C7" w:rsidR="00950451" w:rsidRPr="00AD4AA5" w:rsidRDefault="00950451" w:rsidP="0078061F">
            <w:pPr>
              <w:spacing w:beforeLines="20" w:before="48" w:afterLines="20" w:after="48"/>
              <w:jc w:val="center"/>
              <w:rPr>
                <w:i/>
                <w:sz w:val="22"/>
                <w:szCs w:val="22"/>
              </w:rPr>
            </w:pPr>
            <w:r w:rsidRPr="00AD4AA5">
              <w:rPr>
                <w:sz w:val="22"/>
                <w:szCs w:val="22"/>
              </w:rPr>
              <w:t>–</w:t>
            </w:r>
          </w:p>
        </w:tc>
        <w:tc>
          <w:tcPr>
            <w:tcW w:w="992" w:type="dxa"/>
            <w:tcBorders>
              <w:top w:val="single" w:sz="4" w:space="0" w:color="auto"/>
              <w:bottom w:val="single" w:sz="4" w:space="0" w:color="auto"/>
            </w:tcBorders>
            <w:shd w:val="clear" w:color="auto" w:fill="auto"/>
          </w:tcPr>
          <w:p w14:paraId="38DBB3C6" w14:textId="3466A26F" w:rsidR="00950451" w:rsidRPr="00AD4AA5" w:rsidRDefault="00950451" w:rsidP="00590E1F">
            <w:pPr>
              <w:spacing w:beforeLines="20" w:before="48" w:afterLines="20" w:after="48"/>
              <w:rPr>
                <w:b/>
                <w:sz w:val="22"/>
                <w:szCs w:val="22"/>
              </w:rPr>
            </w:pPr>
            <w:r w:rsidRPr="00AD4AA5">
              <w:rPr>
                <w:sz w:val="22"/>
                <w:szCs w:val="22"/>
              </w:rPr>
              <w:t>Unit</w:t>
            </w:r>
          </w:p>
        </w:tc>
        <w:tc>
          <w:tcPr>
            <w:tcW w:w="1418" w:type="dxa"/>
            <w:tcBorders>
              <w:top w:val="single" w:sz="4" w:space="0" w:color="auto"/>
              <w:bottom w:val="single" w:sz="4" w:space="0" w:color="auto"/>
            </w:tcBorders>
            <w:shd w:val="clear" w:color="auto" w:fill="auto"/>
          </w:tcPr>
          <w:p w14:paraId="5F8C7FF4" w14:textId="60724261" w:rsidR="00950451" w:rsidRPr="00AD4AA5" w:rsidRDefault="00950451" w:rsidP="00590E1F">
            <w:pPr>
              <w:spacing w:beforeLines="20" w:before="48" w:afterLines="20" w:after="48"/>
              <w:rPr>
                <w:i/>
                <w:sz w:val="22"/>
                <w:szCs w:val="22"/>
              </w:rPr>
            </w:pPr>
            <w:r w:rsidRPr="00AD4AA5">
              <w:rPr>
                <w:sz w:val="22"/>
                <w:szCs w:val="22"/>
              </w:rPr>
              <w:t>?</w:t>
            </w:r>
          </w:p>
        </w:tc>
        <w:tc>
          <w:tcPr>
            <w:tcW w:w="3397" w:type="dxa"/>
            <w:tcBorders>
              <w:top w:val="single" w:sz="4" w:space="0" w:color="auto"/>
              <w:bottom w:val="single" w:sz="4" w:space="0" w:color="auto"/>
              <w:right w:val="nil"/>
            </w:tcBorders>
            <w:shd w:val="clear" w:color="auto" w:fill="auto"/>
          </w:tcPr>
          <w:p w14:paraId="2C15A95B" w14:textId="1A697D13" w:rsidR="00950451" w:rsidRPr="00AD4AA5" w:rsidRDefault="00950451" w:rsidP="00A335D2">
            <w:pPr>
              <w:pStyle w:val="Prrafodelista"/>
              <w:numPr>
                <w:ilvl w:val="0"/>
                <w:numId w:val="14"/>
              </w:numPr>
              <w:spacing w:beforeLines="20" w:before="48" w:afterLines="20" w:after="48"/>
              <w:ind w:left="316" w:hanging="316"/>
              <w:rPr>
                <w:sz w:val="22"/>
                <w:szCs w:val="22"/>
              </w:rPr>
            </w:pPr>
            <w:hyperlink r:id="rId42" w:anchor="sobre_el_lote" w:history="1">
              <w:r w:rsidRPr="00AD4AA5">
                <w:rPr>
                  <w:sz w:val="22"/>
                  <w:szCs w:val="22"/>
                </w:rPr>
                <w:t>https://en.todocoleccion.net/coins-iberian/as-resello-doble-s-societas-sisaponensis~x50872171#sobre_el_lote</w:t>
              </w:r>
            </w:hyperlink>
          </w:p>
        </w:tc>
      </w:tr>
    </w:tbl>
    <w:p w14:paraId="64C33DFD" w14:textId="63BE6697" w:rsidR="00350F5F" w:rsidRPr="00AD4AA5" w:rsidRDefault="00350F5F" w:rsidP="00962EF9">
      <w:pPr>
        <w:rPr>
          <w:sz w:val="22"/>
          <w:szCs w:val="22"/>
        </w:rPr>
      </w:pPr>
    </w:p>
    <w:p w14:paraId="1A72A47F" w14:textId="7D866321" w:rsidR="00ED74A7" w:rsidRPr="00AD4AA5" w:rsidRDefault="00203835" w:rsidP="00ED74A7">
      <w:pPr>
        <w:jc w:val="center"/>
        <w:rPr>
          <w:sz w:val="22"/>
          <w:szCs w:val="22"/>
        </w:rPr>
      </w:pPr>
      <w:r w:rsidRPr="00AD4AA5">
        <w:rPr>
          <w:sz w:val="22"/>
          <w:szCs w:val="22"/>
        </w:rPr>
        <w:t>***</w:t>
      </w:r>
    </w:p>
    <w:p w14:paraId="1EE568A3" w14:textId="77777777" w:rsidR="008D600E" w:rsidRPr="00AD4AA5" w:rsidRDefault="008D600E" w:rsidP="00EB5367">
      <w:pPr>
        <w:tabs>
          <w:tab w:val="left" w:pos="567"/>
          <w:tab w:val="left" w:pos="1134"/>
          <w:tab w:val="left" w:pos="1985"/>
          <w:tab w:val="left" w:pos="2694"/>
        </w:tabs>
        <w:rPr>
          <w:sz w:val="22"/>
          <w:szCs w:val="22"/>
        </w:rPr>
      </w:pPr>
    </w:p>
    <w:p w14:paraId="3CB98AED" w14:textId="6A5A225E" w:rsidR="008D600E" w:rsidRPr="00AD4AA5" w:rsidRDefault="008D600E" w:rsidP="00A16BC0">
      <w:pPr>
        <w:tabs>
          <w:tab w:val="left" w:pos="709"/>
          <w:tab w:val="left" w:pos="1134"/>
          <w:tab w:val="left" w:pos="1985"/>
          <w:tab w:val="left" w:pos="2694"/>
        </w:tabs>
        <w:ind w:left="3261" w:hanging="3261"/>
        <w:rPr>
          <w:sz w:val="22"/>
          <w:szCs w:val="22"/>
        </w:rPr>
      </w:pPr>
      <w:r w:rsidRPr="00AD4AA5">
        <w:rPr>
          <w:sz w:val="22"/>
          <w:szCs w:val="22"/>
        </w:rPr>
        <w:t>40 &amp; 41</w:t>
      </w:r>
      <w:r w:rsidRPr="00AD4AA5">
        <w:rPr>
          <w:sz w:val="22"/>
          <w:szCs w:val="22"/>
        </w:rPr>
        <w:tab/>
        <w:t>Two unused seals, shaped like large flat-headed nails;</w:t>
      </w:r>
      <w:r w:rsidRPr="00AD4AA5">
        <w:rPr>
          <w:rStyle w:val="Refdenotaalpie"/>
          <w:sz w:val="22"/>
          <w:szCs w:val="22"/>
        </w:rPr>
        <w:footnoteReference w:id="84"/>
      </w:r>
      <w:r w:rsidRPr="00AD4AA5">
        <w:rPr>
          <w:sz w:val="22"/>
          <w:szCs w:val="22"/>
        </w:rPr>
        <w:t xml:space="preserve"> </w:t>
      </w:r>
      <w:proofErr w:type="spellStart"/>
      <w:r w:rsidRPr="00AD4AA5">
        <w:rPr>
          <w:sz w:val="22"/>
          <w:szCs w:val="22"/>
        </w:rPr>
        <w:t>Antolinos</w:t>
      </w:r>
      <w:proofErr w:type="spellEnd"/>
      <w:r w:rsidRPr="00AD4AA5">
        <w:rPr>
          <w:sz w:val="22"/>
          <w:szCs w:val="22"/>
        </w:rPr>
        <w:t xml:space="preserve"> Marín and Diaz </w:t>
      </w:r>
      <w:proofErr w:type="spellStart"/>
      <w:r w:rsidRPr="00AD4AA5">
        <w:rPr>
          <w:sz w:val="22"/>
          <w:szCs w:val="22"/>
        </w:rPr>
        <w:t>Ariño</w:t>
      </w:r>
      <w:proofErr w:type="spellEnd"/>
      <w:r w:rsidRPr="00AD4AA5">
        <w:rPr>
          <w:sz w:val="22"/>
          <w:szCs w:val="22"/>
        </w:rPr>
        <w:t xml:space="preserve"> 2015, p. 216, fig. 1, i &amp; j. 1 = Museo de Badajoz, inv. 11.962 &amp; 11.970</w:t>
      </w:r>
    </w:p>
    <w:p w14:paraId="67013015" w14:textId="77777777" w:rsidR="008D600E" w:rsidRPr="00AD4AA5" w:rsidRDefault="008D600E" w:rsidP="00A16BC0">
      <w:pPr>
        <w:tabs>
          <w:tab w:val="left" w:pos="709"/>
        </w:tabs>
        <w:ind w:left="3261" w:hanging="3261"/>
        <w:rPr>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873476" w:rsidRPr="00AD4AA5" w14:paraId="54C01DB2" w14:textId="77777777" w:rsidTr="00873476">
        <w:trPr>
          <w:cantSplit/>
          <w:trHeight w:val="212"/>
          <w:jc w:val="center"/>
        </w:trPr>
        <w:tc>
          <w:tcPr>
            <w:tcW w:w="7650" w:type="dxa"/>
            <w:shd w:val="clear" w:color="auto" w:fill="D9D9D9" w:themeFill="background1" w:themeFillShade="D9"/>
          </w:tcPr>
          <w:p w14:paraId="2E141D98" w14:textId="716E3297" w:rsidR="00873476" w:rsidRPr="00AD4AA5" w:rsidRDefault="00EB5367" w:rsidP="00A16BC0">
            <w:pPr>
              <w:tabs>
                <w:tab w:val="left" w:pos="709"/>
                <w:tab w:val="left" w:pos="1134"/>
                <w:tab w:val="left" w:pos="1701"/>
                <w:tab w:val="left" w:pos="1843"/>
                <w:tab w:val="left" w:pos="2268"/>
                <w:tab w:val="left" w:pos="3119"/>
              </w:tabs>
              <w:spacing w:beforeLines="20" w:before="48" w:afterLines="20" w:after="48"/>
              <w:ind w:left="3261" w:hanging="3261"/>
              <w:jc w:val="center"/>
              <w:rPr>
                <w:b/>
                <w:sz w:val="22"/>
                <w:szCs w:val="22"/>
              </w:rPr>
            </w:pPr>
            <w:r w:rsidRPr="00AD4AA5">
              <w:rPr>
                <w:b/>
                <w:sz w:val="22"/>
                <w:szCs w:val="22"/>
              </w:rPr>
              <w:t>Lead seals: t</w:t>
            </w:r>
            <w:r w:rsidR="00873476" w:rsidRPr="00AD4AA5">
              <w:rPr>
                <w:b/>
                <w:sz w:val="22"/>
                <w:szCs w:val="22"/>
              </w:rPr>
              <w:t>he C</w:t>
            </w:r>
            <w:r w:rsidR="001767B9" w:rsidRPr="00AD4AA5">
              <w:rPr>
                <w:b/>
                <w:sz w:val="22"/>
                <w:szCs w:val="22"/>
              </w:rPr>
              <w:t>ó</w:t>
            </w:r>
            <w:r w:rsidR="00873476" w:rsidRPr="00AD4AA5">
              <w:rPr>
                <w:b/>
                <w:sz w:val="22"/>
                <w:szCs w:val="22"/>
              </w:rPr>
              <w:t>rd</w:t>
            </w:r>
            <w:r w:rsidR="00ED74A7" w:rsidRPr="00AD4AA5">
              <w:rPr>
                <w:b/>
                <w:sz w:val="22"/>
                <w:szCs w:val="22"/>
              </w:rPr>
              <w:t>o</w:t>
            </w:r>
            <w:r w:rsidR="00873476" w:rsidRPr="00AD4AA5">
              <w:rPr>
                <w:b/>
                <w:sz w:val="22"/>
                <w:szCs w:val="22"/>
              </w:rPr>
              <w:t xml:space="preserve">ba </w:t>
            </w:r>
            <w:r w:rsidR="001767B9" w:rsidRPr="00AD4AA5">
              <w:rPr>
                <w:b/>
                <w:sz w:val="22"/>
                <w:szCs w:val="22"/>
              </w:rPr>
              <w:t>b</w:t>
            </w:r>
            <w:r w:rsidR="00873476" w:rsidRPr="00AD4AA5">
              <w:rPr>
                <w:b/>
                <w:sz w:val="22"/>
                <w:szCs w:val="22"/>
              </w:rPr>
              <w:t>lock, Parcel α</w:t>
            </w:r>
          </w:p>
        </w:tc>
      </w:tr>
    </w:tbl>
    <w:p w14:paraId="781432C8"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39ED294E"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SS in relief.</w:t>
      </w:r>
    </w:p>
    <w:p w14:paraId="5A56588C"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Blank.</w:t>
      </w:r>
    </w:p>
    <w:p w14:paraId="3D8FCA14" w14:textId="6A4FA67F"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42</w:t>
      </w:r>
      <w:r w:rsidRPr="00AD4AA5">
        <w:rPr>
          <w:sz w:val="22"/>
          <w:szCs w:val="22"/>
        </w:rPr>
        <w:tab/>
        <w:t>Size ?</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8 February 2015, 46497991</w:t>
      </w:r>
    </w:p>
    <w:p w14:paraId="5048253A"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7AC8F23E"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·S·S punched in.</w:t>
      </w:r>
    </w:p>
    <w:p w14:paraId="0A021C01" w14:textId="77777777" w:rsidR="006E4F9E" w:rsidRPr="00AD4AA5" w:rsidRDefault="006E4F9E" w:rsidP="006E4F9E">
      <w:pPr>
        <w:tabs>
          <w:tab w:val="left" w:pos="709"/>
          <w:tab w:val="left" w:pos="1701"/>
          <w:tab w:val="left" w:pos="1843"/>
          <w:tab w:val="left" w:pos="2268"/>
          <w:tab w:val="left" w:pos="3119"/>
        </w:tabs>
        <w:ind w:left="3261" w:hanging="3261"/>
        <w:rPr>
          <w:i/>
          <w:sz w:val="22"/>
          <w:szCs w:val="22"/>
        </w:rPr>
      </w:pPr>
      <w:r w:rsidRPr="00AD4AA5">
        <w:rPr>
          <w:i/>
          <w:sz w:val="22"/>
          <w:szCs w:val="22"/>
        </w:rPr>
        <w:t>Side 2.</w:t>
      </w:r>
      <w:r w:rsidRPr="00AD4AA5">
        <w:rPr>
          <w:i/>
          <w:sz w:val="22"/>
          <w:szCs w:val="22"/>
        </w:rPr>
        <w:tab/>
      </w:r>
      <w:r w:rsidRPr="00AD4AA5">
        <w:rPr>
          <w:sz w:val="22"/>
          <w:szCs w:val="22"/>
        </w:rPr>
        <w:t>Blank.</w:t>
      </w:r>
    </w:p>
    <w:p w14:paraId="0DF8FFFF" w14:textId="0CB33440"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43</w:t>
      </w:r>
      <w:r w:rsidRPr="00AD4AA5">
        <w:rPr>
          <w:sz w:val="22"/>
          <w:szCs w:val="22"/>
        </w:rPr>
        <w:tab/>
        <w:t xml:space="preserve">Size ? </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2 February 2015, 46496144</w:t>
      </w:r>
    </w:p>
    <w:p w14:paraId="2481A4DE"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1C9E9A37"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SS punched in.</w:t>
      </w:r>
    </w:p>
    <w:p w14:paraId="0B8EE0FD"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Blank.</w:t>
      </w:r>
    </w:p>
    <w:p w14:paraId="0359F573" w14:textId="51E8341F"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44</w:t>
      </w:r>
      <w:r w:rsidRPr="00AD4AA5">
        <w:rPr>
          <w:sz w:val="22"/>
          <w:szCs w:val="22"/>
        </w:rPr>
        <w:tab/>
        <w:t>Size?</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8 February 2015, 46496192</w:t>
      </w:r>
    </w:p>
    <w:p w14:paraId="2D29DE59"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3A43BE32"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r>
      <w:r w:rsidRPr="00AD4AA5">
        <w:rPr>
          <w:rFonts w:ascii="New" w:eastAsiaTheme="minorHAnsi" w:hAnsi="New" w:cs="New"/>
          <w:sz w:val="22"/>
          <w:szCs w:val="22"/>
        </w:rPr>
        <w:t>ª</w:t>
      </w:r>
      <w:r w:rsidRPr="00AD4AA5">
        <w:rPr>
          <w:sz w:val="22"/>
          <w:szCs w:val="22"/>
        </w:rPr>
        <w:t xml:space="preserve"> punched in.</w:t>
      </w:r>
    </w:p>
    <w:p w14:paraId="53E4510A"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rFonts w:ascii="New" w:eastAsiaTheme="minorHAnsi" w:hAnsi="New" w:cs="New"/>
          <w:sz w:val="22"/>
          <w:szCs w:val="22"/>
        </w:rPr>
        <w:t>ª</w:t>
      </w:r>
      <w:r w:rsidRPr="00AD4AA5">
        <w:rPr>
          <w:sz w:val="22"/>
          <w:szCs w:val="22"/>
        </w:rPr>
        <w:t xml:space="preserve"> punched in.</w:t>
      </w:r>
    </w:p>
    <w:p w14:paraId="7905D468" w14:textId="54245DEE"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45</w:t>
      </w:r>
      <w:r w:rsidRPr="00AD4AA5">
        <w:rPr>
          <w:sz w:val="22"/>
          <w:szCs w:val="22"/>
        </w:rPr>
        <w:tab/>
        <w:t>Size?</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20 February 2015, 46495951</w:t>
      </w:r>
    </w:p>
    <w:p w14:paraId="6FB28992"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2F54A68B"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r>
      <w:r w:rsidRPr="00AD4AA5">
        <w:rPr>
          <w:rFonts w:ascii="New" w:eastAsiaTheme="minorHAnsi" w:hAnsi="New" w:cs="New"/>
          <w:sz w:val="22"/>
          <w:szCs w:val="22"/>
        </w:rPr>
        <w:t>ª</w:t>
      </w:r>
      <w:r w:rsidRPr="00AD4AA5">
        <w:rPr>
          <w:sz w:val="22"/>
          <w:szCs w:val="22"/>
        </w:rPr>
        <w:t xml:space="preserve"> punched in.</w:t>
      </w:r>
    </w:p>
    <w:p w14:paraId="5D85E9C0"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rFonts w:ascii="New" w:eastAsiaTheme="minorHAnsi" w:hAnsi="New" w:cs="New"/>
          <w:sz w:val="22"/>
          <w:szCs w:val="22"/>
        </w:rPr>
        <w:t>ª</w:t>
      </w:r>
      <w:r w:rsidRPr="00AD4AA5">
        <w:rPr>
          <w:sz w:val="22"/>
          <w:szCs w:val="22"/>
        </w:rPr>
        <w:t xml:space="preserve"> punched in.</w:t>
      </w:r>
    </w:p>
    <w:p w14:paraId="756560FC" w14:textId="1234570B"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lastRenderedPageBreak/>
        <w:t>46</w:t>
      </w:r>
      <w:r w:rsidRPr="00AD4AA5">
        <w:rPr>
          <w:sz w:val="22"/>
          <w:szCs w:val="22"/>
        </w:rPr>
        <w:tab/>
        <w:t>22/17 mm</w:t>
      </w:r>
      <w:r w:rsidRPr="00AD4AA5">
        <w:rPr>
          <w:sz w:val="22"/>
          <w:szCs w:val="22"/>
        </w:rPr>
        <w:tab/>
        <w:t>330º</w:t>
      </w:r>
      <w:r w:rsidRPr="00AD4AA5">
        <w:rPr>
          <w:sz w:val="22"/>
          <w:szCs w:val="22"/>
        </w:rPr>
        <w:tab/>
        <w:t>26.44 g</w:t>
      </w:r>
      <w:r w:rsidRPr="00AD4AA5">
        <w:rPr>
          <w:sz w:val="22"/>
          <w:szCs w:val="22"/>
        </w:rPr>
        <w:tab/>
      </w:r>
      <w:proofErr w:type="spellStart"/>
      <w:r w:rsidRPr="00AD4AA5">
        <w:rPr>
          <w:sz w:val="22"/>
          <w:szCs w:val="22"/>
        </w:rPr>
        <w:t>Todocoleción</w:t>
      </w:r>
      <w:proofErr w:type="spellEnd"/>
      <w:r w:rsidRPr="00AD4AA5">
        <w:rPr>
          <w:sz w:val="22"/>
          <w:szCs w:val="22"/>
        </w:rPr>
        <w:t xml:space="preserve"> Spain, 11 December 2020, 46497795</w:t>
      </w:r>
    </w:p>
    <w:p w14:paraId="4D469583"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27E2A712"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r>
      <w:r w:rsidRPr="00AD4AA5">
        <w:rPr>
          <w:rFonts w:ascii="New" w:eastAsiaTheme="minorHAnsi" w:hAnsi="New" w:cs="New"/>
          <w:sz w:val="22"/>
          <w:szCs w:val="22"/>
        </w:rPr>
        <w:t>ª</w:t>
      </w:r>
      <w:r w:rsidRPr="00AD4AA5">
        <w:rPr>
          <w:sz w:val="22"/>
          <w:szCs w:val="22"/>
        </w:rPr>
        <w:t xml:space="preserve"> punched in.</w:t>
      </w:r>
    </w:p>
    <w:p w14:paraId="3D302745"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rFonts w:eastAsiaTheme="minorHAnsi"/>
          <w:sz w:val="22"/>
          <w:szCs w:val="22"/>
        </w:rPr>
        <w:t>Spike merely beaten down</w:t>
      </w:r>
      <w:r w:rsidRPr="00AD4AA5">
        <w:rPr>
          <w:sz w:val="22"/>
          <w:szCs w:val="22"/>
        </w:rPr>
        <w:t>.</w:t>
      </w:r>
    </w:p>
    <w:p w14:paraId="7B5F51B6" w14:textId="7CFC03D4"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47</w:t>
      </w:r>
      <w:r w:rsidRPr="00AD4AA5">
        <w:rPr>
          <w:sz w:val="22"/>
          <w:szCs w:val="22"/>
        </w:rPr>
        <w:tab/>
        <w:t>22/17 mm</w:t>
      </w:r>
      <w:r w:rsidRPr="00AD4AA5">
        <w:rPr>
          <w:sz w:val="22"/>
          <w:szCs w:val="22"/>
        </w:rPr>
        <w:tab/>
        <w:t>330º</w:t>
      </w:r>
      <w:r w:rsidRPr="00AD4AA5">
        <w:rPr>
          <w:sz w:val="22"/>
          <w:szCs w:val="22"/>
        </w:rPr>
        <w:tab/>
        <w:t>26.44 g</w:t>
      </w:r>
      <w:r w:rsidRPr="00AD4AA5">
        <w:rPr>
          <w:sz w:val="22"/>
          <w:szCs w:val="22"/>
        </w:rPr>
        <w:tab/>
      </w:r>
      <w:proofErr w:type="spellStart"/>
      <w:r w:rsidRPr="00AD4AA5">
        <w:rPr>
          <w:sz w:val="22"/>
          <w:szCs w:val="22"/>
        </w:rPr>
        <w:t>Todocoleción</w:t>
      </w:r>
      <w:proofErr w:type="spellEnd"/>
      <w:r w:rsidRPr="00AD4AA5">
        <w:rPr>
          <w:sz w:val="22"/>
          <w:szCs w:val="22"/>
        </w:rPr>
        <w:t xml:space="preserve"> Spain, 11 December 2020</w:t>
      </w:r>
    </w:p>
    <w:p w14:paraId="4241DA17"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73587D98"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S·C.</w:t>
      </w:r>
    </w:p>
    <w:p w14:paraId="24D716DF"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Blank or obliterated.</w:t>
      </w:r>
    </w:p>
    <w:p w14:paraId="6A953D27" w14:textId="6B2BDD1D"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48</w:t>
      </w:r>
      <w:r w:rsidRPr="00AD4AA5">
        <w:rPr>
          <w:sz w:val="22"/>
          <w:szCs w:val="22"/>
        </w:rPr>
        <w:tab/>
        <w:t>Size?</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8 February 2016, 46497711</w:t>
      </w:r>
    </w:p>
    <w:p w14:paraId="7A5800B1" w14:textId="77777777" w:rsidR="006E4F9E" w:rsidRPr="00AD4AA5" w:rsidRDefault="006E4F9E" w:rsidP="006E4F9E">
      <w:pPr>
        <w:tabs>
          <w:tab w:val="left" w:pos="709"/>
          <w:tab w:val="left" w:pos="1701"/>
          <w:tab w:val="left" w:pos="1843"/>
          <w:tab w:val="left" w:pos="2268"/>
          <w:tab w:val="left" w:pos="3119"/>
        </w:tabs>
        <w:ind w:left="3261" w:hanging="3261"/>
        <w:rPr>
          <w:i/>
          <w:sz w:val="22"/>
          <w:szCs w:val="22"/>
        </w:rPr>
      </w:pPr>
    </w:p>
    <w:p w14:paraId="1D1F8C5A"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S·C.</w:t>
      </w:r>
    </w:p>
    <w:p w14:paraId="5E580A85"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 xml:space="preserve">Unclear </w:t>
      </w:r>
    </w:p>
    <w:p w14:paraId="72988880" w14:textId="0CCEA08B"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49</w:t>
      </w:r>
      <w:r w:rsidRPr="00AD4AA5">
        <w:rPr>
          <w:sz w:val="22"/>
          <w:szCs w:val="22"/>
        </w:rPr>
        <w:tab/>
        <w:t>Size?</w:t>
      </w:r>
      <w:r w:rsidRPr="00AD4AA5">
        <w:rPr>
          <w:sz w:val="22"/>
          <w:szCs w:val="22"/>
        </w:rPr>
        <w:tab/>
      </w:r>
      <w:r w:rsidRPr="00AD4AA5">
        <w:rPr>
          <w:sz w:val="22"/>
          <w:szCs w:val="22"/>
        </w:rPr>
        <w:tab/>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16 </w:t>
      </w:r>
      <w:proofErr w:type="gramStart"/>
      <w:r w:rsidRPr="00AD4AA5">
        <w:rPr>
          <w:sz w:val="22"/>
          <w:szCs w:val="22"/>
        </w:rPr>
        <w:t>July,</w:t>
      </w:r>
      <w:proofErr w:type="gramEnd"/>
      <w:r w:rsidRPr="00AD4AA5">
        <w:rPr>
          <w:sz w:val="22"/>
          <w:szCs w:val="22"/>
        </w:rPr>
        <w:t xml:space="preserve"> 2018, 46498569</w:t>
      </w:r>
    </w:p>
    <w:p w14:paraId="238E58BE"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26EF37AF"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Bearded male head, perhaps Hercules, right.</w:t>
      </w:r>
    </w:p>
    <w:p w14:paraId="4237F311"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S·C.</w:t>
      </w:r>
    </w:p>
    <w:p w14:paraId="77749961" w14:textId="6DF1A379" w:rsidR="006E4F9E" w:rsidRPr="00EE6E71" w:rsidRDefault="006E4F9E" w:rsidP="006E4F9E">
      <w:pPr>
        <w:tabs>
          <w:tab w:val="left" w:pos="709"/>
          <w:tab w:val="left" w:pos="1701"/>
          <w:tab w:val="left" w:pos="1843"/>
          <w:tab w:val="left" w:pos="2268"/>
          <w:tab w:val="left" w:pos="3119"/>
        </w:tabs>
        <w:ind w:left="3261" w:hanging="3261"/>
        <w:rPr>
          <w:sz w:val="22"/>
          <w:szCs w:val="22"/>
          <w:lang w:val="es-ES"/>
        </w:rPr>
      </w:pPr>
      <w:r w:rsidRPr="00EE6E71">
        <w:rPr>
          <w:sz w:val="22"/>
          <w:szCs w:val="22"/>
          <w:lang w:val="es-ES"/>
        </w:rPr>
        <w:t>50</w:t>
      </w:r>
      <w:r w:rsidRPr="00EE6E71">
        <w:rPr>
          <w:sz w:val="22"/>
          <w:szCs w:val="22"/>
          <w:lang w:val="es-ES"/>
        </w:rPr>
        <w:tab/>
        <w:t>22/22 (?)</w:t>
      </w:r>
      <w:r w:rsidR="007B05C0" w:rsidRPr="00EE6E71">
        <w:rPr>
          <w:sz w:val="22"/>
          <w:szCs w:val="22"/>
          <w:lang w:val="es-ES"/>
        </w:rPr>
        <w:tab/>
      </w:r>
      <w:r w:rsidRPr="00EE6E71">
        <w:rPr>
          <w:sz w:val="22"/>
          <w:szCs w:val="22"/>
          <w:lang w:val="es-ES"/>
        </w:rPr>
        <w:t>mm</w:t>
      </w:r>
      <w:r w:rsidRPr="00EE6E71">
        <w:rPr>
          <w:sz w:val="22"/>
          <w:szCs w:val="22"/>
          <w:lang w:val="es-ES"/>
        </w:rPr>
        <w:tab/>
        <w:t xml:space="preserve"> 270º </w:t>
      </w:r>
      <w:r w:rsidRPr="00EE6E71">
        <w:rPr>
          <w:sz w:val="22"/>
          <w:szCs w:val="22"/>
          <w:lang w:val="es-ES"/>
        </w:rPr>
        <w:tab/>
        <w:t>Todocoleción Spain, 8 February 2015, 46497772</w:t>
      </w:r>
    </w:p>
    <w:p w14:paraId="4F2D2602" w14:textId="770DA81F"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EE6E71">
        <w:rPr>
          <w:sz w:val="22"/>
          <w:szCs w:val="22"/>
          <w:lang w:val="es-ES"/>
        </w:rPr>
        <w:tab/>
      </w:r>
      <w:r w:rsidRPr="00AD4AA5">
        <w:rPr>
          <w:sz w:val="22"/>
          <w:szCs w:val="22"/>
        </w:rPr>
        <w:t>see parcel β,</w:t>
      </w:r>
      <w:r w:rsidR="004A3F35" w:rsidRPr="00AD4AA5">
        <w:rPr>
          <w:sz w:val="22"/>
          <w:szCs w:val="22"/>
        </w:rPr>
        <w:t xml:space="preserve"> pl. 6,</w:t>
      </w:r>
      <w:r w:rsidRPr="00AD4AA5">
        <w:rPr>
          <w:sz w:val="22"/>
          <w:szCs w:val="22"/>
        </w:rPr>
        <w:t xml:space="preserve"> </w:t>
      </w:r>
      <w:r w:rsidRPr="00AD4AA5">
        <w:rPr>
          <w:b/>
          <w:sz w:val="22"/>
          <w:szCs w:val="22"/>
        </w:rPr>
        <w:t>6</w:t>
      </w:r>
      <w:r w:rsidR="004A3F35" w:rsidRPr="00AD4AA5">
        <w:rPr>
          <w:b/>
          <w:sz w:val="22"/>
          <w:szCs w:val="22"/>
        </w:rPr>
        <w:t>6</w:t>
      </w:r>
      <w:r w:rsidRPr="00AD4AA5">
        <w:rPr>
          <w:b/>
          <w:sz w:val="22"/>
          <w:szCs w:val="22"/>
        </w:rPr>
        <w:t>–7</w:t>
      </w:r>
      <w:r w:rsidR="004A3F35" w:rsidRPr="00AD4AA5">
        <w:rPr>
          <w:b/>
          <w:sz w:val="22"/>
          <w:szCs w:val="22"/>
        </w:rPr>
        <w:t>8</w:t>
      </w:r>
      <w:r w:rsidRPr="00AD4AA5">
        <w:rPr>
          <w:sz w:val="22"/>
          <w:szCs w:val="22"/>
        </w:rPr>
        <w:t xml:space="preserve"> and Badajoz Museum, no. 76</w:t>
      </w:r>
    </w:p>
    <w:p w14:paraId="7BDBA0E1"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p>
    <w:p w14:paraId="33B7C4E9"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Bull or cow’s head facing.</w:t>
      </w:r>
    </w:p>
    <w:p w14:paraId="2C09EB26"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Laureate head of Apollo left.</w:t>
      </w:r>
    </w:p>
    <w:p w14:paraId="138ED5BE" w14:textId="6A1954E3"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51</w:t>
      </w:r>
      <w:r w:rsidRPr="00AD4AA5">
        <w:rPr>
          <w:sz w:val="22"/>
          <w:szCs w:val="22"/>
        </w:rPr>
        <w:tab/>
        <w:t>29/20? mm</w:t>
      </w:r>
      <w:r w:rsidRPr="00AD4AA5">
        <w:rPr>
          <w:sz w:val="22"/>
          <w:szCs w:val="22"/>
        </w:rPr>
        <w:tab/>
        <w:t xml:space="preserve">300º </w:t>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26 February 2019, 46497991; </w:t>
      </w:r>
      <w:r w:rsidRPr="00AD4AA5">
        <w:rPr>
          <w:i/>
          <w:sz w:val="22"/>
          <w:szCs w:val="22"/>
        </w:rPr>
        <w:t>CPM</w:t>
      </w:r>
      <w:r w:rsidRPr="00AD4AA5">
        <w:rPr>
          <w:sz w:val="22"/>
          <w:szCs w:val="22"/>
        </w:rPr>
        <w:t xml:space="preserve">, pp. 25, 14, &amp; 26, lam. 5, 1d; see parcel β, </w:t>
      </w:r>
      <w:r w:rsidR="004A3F35" w:rsidRPr="00AD4AA5">
        <w:rPr>
          <w:sz w:val="22"/>
          <w:szCs w:val="22"/>
        </w:rPr>
        <w:t xml:space="preserve">pl. 6, </w:t>
      </w:r>
      <w:r w:rsidR="004A3F35" w:rsidRPr="00AD4AA5">
        <w:rPr>
          <w:b/>
          <w:sz w:val="22"/>
          <w:szCs w:val="22"/>
        </w:rPr>
        <w:t>69</w:t>
      </w:r>
      <w:r w:rsidRPr="00AD4AA5">
        <w:rPr>
          <w:sz w:val="22"/>
          <w:szCs w:val="22"/>
        </w:rPr>
        <w:t>–</w:t>
      </w:r>
      <w:r w:rsidR="004A3F35" w:rsidRPr="00AD4AA5">
        <w:rPr>
          <w:b/>
          <w:sz w:val="22"/>
          <w:szCs w:val="22"/>
        </w:rPr>
        <w:t>71</w:t>
      </w:r>
    </w:p>
    <w:p w14:paraId="04DC9A0A" w14:textId="77777777" w:rsidR="006E4F9E" w:rsidRPr="00AD4AA5" w:rsidRDefault="006E4F9E" w:rsidP="006E4F9E">
      <w:pPr>
        <w:tabs>
          <w:tab w:val="left" w:pos="709"/>
          <w:tab w:val="left" w:pos="1701"/>
          <w:tab w:val="left" w:pos="1843"/>
          <w:tab w:val="left" w:pos="2268"/>
          <w:tab w:val="left" w:pos="3119"/>
        </w:tabs>
        <w:ind w:left="3261" w:hanging="3261"/>
        <w:rPr>
          <w:i/>
          <w:sz w:val="22"/>
          <w:szCs w:val="22"/>
        </w:rPr>
      </w:pPr>
    </w:p>
    <w:p w14:paraId="1E0E1A3F" w14:textId="68DA72F0" w:rsidR="006E4F9E" w:rsidRPr="00AD4AA5" w:rsidRDefault="006E4F9E" w:rsidP="006E4F9E">
      <w:pPr>
        <w:tabs>
          <w:tab w:val="left" w:pos="709"/>
          <w:tab w:val="left" w:pos="1701"/>
          <w:tab w:val="left" w:pos="1843"/>
          <w:tab w:val="left" w:pos="2268"/>
          <w:tab w:val="left" w:pos="3119"/>
        </w:tabs>
        <w:ind w:left="3261" w:hanging="3261"/>
        <w:rPr>
          <w:i/>
          <w:sz w:val="22"/>
          <w:szCs w:val="22"/>
        </w:rPr>
      </w:pPr>
      <w:r w:rsidRPr="00AD4AA5">
        <w:rPr>
          <w:i/>
          <w:sz w:val="22"/>
          <w:szCs w:val="22"/>
        </w:rPr>
        <w:t>Side 1.</w:t>
      </w:r>
      <w:r w:rsidRPr="00AD4AA5">
        <w:rPr>
          <w:sz w:val="22"/>
          <w:szCs w:val="22"/>
        </w:rPr>
        <w:tab/>
        <w:t xml:space="preserve">Beardless male head right: </w:t>
      </w:r>
      <w:commentRangeStart w:id="11"/>
      <w:r w:rsidR="00DB640E" w:rsidRPr="00AD4AA5">
        <w:rPr>
          <w:sz w:val="22"/>
          <w:szCs w:val="22"/>
        </w:rPr>
        <w:t>COR</w:t>
      </w:r>
      <w:r w:rsidR="00DB640E">
        <w:rPr>
          <w:sz w:val="22"/>
          <w:szCs w:val="22"/>
        </w:rPr>
        <w:t>D</w:t>
      </w:r>
      <w:commentRangeEnd w:id="11"/>
      <w:r w:rsidR="00DB640E">
        <w:rPr>
          <w:rStyle w:val="Refdecomentario"/>
        </w:rPr>
        <w:commentReference w:id="11"/>
      </w:r>
      <w:r w:rsidR="00DB640E" w:rsidRPr="00AD4AA5">
        <w:rPr>
          <w:sz w:val="22"/>
          <w:szCs w:val="22"/>
        </w:rPr>
        <w:t xml:space="preserve"> </w:t>
      </w:r>
      <w:r w:rsidRPr="00AD4AA5">
        <w:rPr>
          <w:sz w:val="22"/>
          <w:szCs w:val="22"/>
        </w:rPr>
        <w:t>(?) up to right.</w:t>
      </w:r>
    </w:p>
    <w:p w14:paraId="1E11A799" w14:textId="77777777"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Laureate head of Apollo right.</w:t>
      </w:r>
    </w:p>
    <w:p w14:paraId="265761B7" w14:textId="1F783F4D" w:rsidR="006E4F9E" w:rsidRPr="00AD4AA5" w:rsidRDefault="006E4F9E" w:rsidP="006E4F9E">
      <w:pPr>
        <w:tabs>
          <w:tab w:val="left" w:pos="709"/>
          <w:tab w:val="left" w:pos="1701"/>
          <w:tab w:val="left" w:pos="1843"/>
          <w:tab w:val="left" w:pos="2268"/>
          <w:tab w:val="left" w:pos="3119"/>
        </w:tabs>
        <w:ind w:left="3261" w:hanging="3261"/>
        <w:rPr>
          <w:sz w:val="22"/>
          <w:szCs w:val="22"/>
        </w:rPr>
      </w:pPr>
      <w:r w:rsidRPr="00AD4AA5">
        <w:rPr>
          <w:sz w:val="22"/>
          <w:szCs w:val="22"/>
        </w:rPr>
        <w:t>52</w:t>
      </w:r>
      <w:r w:rsidRPr="00AD4AA5">
        <w:rPr>
          <w:sz w:val="22"/>
          <w:szCs w:val="22"/>
        </w:rPr>
        <w:tab/>
        <w:t>23/21 mm</w:t>
      </w:r>
      <w:r w:rsidRPr="00AD4AA5">
        <w:rPr>
          <w:sz w:val="22"/>
          <w:szCs w:val="22"/>
        </w:rPr>
        <w:tab/>
        <w:t>210º</w:t>
      </w:r>
      <w:r w:rsidRPr="00AD4AA5">
        <w:rPr>
          <w:sz w:val="22"/>
          <w:szCs w:val="22"/>
        </w:rPr>
        <w:tab/>
        <w:t>20.94 g</w:t>
      </w:r>
      <w:r w:rsidRPr="00AD4AA5">
        <w:rPr>
          <w:sz w:val="22"/>
          <w:szCs w:val="22"/>
        </w:rPr>
        <w:tab/>
      </w:r>
      <w:proofErr w:type="spellStart"/>
      <w:r w:rsidRPr="00AD4AA5">
        <w:rPr>
          <w:sz w:val="22"/>
          <w:szCs w:val="22"/>
        </w:rPr>
        <w:t>Todocoleción</w:t>
      </w:r>
      <w:proofErr w:type="spellEnd"/>
      <w:r w:rsidRPr="00AD4AA5">
        <w:rPr>
          <w:sz w:val="22"/>
          <w:szCs w:val="22"/>
        </w:rPr>
        <w:t xml:space="preserve"> Spain, 11 December 2020</w:t>
      </w:r>
    </w:p>
    <w:p w14:paraId="4A5ED7B2" w14:textId="77777777" w:rsidR="006A160E" w:rsidRPr="00AD4AA5" w:rsidRDefault="006A160E" w:rsidP="00A16BC0">
      <w:pPr>
        <w:tabs>
          <w:tab w:val="left" w:pos="709"/>
          <w:tab w:val="left" w:pos="1701"/>
          <w:tab w:val="left" w:pos="1843"/>
          <w:tab w:val="left" w:pos="2268"/>
          <w:tab w:val="left" w:pos="3119"/>
        </w:tabs>
        <w:ind w:left="3261" w:hanging="3261"/>
        <w:rPr>
          <w:sz w:val="22"/>
          <w:szCs w:val="22"/>
        </w:rPr>
      </w:pPr>
    </w:p>
    <w:p w14:paraId="6666174B" w14:textId="35A4045E" w:rsidR="00483B0F" w:rsidRPr="00AD4AA5" w:rsidRDefault="00483B0F" w:rsidP="00A16BC0">
      <w:pPr>
        <w:tabs>
          <w:tab w:val="left" w:pos="709"/>
          <w:tab w:val="left" w:pos="1701"/>
          <w:tab w:val="left" w:pos="1843"/>
          <w:tab w:val="left" w:pos="2268"/>
          <w:tab w:val="left" w:pos="3119"/>
        </w:tabs>
        <w:ind w:left="3261" w:hanging="3261"/>
        <w:rPr>
          <w:i/>
          <w:sz w:val="22"/>
          <w:szCs w:val="22"/>
        </w:rPr>
      </w:pPr>
      <w:r w:rsidRPr="00AD4AA5">
        <w:rPr>
          <w:i/>
          <w:sz w:val="22"/>
          <w:szCs w:val="22"/>
        </w:rPr>
        <w:t>Side 1.</w:t>
      </w:r>
      <w:r w:rsidRPr="00AD4AA5">
        <w:rPr>
          <w:sz w:val="22"/>
          <w:szCs w:val="22"/>
        </w:rPr>
        <w:tab/>
        <w:t>Same, but no visible legend.</w:t>
      </w:r>
    </w:p>
    <w:p w14:paraId="52AA64F5" w14:textId="4EDED242" w:rsidR="00483B0F" w:rsidRPr="00AD4AA5" w:rsidRDefault="00483B0F"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Same.</w:t>
      </w:r>
    </w:p>
    <w:p w14:paraId="553511A1" w14:textId="632125D7" w:rsidR="00483B0F" w:rsidRPr="00EE6E71" w:rsidRDefault="00AF1313" w:rsidP="00A16BC0">
      <w:pPr>
        <w:tabs>
          <w:tab w:val="left" w:pos="709"/>
          <w:tab w:val="left" w:pos="1701"/>
          <w:tab w:val="left" w:pos="1843"/>
          <w:tab w:val="left" w:pos="2268"/>
          <w:tab w:val="left" w:pos="3119"/>
        </w:tabs>
        <w:ind w:left="3261" w:hanging="3261"/>
        <w:rPr>
          <w:sz w:val="22"/>
          <w:szCs w:val="22"/>
          <w:lang w:val="es-ES"/>
        </w:rPr>
      </w:pPr>
      <w:r w:rsidRPr="00EE6E71">
        <w:rPr>
          <w:sz w:val="22"/>
          <w:szCs w:val="22"/>
          <w:lang w:val="es-ES"/>
        </w:rPr>
        <w:t>5</w:t>
      </w:r>
      <w:r w:rsidR="00483B0F" w:rsidRPr="00EE6E71">
        <w:rPr>
          <w:sz w:val="22"/>
          <w:szCs w:val="22"/>
          <w:lang w:val="es-ES"/>
        </w:rPr>
        <w:t>3</w:t>
      </w:r>
      <w:r w:rsidR="00483B0F" w:rsidRPr="00EE6E71">
        <w:rPr>
          <w:sz w:val="22"/>
          <w:szCs w:val="22"/>
          <w:lang w:val="es-ES"/>
        </w:rPr>
        <w:tab/>
      </w:r>
      <w:r w:rsidR="00A20E80" w:rsidRPr="00EE6E71">
        <w:rPr>
          <w:sz w:val="22"/>
          <w:szCs w:val="22"/>
          <w:lang w:val="es-ES"/>
        </w:rPr>
        <w:t>19/15 mm</w:t>
      </w:r>
      <w:r w:rsidR="00A20E80" w:rsidRPr="00EE6E71">
        <w:rPr>
          <w:sz w:val="22"/>
          <w:szCs w:val="22"/>
          <w:lang w:val="es-ES"/>
        </w:rPr>
        <w:tab/>
      </w:r>
      <w:r w:rsidR="006C5DF4" w:rsidRPr="00EE6E71">
        <w:rPr>
          <w:sz w:val="22"/>
          <w:szCs w:val="22"/>
          <w:lang w:val="es-ES"/>
        </w:rPr>
        <w:tab/>
      </w:r>
      <w:r w:rsidR="006C5DF4" w:rsidRPr="00EE6E71">
        <w:rPr>
          <w:sz w:val="22"/>
          <w:szCs w:val="22"/>
          <w:lang w:val="es-ES"/>
        </w:rPr>
        <w:tab/>
      </w:r>
      <w:r w:rsidR="000B1882" w:rsidRPr="00EE6E71">
        <w:rPr>
          <w:sz w:val="22"/>
          <w:szCs w:val="22"/>
          <w:lang w:val="es-ES"/>
        </w:rPr>
        <w:tab/>
      </w:r>
      <w:r w:rsidR="006C5DF4" w:rsidRPr="00EE6E71">
        <w:rPr>
          <w:sz w:val="22"/>
          <w:szCs w:val="22"/>
          <w:lang w:val="es-ES"/>
        </w:rPr>
        <w:t>Todocoleción Spain, 26 February 2019, 46496172</w:t>
      </w:r>
    </w:p>
    <w:p w14:paraId="3229B51E" w14:textId="09B5A424" w:rsidR="00483B0F" w:rsidRPr="00EE6E71" w:rsidRDefault="00AF1313" w:rsidP="00A16BC0">
      <w:pPr>
        <w:tabs>
          <w:tab w:val="left" w:pos="709"/>
          <w:tab w:val="left" w:pos="1701"/>
          <w:tab w:val="left" w:pos="1843"/>
          <w:tab w:val="left" w:pos="2268"/>
          <w:tab w:val="left" w:pos="3119"/>
        </w:tabs>
        <w:ind w:left="3261" w:hanging="3261"/>
        <w:rPr>
          <w:sz w:val="22"/>
          <w:szCs w:val="22"/>
          <w:lang w:val="es-ES"/>
        </w:rPr>
      </w:pPr>
      <w:r w:rsidRPr="00EE6E71">
        <w:rPr>
          <w:sz w:val="22"/>
          <w:szCs w:val="22"/>
          <w:lang w:val="es-ES"/>
        </w:rPr>
        <w:t>5</w:t>
      </w:r>
      <w:r w:rsidR="00483B0F" w:rsidRPr="00EE6E71">
        <w:rPr>
          <w:sz w:val="22"/>
          <w:szCs w:val="22"/>
          <w:lang w:val="es-ES"/>
        </w:rPr>
        <w:t>4</w:t>
      </w:r>
      <w:r w:rsidR="00A20E80" w:rsidRPr="00EE6E71">
        <w:rPr>
          <w:sz w:val="22"/>
          <w:szCs w:val="22"/>
          <w:lang w:val="es-ES"/>
        </w:rPr>
        <w:tab/>
        <w:t>18/24 mm</w:t>
      </w:r>
      <w:r w:rsidR="00A20E80" w:rsidRPr="00EE6E71">
        <w:rPr>
          <w:sz w:val="22"/>
          <w:szCs w:val="22"/>
          <w:lang w:val="es-ES"/>
        </w:rPr>
        <w:tab/>
        <w:t>210º</w:t>
      </w:r>
      <w:r w:rsidR="00A20E80" w:rsidRPr="00EE6E71">
        <w:rPr>
          <w:sz w:val="22"/>
          <w:szCs w:val="22"/>
          <w:lang w:val="es-ES"/>
        </w:rPr>
        <w:tab/>
        <w:t>21.03 g</w:t>
      </w:r>
      <w:r w:rsidR="00685AB4" w:rsidRPr="00EE6E71">
        <w:rPr>
          <w:sz w:val="22"/>
          <w:szCs w:val="22"/>
          <w:lang w:val="es-ES"/>
        </w:rPr>
        <w:tab/>
        <w:t>Todocoleción Spain, 11 December 2020</w:t>
      </w:r>
    </w:p>
    <w:p w14:paraId="2DA9DC3E" w14:textId="1866B64C" w:rsidR="00A20E80" w:rsidRPr="00AD4AA5" w:rsidRDefault="00AF1313" w:rsidP="00A16BC0">
      <w:pPr>
        <w:tabs>
          <w:tab w:val="left" w:pos="709"/>
          <w:tab w:val="left" w:pos="1701"/>
          <w:tab w:val="left" w:pos="1843"/>
          <w:tab w:val="left" w:pos="2268"/>
          <w:tab w:val="left" w:pos="3119"/>
        </w:tabs>
        <w:ind w:left="3261" w:hanging="3261"/>
        <w:rPr>
          <w:sz w:val="22"/>
          <w:szCs w:val="22"/>
        </w:rPr>
      </w:pPr>
      <w:r w:rsidRPr="00AD4AA5">
        <w:rPr>
          <w:sz w:val="22"/>
          <w:szCs w:val="22"/>
        </w:rPr>
        <w:t>5</w:t>
      </w:r>
      <w:r w:rsidR="00717E87" w:rsidRPr="00AD4AA5">
        <w:rPr>
          <w:sz w:val="22"/>
          <w:szCs w:val="22"/>
        </w:rPr>
        <w:t>5</w:t>
      </w:r>
      <w:r w:rsidR="00717E87" w:rsidRPr="00AD4AA5">
        <w:rPr>
          <w:sz w:val="22"/>
          <w:szCs w:val="22"/>
        </w:rPr>
        <w:tab/>
        <w:t>mm</w:t>
      </w:r>
      <w:r w:rsidR="00717E87" w:rsidRPr="00AD4AA5">
        <w:rPr>
          <w:sz w:val="22"/>
          <w:szCs w:val="22"/>
        </w:rPr>
        <w:tab/>
      </w:r>
      <w:r w:rsidR="008948FF" w:rsidRPr="00AD4AA5">
        <w:rPr>
          <w:sz w:val="22"/>
          <w:szCs w:val="22"/>
        </w:rPr>
        <w:t>210º</w:t>
      </w:r>
      <w:r w:rsidR="00717E87" w:rsidRPr="00AD4AA5">
        <w:rPr>
          <w:sz w:val="22"/>
          <w:szCs w:val="22"/>
        </w:rPr>
        <w:tab/>
        <w:t>g</w:t>
      </w:r>
      <w:r w:rsidR="00685AB4" w:rsidRPr="00AD4AA5">
        <w:rPr>
          <w:sz w:val="22"/>
          <w:szCs w:val="22"/>
        </w:rPr>
        <w:tab/>
      </w:r>
      <w:proofErr w:type="spellStart"/>
      <w:r w:rsidR="00685AB4" w:rsidRPr="00AD4AA5">
        <w:rPr>
          <w:sz w:val="22"/>
          <w:szCs w:val="22"/>
        </w:rPr>
        <w:t>Todocoleción</w:t>
      </w:r>
      <w:proofErr w:type="spellEnd"/>
      <w:r w:rsidR="00685AB4" w:rsidRPr="00AD4AA5">
        <w:rPr>
          <w:sz w:val="22"/>
          <w:szCs w:val="22"/>
        </w:rPr>
        <w:t xml:space="preserve"> Spain, 25 December 2020, 46496009</w:t>
      </w:r>
    </w:p>
    <w:p w14:paraId="3B342CA6" w14:textId="376C4472" w:rsidR="00483B0F" w:rsidRPr="00AD4AA5" w:rsidRDefault="00AF1313" w:rsidP="00A16BC0">
      <w:pPr>
        <w:tabs>
          <w:tab w:val="left" w:pos="709"/>
          <w:tab w:val="left" w:pos="1701"/>
          <w:tab w:val="left" w:pos="1843"/>
          <w:tab w:val="left" w:pos="2268"/>
          <w:tab w:val="left" w:pos="3119"/>
        </w:tabs>
        <w:ind w:left="3261" w:hanging="3261"/>
        <w:rPr>
          <w:sz w:val="22"/>
          <w:szCs w:val="22"/>
        </w:rPr>
      </w:pPr>
      <w:r w:rsidRPr="00AD4AA5">
        <w:rPr>
          <w:sz w:val="22"/>
          <w:szCs w:val="22"/>
        </w:rPr>
        <w:t>56</w:t>
      </w:r>
      <w:r w:rsidR="00717E87" w:rsidRPr="00AD4AA5">
        <w:rPr>
          <w:sz w:val="22"/>
          <w:szCs w:val="22"/>
        </w:rPr>
        <w:tab/>
        <w:t>mm</w:t>
      </w:r>
      <w:r w:rsidR="00717E87" w:rsidRPr="00AD4AA5">
        <w:rPr>
          <w:sz w:val="22"/>
          <w:szCs w:val="22"/>
        </w:rPr>
        <w:tab/>
      </w:r>
      <w:r w:rsidR="008948FF" w:rsidRPr="00AD4AA5">
        <w:rPr>
          <w:sz w:val="22"/>
          <w:szCs w:val="22"/>
        </w:rPr>
        <w:t>270</w:t>
      </w:r>
      <w:r w:rsidR="00717E87" w:rsidRPr="00AD4AA5">
        <w:rPr>
          <w:sz w:val="22"/>
          <w:szCs w:val="22"/>
        </w:rPr>
        <w:t>º</w:t>
      </w:r>
      <w:r w:rsidR="00717E87" w:rsidRPr="00AD4AA5">
        <w:rPr>
          <w:sz w:val="22"/>
          <w:szCs w:val="22"/>
        </w:rPr>
        <w:tab/>
        <w:t>g</w:t>
      </w:r>
      <w:r w:rsidR="000B1882" w:rsidRPr="00AD4AA5">
        <w:rPr>
          <w:sz w:val="22"/>
          <w:szCs w:val="22"/>
        </w:rPr>
        <w:t xml:space="preserve"> </w:t>
      </w:r>
      <w:r w:rsidR="000B1882" w:rsidRPr="00AD4AA5">
        <w:rPr>
          <w:sz w:val="22"/>
          <w:szCs w:val="22"/>
        </w:rPr>
        <w:tab/>
      </w:r>
      <w:proofErr w:type="spellStart"/>
      <w:r w:rsidR="000B1882" w:rsidRPr="00AD4AA5">
        <w:rPr>
          <w:sz w:val="22"/>
          <w:szCs w:val="22"/>
        </w:rPr>
        <w:t>Todocoleción</w:t>
      </w:r>
      <w:proofErr w:type="spellEnd"/>
      <w:r w:rsidR="000B1882" w:rsidRPr="00AD4AA5">
        <w:rPr>
          <w:sz w:val="22"/>
          <w:szCs w:val="22"/>
        </w:rPr>
        <w:t xml:space="preserve"> Spain, 25 December 2020, 46498350</w:t>
      </w:r>
    </w:p>
    <w:p w14:paraId="7193455F" w14:textId="4F8AA427" w:rsidR="00717E87" w:rsidRPr="00AD4AA5" w:rsidRDefault="00AF1313" w:rsidP="00A16BC0">
      <w:pPr>
        <w:tabs>
          <w:tab w:val="left" w:pos="709"/>
          <w:tab w:val="left" w:pos="1701"/>
          <w:tab w:val="left" w:pos="1843"/>
          <w:tab w:val="left" w:pos="2268"/>
          <w:tab w:val="left" w:pos="3119"/>
        </w:tabs>
        <w:ind w:left="3261" w:hanging="3261"/>
        <w:rPr>
          <w:sz w:val="22"/>
          <w:szCs w:val="22"/>
        </w:rPr>
      </w:pPr>
      <w:r w:rsidRPr="00AD4AA5">
        <w:rPr>
          <w:sz w:val="22"/>
          <w:szCs w:val="22"/>
        </w:rPr>
        <w:t>57</w:t>
      </w:r>
      <w:r w:rsidR="00717E87" w:rsidRPr="00AD4AA5">
        <w:rPr>
          <w:sz w:val="22"/>
          <w:szCs w:val="22"/>
        </w:rPr>
        <w:tab/>
        <w:t>mm</w:t>
      </w:r>
      <w:r w:rsidR="00717E87" w:rsidRPr="00AD4AA5">
        <w:rPr>
          <w:sz w:val="22"/>
          <w:szCs w:val="22"/>
        </w:rPr>
        <w:tab/>
        <w:t>º</w:t>
      </w:r>
      <w:r w:rsidR="00717E87" w:rsidRPr="00AD4AA5">
        <w:rPr>
          <w:sz w:val="22"/>
          <w:szCs w:val="22"/>
        </w:rPr>
        <w:tab/>
        <w:t>g</w:t>
      </w:r>
      <w:r w:rsidR="000B1882" w:rsidRPr="00AD4AA5">
        <w:rPr>
          <w:sz w:val="22"/>
          <w:szCs w:val="22"/>
        </w:rPr>
        <w:tab/>
      </w:r>
      <w:r w:rsidR="000B1882" w:rsidRPr="00AD4AA5">
        <w:rPr>
          <w:sz w:val="22"/>
          <w:szCs w:val="22"/>
        </w:rPr>
        <w:tab/>
      </w:r>
      <w:proofErr w:type="spellStart"/>
      <w:r w:rsidR="000B1882" w:rsidRPr="00AD4AA5">
        <w:rPr>
          <w:sz w:val="22"/>
          <w:szCs w:val="22"/>
        </w:rPr>
        <w:t>Todocoleción</w:t>
      </w:r>
      <w:proofErr w:type="spellEnd"/>
      <w:r w:rsidR="000B1882" w:rsidRPr="00AD4AA5">
        <w:rPr>
          <w:sz w:val="22"/>
          <w:szCs w:val="22"/>
        </w:rPr>
        <w:t xml:space="preserve"> Spain, 25 December 2020, 46495998</w:t>
      </w:r>
    </w:p>
    <w:p w14:paraId="1D9F2FCD" w14:textId="7EF98D55" w:rsidR="00717E87" w:rsidRPr="00AD4AA5" w:rsidRDefault="00717E87" w:rsidP="00A16BC0">
      <w:pPr>
        <w:tabs>
          <w:tab w:val="left" w:pos="709"/>
          <w:tab w:val="left" w:pos="1701"/>
          <w:tab w:val="left" w:pos="1843"/>
          <w:tab w:val="left" w:pos="2268"/>
          <w:tab w:val="left" w:pos="3119"/>
        </w:tabs>
        <w:ind w:left="3261" w:hanging="3261"/>
        <w:rPr>
          <w:sz w:val="22"/>
          <w:szCs w:val="22"/>
        </w:rPr>
      </w:pPr>
    </w:p>
    <w:p w14:paraId="7B0AA5A4" w14:textId="7B416A8F" w:rsidR="00717E87" w:rsidRPr="00AD4AA5" w:rsidRDefault="00717E87" w:rsidP="00A16BC0">
      <w:pPr>
        <w:tabs>
          <w:tab w:val="left" w:pos="709"/>
          <w:tab w:val="left" w:pos="1701"/>
          <w:tab w:val="left" w:pos="1843"/>
          <w:tab w:val="left" w:pos="2268"/>
          <w:tab w:val="left" w:pos="3119"/>
        </w:tabs>
        <w:ind w:left="3261" w:hanging="3261"/>
        <w:rPr>
          <w:i/>
          <w:sz w:val="22"/>
          <w:szCs w:val="22"/>
        </w:rPr>
      </w:pPr>
      <w:r w:rsidRPr="00AD4AA5">
        <w:rPr>
          <w:i/>
          <w:sz w:val="22"/>
          <w:szCs w:val="22"/>
        </w:rPr>
        <w:t>Side 1.</w:t>
      </w:r>
      <w:r w:rsidRPr="00AD4AA5">
        <w:rPr>
          <w:sz w:val="22"/>
          <w:szCs w:val="22"/>
        </w:rPr>
        <w:tab/>
        <w:t>Same.</w:t>
      </w:r>
    </w:p>
    <w:p w14:paraId="628190C4" w14:textId="3F9E5360" w:rsidR="00717E87" w:rsidRPr="00AD4AA5" w:rsidRDefault="00717E87"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Same, but head of Apollo left.</w:t>
      </w:r>
    </w:p>
    <w:p w14:paraId="14B48071" w14:textId="14C844BC" w:rsidR="006275C0" w:rsidRPr="00AD4AA5" w:rsidRDefault="00AF1313" w:rsidP="00A16BC0">
      <w:pPr>
        <w:tabs>
          <w:tab w:val="left" w:pos="709"/>
          <w:tab w:val="left" w:pos="1701"/>
          <w:tab w:val="left" w:pos="1843"/>
          <w:tab w:val="left" w:pos="2268"/>
          <w:tab w:val="left" w:pos="3119"/>
        </w:tabs>
        <w:ind w:left="3261" w:hanging="3261"/>
        <w:rPr>
          <w:sz w:val="22"/>
          <w:szCs w:val="22"/>
        </w:rPr>
      </w:pPr>
      <w:r w:rsidRPr="00AD4AA5">
        <w:rPr>
          <w:sz w:val="22"/>
          <w:szCs w:val="22"/>
        </w:rPr>
        <w:t>58</w:t>
      </w:r>
      <w:r w:rsidR="002F3859" w:rsidRPr="00AD4AA5">
        <w:rPr>
          <w:sz w:val="22"/>
          <w:szCs w:val="22"/>
        </w:rPr>
        <w:tab/>
        <w:t>mm</w:t>
      </w:r>
      <w:r w:rsidR="002F3859" w:rsidRPr="00AD4AA5">
        <w:rPr>
          <w:sz w:val="22"/>
          <w:szCs w:val="22"/>
        </w:rPr>
        <w:tab/>
        <w:t>º</w:t>
      </w:r>
      <w:r w:rsidR="002F3859" w:rsidRPr="00AD4AA5">
        <w:rPr>
          <w:sz w:val="22"/>
          <w:szCs w:val="22"/>
        </w:rPr>
        <w:tab/>
        <w:t>g</w:t>
      </w:r>
      <w:r w:rsidR="000B1882" w:rsidRPr="00AD4AA5">
        <w:rPr>
          <w:sz w:val="22"/>
          <w:szCs w:val="22"/>
        </w:rPr>
        <w:tab/>
      </w:r>
      <w:r w:rsidR="000B1882" w:rsidRPr="00AD4AA5">
        <w:rPr>
          <w:sz w:val="22"/>
          <w:szCs w:val="22"/>
        </w:rPr>
        <w:tab/>
      </w:r>
      <w:proofErr w:type="spellStart"/>
      <w:r w:rsidR="000B1882" w:rsidRPr="00AD4AA5">
        <w:rPr>
          <w:sz w:val="22"/>
          <w:szCs w:val="22"/>
        </w:rPr>
        <w:t>Todocoleción</w:t>
      </w:r>
      <w:proofErr w:type="spellEnd"/>
      <w:r w:rsidR="000B1882" w:rsidRPr="00AD4AA5">
        <w:rPr>
          <w:sz w:val="22"/>
          <w:szCs w:val="22"/>
        </w:rPr>
        <w:t xml:space="preserve"> Spain, 25 December 2020, 46497669</w:t>
      </w:r>
    </w:p>
    <w:p w14:paraId="29A256D3" w14:textId="38B5D1E8" w:rsidR="002F3859" w:rsidRPr="00AD4AA5" w:rsidRDefault="002F3859" w:rsidP="00A16BC0">
      <w:pPr>
        <w:tabs>
          <w:tab w:val="left" w:pos="709"/>
          <w:tab w:val="left" w:pos="1701"/>
          <w:tab w:val="left" w:pos="1843"/>
          <w:tab w:val="left" w:pos="2268"/>
          <w:tab w:val="left" w:pos="3119"/>
        </w:tabs>
        <w:ind w:left="3261" w:hanging="3261"/>
        <w:rPr>
          <w:sz w:val="22"/>
          <w:szCs w:val="22"/>
        </w:rPr>
      </w:pPr>
    </w:p>
    <w:p w14:paraId="7586E4A9" w14:textId="77777777" w:rsidR="002F3859" w:rsidRPr="00AD4AA5" w:rsidRDefault="002F3859" w:rsidP="00A16BC0">
      <w:pPr>
        <w:tabs>
          <w:tab w:val="left" w:pos="709"/>
          <w:tab w:val="left" w:pos="1701"/>
          <w:tab w:val="left" w:pos="1843"/>
          <w:tab w:val="left" w:pos="2268"/>
          <w:tab w:val="left" w:pos="3119"/>
        </w:tabs>
        <w:ind w:left="3261" w:hanging="3261"/>
        <w:rPr>
          <w:i/>
          <w:sz w:val="22"/>
          <w:szCs w:val="22"/>
        </w:rPr>
      </w:pPr>
      <w:r w:rsidRPr="00AD4AA5">
        <w:rPr>
          <w:i/>
          <w:sz w:val="22"/>
          <w:szCs w:val="22"/>
        </w:rPr>
        <w:t>Side 1.</w:t>
      </w:r>
      <w:r w:rsidRPr="00AD4AA5">
        <w:rPr>
          <w:sz w:val="22"/>
          <w:szCs w:val="22"/>
        </w:rPr>
        <w:tab/>
        <w:t>Same.</w:t>
      </w:r>
    </w:p>
    <w:p w14:paraId="52FF0DD2" w14:textId="60DB5FD8" w:rsidR="002F3859" w:rsidRPr="00AD4AA5" w:rsidRDefault="002F3859"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Letters?</w:t>
      </w:r>
    </w:p>
    <w:p w14:paraId="50967FE8" w14:textId="6201AE98" w:rsidR="002F3859" w:rsidRPr="00AD4AA5" w:rsidRDefault="00AF1313" w:rsidP="00A16BC0">
      <w:pPr>
        <w:tabs>
          <w:tab w:val="left" w:pos="709"/>
          <w:tab w:val="left" w:pos="1701"/>
          <w:tab w:val="left" w:pos="1843"/>
          <w:tab w:val="left" w:pos="2268"/>
          <w:tab w:val="left" w:pos="3119"/>
        </w:tabs>
        <w:ind w:left="3261" w:hanging="3261"/>
        <w:rPr>
          <w:sz w:val="22"/>
          <w:szCs w:val="22"/>
        </w:rPr>
      </w:pPr>
      <w:r w:rsidRPr="00AD4AA5">
        <w:rPr>
          <w:sz w:val="22"/>
          <w:szCs w:val="22"/>
        </w:rPr>
        <w:t>59</w:t>
      </w:r>
      <w:r w:rsidR="002F3859" w:rsidRPr="00AD4AA5">
        <w:rPr>
          <w:sz w:val="22"/>
          <w:szCs w:val="22"/>
        </w:rPr>
        <w:tab/>
        <w:t>mm</w:t>
      </w:r>
      <w:r w:rsidR="002F3859" w:rsidRPr="00AD4AA5">
        <w:rPr>
          <w:sz w:val="22"/>
          <w:szCs w:val="22"/>
        </w:rPr>
        <w:tab/>
        <w:t>º</w:t>
      </w:r>
      <w:r w:rsidR="002F3859" w:rsidRPr="00AD4AA5">
        <w:rPr>
          <w:sz w:val="22"/>
          <w:szCs w:val="22"/>
        </w:rPr>
        <w:tab/>
        <w:t>g</w:t>
      </w:r>
      <w:r w:rsidR="00B02D17" w:rsidRPr="00AD4AA5">
        <w:rPr>
          <w:sz w:val="22"/>
          <w:szCs w:val="22"/>
        </w:rPr>
        <w:tab/>
      </w:r>
      <w:r w:rsidR="00B02D17" w:rsidRPr="00AD4AA5">
        <w:rPr>
          <w:sz w:val="22"/>
          <w:szCs w:val="22"/>
        </w:rPr>
        <w:tab/>
      </w:r>
      <w:proofErr w:type="spellStart"/>
      <w:r w:rsidR="00B02D17" w:rsidRPr="00AD4AA5">
        <w:rPr>
          <w:sz w:val="22"/>
          <w:szCs w:val="22"/>
        </w:rPr>
        <w:t>Todocoleción</w:t>
      </w:r>
      <w:proofErr w:type="spellEnd"/>
      <w:r w:rsidR="00B02D17" w:rsidRPr="00AD4AA5">
        <w:rPr>
          <w:sz w:val="22"/>
          <w:szCs w:val="22"/>
        </w:rPr>
        <w:t xml:space="preserve"> Spain, 25 December 2020, 46495977</w:t>
      </w:r>
    </w:p>
    <w:p w14:paraId="1CF27A7E" w14:textId="77777777" w:rsidR="008345AE" w:rsidRPr="00AD4AA5" w:rsidRDefault="008345AE" w:rsidP="00A16BC0">
      <w:pPr>
        <w:tabs>
          <w:tab w:val="left" w:pos="709"/>
          <w:tab w:val="left" w:pos="1701"/>
          <w:tab w:val="left" w:pos="1843"/>
          <w:tab w:val="left" w:pos="2268"/>
          <w:tab w:val="left" w:pos="3119"/>
        </w:tabs>
        <w:ind w:left="3261" w:hanging="3261"/>
        <w:rPr>
          <w:sz w:val="22"/>
          <w:szCs w:val="22"/>
        </w:rPr>
      </w:pPr>
    </w:p>
    <w:p w14:paraId="00256A9E" w14:textId="4D99D72A" w:rsidR="007B19F0" w:rsidRPr="00AD4AA5" w:rsidRDefault="007B19F0"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Monogram formed of CAEB or R.</w:t>
      </w:r>
    </w:p>
    <w:p w14:paraId="371778DB" w14:textId="79521826" w:rsidR="00D14A56" w:rsidRPr="00AD4AA5" w:rsidRDefault="007B19F0" w:rsidP="00A16BC0">
      <w:pPr>
        <w:tabs>
          <w:tab w:val="left" w:pos="709"/>
          <w:tab w:val="left" w:pos="1701"/>
          <w:tab w:val="left" w:pos="1843"/>
          <w:tab w:val="left" w:pos="2268"/>
          <w:tab w:val="left" w:pos="3119"/>
        </w:tabs>
        <w:ind w:left="3261" w:hanging="3261"/>
        <w:rPr>
          <w:sz w:val="22"/>
          <w:szCs w:val="22"/>
        </w:rPr>
      </w:pPr>
      <w:r w:rsidRPr="00AD4AA5">
        <w:rPr>
          <w:i/>
          <w:sz w:val="22"/>
          <w:szCs w:val="22"/>
        </w:rPr>
        <w:lastRenderedPageBreak/>
        <w:t>Side 2.</w:t>
      </w:r>
      <w:r w:rsidRPr="00AD4AA5">
        <w:rPr>
          <w:i/>
          <w:sz w:val="22"/>
          <w:szCs w:val="22"/>
        </w:rPr>
        <w:tab/>
      </w:r>
      <w:r w:rsidRPr="00AD4AA5">
        <w:rPr>
          <w:sz w:val="22"/>
          <w:szCs w:val="22"/>
        </w:rPr>
        <w:t>Blank.</w:t>
      </w:r>
    </w:p>
    <w:p w14:paraId="2922FFF8" w14:textId="7593F64D" w:rsidR="007B19F0" w:rsidRPr="00AD4AA5" w:rsidRDefault="008064D4" w:rsidP="00A16BC0">
      <w:pPr>
        <w:tabs>
          <w:tab w:val="left" w:pos="709"/>
          <w:tab w:val="left" w:pos="1701"/>
          <w:tab w:val="left" w:pos="1843"/>
          <w:tab w:val="left" w:pos="2268"/>
          <w:tab w:val="left" w:pos="3119"/>
        </w:tabs>
        <w:ind w:left="3261" w:hanging="3261"/>
        <w:rPr>
          <w:sz w:val="22"/>
          <w:szCs w:val="22"/>
        </w:rPr>
      </w:pPr>
      <w:r w:rsidRPr="00AD4AA5">
        <w:rPr>
          <w:sz w:val="22"/>
          <w:szCs w:val="22"/>
        </w:rPr>
        <w:t>60</w:t>
      </w:r>
      <w:r w:rsidR="007B19F0" w:rsidRPr="00AD4AA5">
        <w:rPr>
          <w:sz w:val="22"/>
          <w:szCs w:val="22"/>
        </w:rPr>
        <w:tab/>
        <w:t>Size?</w:t>
      </w:r>
      <w:r w:rsidR="00AE3F42"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D24BA3" w:rsidRPr="00AD4AA5">
        <w:rPr>
          <w:sz w:val="22"/>
          <w:szCs w:val="22"/>
        </w:rPr>
        <w:t xml:space="preserve"> 20 February 2015, 46497684</w:t>
      </w:r>
    </w:p>
    <w:p w14:paraId="5B3D9E37" w14:textId="65EB7B92" w:rsidR="00D14A56" w:rsidRPr="00AD4AA5" w:rsidRDefault="00D14A56" w:rsidP="00A16BC0">
      <w:pPr>
        <w:tabs>
          <w:tab w:val="left" w:pos="709"/>
          <w:tab w:val="left" w:pos="1701"/>
          <w:tab w:val="left" w:pos="1843"/>
          <w:tab w:val="left" w:pos="2268"/>
          <w:tab w:val="left" w:pos="3119"/>
        </w:tabs>
        <w:ind w:left="3261" w:hanging="3261"/>
        <w:rPr>
          <w:sz w:val="22"/>
          <w:szCs w:val="22"/>
        </w:rPr>
      </w:pPr>
    </w:p>
    <w:p w14:paraId="15F076D8" w14:textId="038E9FF6" w:rsidR="00D14A56" w:rsidRPr="00AD4AA5" w:rsidRDefault="00D003AC"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PR on oblong punch.</w:t>
      </w:r>
    </w:p>
    <w:p w14:paraId="739A78FC" w14:textId="1BDFDBF1" w:rsidR="00D003AC" w:rsidRPr="00AD4AA5" w:rsidRDefault="00D003AC"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Blank.</w:t>
      </w:r>
    </w:p>
    <w:p w14:paraId="5D8387AA" w14:textId="485CD631" w:rsidR="00D003AC" w:rsidRPr="00AD4AA5" w:rsidRDefault="00D003AC" w:rsidP="00A16BC0">
      <w:pPr>
        <w:tabs>
          <w:tab w:val="left" w:pos="709"/>
          <w:tab w:val="left" w:pos="1701"/>
          <w:tab w:val="left" w:pos="1843"/>
          <w:tab w:val="left" w:pos="2268"/>
          <w:tab w:val="left" w:pos="3119"/>
        </w:tabs>
        <w:ind w:left="3261" w:hanging="3261"/>
        <w:rPr>
          <w:sz w:val="22"/>
          <w:szCs w:val="22"/>
        </w:rPr>
      </w:pPr>
      <w:r w:rsidRPr="00AD4AA5">
        <w:rPr>
          <w:sz w:val="22"/>
          <w:szCs w:val="22"/>
        </w:rPr>
        <w:t>61</w:t>
      </w:r>
      <w:r w:rsidRPr="00AD4AA5">
        <w:rPr>
          <w:sz w:val="22"/>
          <w:szCs w:val="22"/>
        </w:rPr>
        <w:tab/>
        <w:t>Size?</w:t>
      </w:r>
      <w:r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6E5E8D" w:rsidRPr="00AD4AA5">
        <w:rPr>
          <w:sz w:val="22"/>
          <w:szCs w:val="22"/>
        </w:rPr>
        <w:t xml:space="preserve"> 30 October 2017, 46497808</w:t>
      </w:r>
    </w:p>
    <w:p w14:paraId="3EA9CBA0" w14:textId="12F59AD6" w:rsidR="008345AE" w:rsidRPr="00AD4AA5" w:rsidRDefault="008345AE" w:rsidP="00A16BC0">
      <w:pPr>
        <w:tabs>
          <w:tab w:val="left" w:pos="709"/>
          <w:tab w:val="left" w:pos="1701"/>
          <w:tab w:val="left" w:pos="1843"/>
          <w:tab w:val="left" w:pos="2268"/>
          <w:tab w:val="left" w:pos="3119"/>
        </w:tabs>
        <w:ind w:left="3261" w:hanging="3261"/>
        <w:rPr>
          <w:sz w:val="22"/>
          <w:szCs w:val="22"/>
        </w:rPr>
      </w:pPr>
    </w:p>
    <w:p w14:paraId="7341B1D2" w14:textId="0A247BC7" w:rsidR="008345AE" w:rsidRPr="00AD4AA5" w:rsidRDefault="00D003AC"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AΘ</w:t>
      </w:r>
    </w:p>
    <w:p w14:paraId="1FABF7DE" w14:textId="20A0D1AC" w:rsidR="008345AE" w:rsidRPr="00AD4AA5" w:rsidRDefault="00D003AC"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Blank; small dots seem to have been punched into the surface.</w:t>
      </w:r>
    </w:p>
    <w:p w14:paraId="41658CAA" w14:textId="2C91F722" w:rsidR="00D003AC" w:rsidRPr="00AD4AA5" w:rsidRDefault="00D003AC" w:rsidP="00A16BC0">
      <w:pPr>
        <w:tabs>
          <w:tab w:val="left" w:pos="709"/>
          <w:tab w:val="left" w:pos="1701"/>
          <w:tab w:val="left" w:pos="1843"/>
          <w:tab w:val="left" w:pos="2268"/>
          <w:tab w:val="left" w:pos="3119"/>
        </w:tabs>
        <w:ind w:left="3261" w:hanging="3261"/>
        <w:rPr>
          <w:sz w:val="22"/>
          <w:szCs w:val="22"/>
        </w:rPr>
      </w:pPr>
      <w:r w:rsidRPr="00AD4AA5">
        <w:rPr>
          <w:sz w:val="22"/>
          <w:szCs w:val="22"/>
        </w:rPr>
        <w:t>62</w:t>
      </w:r>
      <w:r w:rsidRPr="00AD4AA5">
        <w:rPr>
          <w:sz w:val="22"/>
          <w:szCs w:val="22"/>
        </w:rPr>
        <w:tab/>
        <w:t>Size?</w:t>
      </w:r>
      <w:r w:rsidR="00AE3F42"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6E5E8D" w:rsidRPr="00AD4AA5">
        <w:rPr>
          <w:sz w:val="22"/>
          <w:szCs w:val="22"/>
        </w:rPr>
        <w:t xml:space="preserve"> 31 October 2017, 46496133</w:t>
      </w:r>
    </w:p>
    <w:p w14:paraId="6D19F685" w14:textId="18133AB0" w:rsidR="00D003AC" w:rsidRPr="00AD4AA5" w:rsidRDefault="00D003AC" w:rsidP="00A16BC0">
      <w:pPr>
        <w:tabs>
          <w:tab w:val="left" w:pos="709"/>
          <w:tab w:val="left" w:pos="1701"/>
          <w:tab w:val="left" w:pos="1843"/>
          <w:tab w:val="left" w:pos="2268"/>
          <w:tab w:val="left" w:pos="3119"/>
        </w:tabs>
        <w:ind w:left="3261" w:hanging="3261"/>
        <w:rPr>
          <w:sz w:val="22"/>
          <w:szCs w:val="22"/>
        </w:rPr>
      </w:pPr>
    </w:p>
    <w:p w14:paraId="59193BE0" w14:textId="28C412F1"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Uncertain design. Triangular punch-marks.</w:t>
      </w:r>
    </w:p>
    <w:p w14:paraId="7AB93010" w14:textId="453053A7"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Uncertain design. Triangular punch-marks.</w:t>
      </w:r>
    </w:p>
    <w:p w14:paraId="0EB8433E" w14:textId="76C2AB50"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sz w:val="22"/>
          <w:szCs w:val="22"/>
        </w:rPr>
        <w:t>6</w:t>
      </w:r>
      <w:r w:rsidR="001767B9" w:rsidRPr="00AD4AA5">
        <w:rPr>
          <w:sz w:val="22"/>
          <w:szCs w:val="22"/>
        </w:rPr>
        <w:t>3</w:t>
      </w:r>
      <w:r w:rsidRPr="00AD4AA5">
        <w:rPr>
          <w:sz w:val="22"/>
          <w:szCs w:val="22"/>
        </w:rPr>
        <w:tab/>
        <w:t>Size?</w:t>
      </w:r>
      <w:r w:rsidR="00AE3F42" w:rsidRPr="00AD4AA5">
        <w:rPr>
          <w:sz w:val="22"/>
          <w:szCs w:val="22"/>
        </w:rPr>
        <w:t xml:space="preserve"> </w:t>
      </w:r>
      <w:r w:rsidR="00AE3F42"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6E5E8D" w:rsidRPr="00AD4AA5">
        <w:rPr>
          <w:sz w:val="22"/>
          <w:szCs w:val="22"/>
        </w:rPr>
        <w:t xml:space="preserve"> </w:t>
      </w:r>
      <w:r w:rsidR="000408FA" w:rsidRPr="00AD4AA5">
        <w:rPr>
          <w:sz w:val="22"/>
          <w:szCs w:val="22"/>
        </w:rPr>
        <w:t>31 October 2017, 46497695</w:t>
      </w:r>
    </w:p>
    <w:p w14:paraId="2AC728D8" w14:textId="03CBCF9D" w:rsidR="00350F5F" w:rsidRPr="00AD4AA5" w:rsidRDefault="00350F5F" w:rsidP="00A16BC0">
      <w:pPr>
        <w:tabs>
          <w:tab w:val="left" w:pos="709"/>
          <w:tab w:val="left" w:pos="1701"/>
          <w:tab w:val="left" w:pos="1843"/>
          <w:tab w:val="left" w:pos="2268"/>
          <w:tab w:val="left" w:pos="3119"/>
        </w:tabs>
        <w:ind w:left="3261" w:hanging="3261"/>
        <w:rPr>
          <w:sz w:val="22"/>
          <w:szCs w:val="22"/>
        </w:rPr>
      </w:pPr>
    </w:p>
    <w:p w14:paraId="3CE86E09" w14:textId="63CCA27C"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Blank, a single indented line across the middle</w:t>
      </w:r>
      <w:r w:rsidR="001767B9" w:rsidRPr="00AD4AA5">
        <w:rPr>
          <w:sz w:val="22"/>
          <w:szCs w:val="22"/>
        </w:rPr>
        <w:t>.</w:t>
      </w:r>
    </w:p>
    <w:p w14:paraId="08D624F8" w14:textId="1B1A7221"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sz w:val="22"/>
          <w:szCs w:val="22"/>
        </w:rPr>
        <w:tab/>
        <w:t>Blank.</w:t>
      </w:r>
    </w:p>
    <w:p w14:paraId="466B4F3B" w14:textId="253325B5" w:rsidR="002E5BF3" w:rsidRPr="00AD4AA5" w:rsidRDefault="002E5BF3" w:rsidP="00A16BC0">
      <w:pPr>
        <w:tabs>
          <w:tab w:val="left" w:pos="709"/>
          <w:tab w:val="left" w:pos="1701"/>
          <w:tab w:val="left" w:pos="1843"/>
          <w:tab w:val="left" w:pos="2268"/>
          <w:tab w:val="left" w:pos="3119"/>
        </w:tabs>
        <w:ind w:left="3261" w:hanging="3261"/>
        <w:rPr>
          <w:sz w:val="22"/>
          <w:szCs w:val="22"/>
        </w:rPr>
      </w:pPr>
      <w:r w:rsidRPr="00AD4AA5">
        <w:rPr>
          <w:sz w:val="22"/>
          <w:szCs w:val="22"/>
        </w:rPr>
        <w:t>6</w:t>
      </w:r>
      <w:r w:rsidR="001767B9" w:rsidRPr="00AD4AA5">
        <w:rPr>
          <w:sz w:val="22"/>
          <w:szCs w:val="22"/>
        </w:rPr>
        <w:t>4</w:t>
      </w:r>
      <w:r w:rsidRPr="00AD4AA5">
        <w:rPr>
          <w:sz w:val="22"/>
          <w:szCs w:val="22"/>
        </w:rPr>
        <w:tab/>
        <w:t>Size</w:t>
      </w:r>
      <w:r w:rsidR="00203835" w:rsidRPr="00AD4AA5">
        <w:rPr>
          <w:sz w:val="22"/>
          <w:szCs w:val="22"/>
        </w:rPr>
        <w:t>?</w:t>
      </w:r>
      <w:r w:rsidR="00AE3F42" w:rsidRPr="00AD4AA5">
        <w:rPr>
          <w:sz w:val="22"/>
          <w:szCs w:val="22"/>
        </w:rPr>
        <w:t xml:space="preserve"> </w:t>
      </w:r>
      <w:r w:rsidR="00AE3F42"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940B59" w:rsidRPr="00AD4AA5">
        <w:rPr>
          <w:sz w:val="22"/>
          <w:szCs w:val="22"/>
        </w:rPr>
        <w:t xml:space="preserve"> 25 December 2020, 46498461</w:t>
      </w:r>
    </w:p>
    <w:p w14:paraId="3CF8A79D" w14:textId="2A430AFA" w:rsidR="001767B9" w:rsidRPr="00AD4AA5" w:rsidRDefault="001767B9" w:rsidP="00A16BC0">
      <w:pPr>
        <w:tabs>
          <w:tab w:val="left" w:pos="709"/>
          <w:tab w:val="left" w:pos="1701"/>
          <w:tab w:val="left" w:pos="1843"/>
          <w:tab w:val="left" w:pos="2268"/>
          <w:tab w:val="left" w:pos="3119"/>
        </w:tabs>
        <w:ind w:left="3261" w:hanging="3261"/>
        <w:rPr>
          <w:sz w:val="22"/>
          <w:szCs w:val="22"/>
        </w:rPr>
      </w:pPr>
    </w:p>
    <w:p w14:paraId="431A36D3" w14:textId="7994FD76" w:rsidR="001767B9" w:rsidRPr="00AD4AA5" w:rsidRDefault="001767B9" w:rsidP="00A16BC0">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Blank.</w:t>
      </w:r>
    </w:p>
    <w:p w14:paraId="5FB602C9" w14:textId="77777777" w:rsidR="001767B9" w:rsidRPr="00AD4AA5" w:rsidRDefault="001767B9" w:rsidP="00A16BC0">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sz w:val="22"/>
          <w:szCs w:val="22"/>
        </w:rPr>
        <w:tab/>
        <w:t>Blank.</w:t>
      </w:r>
    </w:p>
    <w:p w14:paraId="6908E399" w14:textId="363A5E28" w:rsidR="001767B9" w:rsidRPr="00AD4AA5" w:rsidRDefault="001767B9" w:rsidP="00A16BC0">
      <w:pPr>
        <w:tabs>
          <w:tab w:val="left" w:pos="709"/>
          <w:tab w:val="left" w:pos="1701"/>
          <w:tab w:val="left" w:pos="1843"/>
          <w:tab w:val="left" w:pos="2268"/>
          <w:tab w:val="left" w:pos="3119"/>
        </w:tabs>
        <w:ind w:left="3261" w:hanging="3261"/>
        <w:rPr>
          <w:sz w:val="22"/>
          <w:szCs w:val="22"/>
        </w:rPr>
      </w:pPr>
      <w:r w:rsidRPr="00AD4AA5">
        <w:rPr>
          <w:sz w:val="22"/>
          <w:szCs w:val="22"/>
        </w:rPr>
        <w:t>65</w:t>
      </w:r>
      <w:r w:rsidRPr="00AD4AA5">
        <w:rPr>
          <w:sz w:val="22"/>
          <w:szCs w:val="22"/>
        </w:rPr>
        <w:tab/>
        <w:t>Size</w:t>
      </w:r>
      <w:r w:rsidR="00203835" w:rsidRPr="00AD4AA5">
        <w:rPr>
          <w:sz w:val="22"/>
          <w:szCs w:val="22"/>
        </w:rPr>
        <w:t>?</w:t>
      </w:r>
      <w:r w:rsidR="00AE3F42" w:rsidRPr="00AD4AA5">
        <w:rPr>
          <w:sz w:val="22"/>
          <w:szCs w:val="22"/>
        </w:rPr>
        <w:t xml:space="preserve"> </w:t>
      </w:r>
      <w:r w:rsidR="00AE3F42" w:rsidRPr="00AD4AA5">
        <w:rPr>
          <w:sz w:val="22"/>
          <w:szCs w:val="22"/>
        </w:rPr>
        <w:tab/>
      </w:r>
      <w:r w:rsidR="00AE3F42" w:rsidRPr="00AD4AA5">
        <w:rPr>
          <w:sz w:val="22"/>
          <w:szCs w:val="22"/>
        </w:rPr>
        <w:tab/>
      </w:r>
      <w:r w:rsidR="00AE3F42" w:rsidRPr="00AD4AA5">
        <w:rPr>
          <w:sz w:val="22"/>
          <w:szCs w:val="22"/>
        </w:rPr>
        <w:tab/>
      </w:r>
      <w:r w:rsidR="00AE3F42" w:rsidRPr="00AD4AA5">
        <w:rPr>
          <w:sz w:val="22"/>
          <w:szCs w:val="22"/>
        </w:rPr>
        <w:tab/>
      </w:r>
      <w:proofErr w:type="spellStart"/>
      <w:r w:rsidR="00AE3F42" w:rsidRPr="00AD4AA5">
        <w:rPr>
          <w:sz w:val="22"/>
          <w:szCs w:val="22"/>
        </w:rPr>
        <w:t>Todocoleción</w:t>
      </w:r>
      <w:proofErr w:type="spellEnd"/>
      <w:r w:rsidR="00AE3F42" w:rsidRPr="00AD4AA5">
        <w:rPr>
          <w:sz w:val="22"/>
          <w:szCs w:val="22"/>
        </w:rPr>
        <w:t xml:space="preserve"> Spain,</w:t>
      </w:r>
      <w:r w:rsidR="00940B59" w:rsidRPr="00AD4AA5">
        <w:rPr>
          <w:sz w:val="22"/>
          <w:szCs w:val="22"/>
        </w:rPr>
        <w:t xml:space="preserve"> 25 December 2020, 46498361</w:t>
      </w:r>
    </w:p>
    <w:p w14:paraId="1A42FE57" w14:textId="77777777" w:rsidR="001767B9" w:rsidRPr="00AD4AA5" w:rsidRDefault="001767B9" w:rsidP="00A16BC0">
      <w:pPr>
        <w:tabs>
          <w:tab w:val="left" w:pos="709"/>
          <w:tab w:val="left" w:pos="2410"/>
          <w:tab w:val="left" w:pos="3261"/>
        </w:tabs>
        <w:ind w:left="3261" w:hanging="3261"/>
        <w:rPr>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1767B9" w:rsidRPr="00AD4AA5" w14:paraId="5BC22C5C" w14:textId="77777777" w:rsidTr="000F1172">
        <w:trPr>
          <w:cantSplit/>
          <w:trHeight w:val="212"/>
          <w:jc w:val="center"/>
        </w:trPr>
        <w:tc>
          <w:tcPr>
            <w:tcW w:w="7650" w:type="dxa"/>
            <w:shd w:val="clear" w:color="auto" w:fill="D9D9D9" w:themeFill="background1" w:themeFillShade="D9"/>
          </w:tcPr>
          <w:p w14:paraId="17240435" w14:textId="7B0AA77D" w:rsidR="001767B9" w:rsidRPr="00AD4AA5" w:rsidRDefault="00EB5367" w:rsidP="004C4041">
            <w:pPr>
              <w:tabs>
                <w:tab w:val="left" w:pos="709"/>
                <w:tab w:val="left" w:pos="1134"/>
                <w:tab w:val="left" w:pos="1985"/>
                <w:tab w:val="left" w:pos="2410"/>
                <w:tab w:val="left" w:pos="3261"/>
              </w:tabs>
              <w:spacing w:beforeLines="20" w:before="48" w:afterLines="20" w:after="48"/>
              <w:jc w:val="center"/>
              <w:rPr>
                <w:b/>
                <w:sz w:val="22"/>
                <w:szCs w:val="22"/>
              </w:rPr>
            </w:pPr>
            <w:r w:rsidRPr="00AD4AA5">
              <w:rPr>
                <w:b/>
                <w:sz w:val="22"/>
                <w:szCs w:val="22"/>
              </w:rPr>
              <w:t>Lead seals: t</w:t>
            </w:r>
            <w:r w:rsidR="001767B9" w:rsidRPr="00AD4AA5">
              <w:rPr>
                <w:b/>
                <w:sz w:val="22"/>
                <w:szCs w:val="22"/>
              </w:rPr>
              <w:t>he Córd</w:t>
            </w:r>
            <w:r w:rsidR="00F83E44" w:rsidRPr="00AD4AA5">
              <w:rPr>
                <w:b/>
                <w:sz w:val="22"/>
                <w:szCs w:val="22"/>
              </w:rPr>
              <w:t>o</w:t>
            </w:r>
            <w:r w:rsidR="001767B9" w:rsidRPr="00AD4AA5">
              <w:rPr>
                <w:b/>
                <w:sz w:val="22"/>
                <w:szCs w:val="22"/>
              </w:rPr>
              <w:t>ba block, Parcel β</w:t>
            </w:r>
          </w:p>
        </w:tc>
      </w:tr>
    </w:tbl>
    <w:p w14:paraId="79A4D5EB" w14:textId="77777777" w:rsidR="00743207" w:rsidRPr="00AD4AA5" w:rsidRDefault="00743207" w:rsidP="00743207">
      <w:pPr>
        <w:tabs>
          <w:tab w:val="left" w:pos="709"/>
          <w:tab w:val="left" w:pos="1843"/>
          <w:tab w:val="left" w:pos="2410"/>
          <w:tab w:val="left" w:pos="3261"/>
        </w:tabs>
        <w:ind w:left="3261" w:hanging="3261"/>
        <w:rPr>
          <w:sz w:val="22"/>
          <w:szCs w:val="22"/>
        </w:rPr>
      </w:pPr>
    </w:p>
    <w:p w14:paraId="43AF944D" w14:textId="77777777" w:rsidR="00743207" w:rsidRPr="00AD4AA5" w:rsidRDefault="00743207" w:rsidP="00743207">
      <w:pPr>
        <w:tabs>
          <w:tab w:val="left" w:pos="709"/>
          <w:tab w:val="left" w:pos="1701"/>
          <w:tab w:val="left" w:pos="1843"/>
          <w:tab w:val="left" w:pos="2268"/>
          <w:tab w:val="left" w:pos="3119"/>
        </w:tabs>
        <w:ind w:left="3261" w:hanging="3261"/>
        <w:rPr>
          <w:sz w:val="22"/>
          <w:szCs w:val="22"/>
        </w:rPr>
      </w:pPr>
      <w:r w:rsidRPr="00AD4AA5">
        <w:rPr>
          <w:i/>
          <w:sz w:val="22"/>
          <w:szCs w:val="22"/>
        </w:rPr>
        <w:t>Side 1.</w:t>
      </w:r>
      <w:r w:rsidRPr="00AD4AA5">
        <w:rPr>
          <w:sz w:val="22"/>
          <w:szCs w:val="22"/>
        </w:rPr>
        <w:tab/>
        <w:t>Bearded male head, perhaps Hercules, right.</w:t>
      </w:r>
    </w:p>
    <w:p w14:paraId="41D93899" w14:textId="77777777" w:rsidR="00743207" w:rsidRPr="00AD4AA5" w:rsidRDefault="00743207" w:rsidP="00743207">
      <w:pPr>
        <w:tabs>
          <w:tab w:val="left" w:pos="709"/>
          <w:tab w:val="left" w:pos="1701"/>
          <w:tab w:val="left" w:pos="1843"/>
          <w:tab w:val="left" w:pos="2268"/>
          <w:tab w:val="left" w:pos="3119"/>
        </w:tabs>
        <w:ind w:left="3261" w:hanging="3261"/>
        <w:rPr>
          <w:sz w:val="22"/>
          <w:szCs w:val="22"/>
        </w:rPr>
      </w:pPr>
      <w:r w:rsidRPr="00AD4AA5">
        <w:rPr>
          <w:i/>
          <w:sz w:val="22"/>
          <w:szCs w:val="22"/>
        </w:rPr>
        <w:t>Side 2.</w:t>
      </w:r>
      <w:r w:rsidRPr="00AD4AA5">
        <w:rPr>
          <w:i/>
          <w:sz w:val="22"/>
          <w:szCs w:val="22"/>
        </w:rPr>
        <w:tab/>
      </w:r>
      <w:r w:rsidRPr="00AD4AA5">
        <w:rPr>
          <w:sz w:val="22"/>
          <w:szCs w:val="22"/>
        </w:rPr>
        <w:t>S·C.</w:t>
      </w:r>
    </w:p>
    <w:p w14:paraId="455D0B44" w14:textId="783AF05B" w:rsidR="00743207" w:rsidRPr="00AD4AA5" w:rsidRDefault="00743207" w:rsidP="00743207">
      <w:pPr>
        <w:tabs>
          <w:tab w:val="left" w:pos="709"/>
          <w:tab w:val="left" w:pos="1843"/>
          <w:tab w:val="left" w:pos="2410"/>
          <w:tab w:val="left" w:pos="3261"/>
        </w:tabs>
        <w:ind w:left="3261" w:hanging="3261"/>
        <w:rPr>
          <w:b/>
          <w:sz w:val="22"/>
          <w:szCs w:val="22"/>
        </w:rPr>
      </w:pPr>
      <w:r w:rsidRPr="00AD4AA5">
        <w:rPr>
          <w:sz w:val="22"/>
          <w:szCs w:val="22"/>
        </w:rPr>
        <w:t>6</w:t>
      </w:r>
      <w:r w:rsidR="007B05C0" w:rsidRPr="00AD4AA5">
        <w:rPr>
          <w:sz w:val="22"/>
          <w:szCs w:val="22"/>
        </w:rPr>
        <w:t>6</w:t>
      </w:r>
      <w:r w:rsidRPr="00AD4AA5">
        <w:rPr>
          <w:sz w:val="22"/>
          <w:szCs w:val="22"/>
        </w:rPr>
        <w:tab/>
        <w:t>33/25? mm</w:t>
      </w:r>
      <w:r w:rsidRPr="00AD4AA5">
        <w:rPr>
          <w:sz w:val="22"/>
          <w:szCs w:val="22"/>
        </w:rPr>
        <w:tab/>
        <w:t>240º</w:t>
      </w:r>
      <w:r w:rsidRPr="00AD4AA5">
        <w:rPr>
          <w:sz w:val="22"/>
          <w:szCs w:val="22"/>
        </w:rPr>
        <w:tab/>
      </w:r>
      <w:r w:rsidRPr="00AD4AA5">
        <w:rPr>
          <w:sz w:val="22"/>
          <w:szCs w:val="22"/>
        </w:rPr>
        <w:tab/>
      </w:r>
      <w:proofErr w:type="spellStart"/>
      <w:r w:rsidRPr="00AD4AA5">
        <w:rPr>
          <w:sz w:val="22"/>
          <w:szCs w:val="22"/>
        </w:rPr>
        <w:t>Todocoleción</w:t>
      </w:r>
      <w:proofErr w:type="spellEnd"/>
      <w:r w:rsidRPr="00AD4AA5">
        <w:rPr>
          <w:sz w:val="22"/>
          <w:szCs w:val="22"/>
        </w:rPr>
        <w:t xml:space="preserve"> Spain, 17 July 2013, 36622170; see parcel α, </w:t>
      </w:r>
      <w:r w:rsidR="00E425A3" w:rsidRPr="00AD4AA5">
        <w:rPr>
          <w:sz w:val="22"/>
          <w:szCs w:val="22"/>
        </w:rPr>
        <w:t>pl</w:t>
      </w:r>
      <w:r w:rsidRPr="00AD4AA5">
        <w:rPr>
          <w:sz w:val="22"/>
          <w:szCs w:val="22"/>
        </w:rPr>
        <w:t>.</w:t>
      </w:r>
      <w:r w:rsidR="00E425A3" w:rsidRPr="00AD4AA5">
        <w:rPr>
          <w:sz w:val="22"/>
          <w:szCs w:val="22"/>
        </w:rPr>
        <w:t xml:space="preserve"> 5,</w:t>
      </w:r>
      <w:r w:rsidRPr="00AD4AA5">
        <w:rPr>
          <w:sz w:val="22"/>
          <w:szCs w:val="22"/>
        </w:rPr>
        <w:t xml:space="preserve"> </w:t>
      </w:r>
      <w:r w:rsidRPr="00AD4AA5">
        <w:rPr>
          <w:b/>
          <w:sz w:val="22"/>
          <w:szCs w:val="22"/>
        </w:rPr>
        <w:t>50</w:t>
      </w:r>
      <w:r w:rsidRPr="00AD4AA5">
        <w:rPr>
          <w:sz w:val="22"/>
          <w:szCs w:val="22"/>
        </w:rPr>
        <w:t xml:space="preserve"> and Badajoz Museum, </w:t>
      </w:r>
      <w:r w:rsidR="002C1E9B" w:rsidRPr="00AD4AA5">
        <w:rPr>
          <w:sz w:val="22"/>
          <w:szCs w:val="22"/>
        </w:rPr>
        <w:t xml:space="preserve">pl. 7, </w:t>
      </w:r>
      <w:r w:rsidR="002C1E9B" w:rsidRPr="00AD4AA5">
        <w:rPr>
          <w:b/>
          <w:sz w:val="22"/>
          <w:szCs w:val="22"/>
        </w:rPr>
        <w:t>76</w:t>
      </w:r>
    </w:p>
    <w:p w14:paraId="1D8606B3" w14:textId="0823CC5F" w:rsidR="00743207" w:rsidRPr="00AD4AA5" w:rsidRDefault="007B05C0" w:rsidP="00743207">
      <w:pPr>
        <w:tabs>
          <w:tab w:val="left" w:pos="709"/>
          <w:tab w:val="left" w:pos="1843"/>
          <w:tab w:val="left" w:pos="2410"/>
          <w:tab w:val="left" w:pos="3261"/>
        </w:tabs>
        <w:ind w:left="3261" w:hanging="3261"/>
        <w:rPr>
          <w:b/>
          <w:sz w:val="22"/>
          <w:szCs w:val="22"/>
        </w:rPr>
      </w:pPr>
      <w:r w:rsidRPr="00AD4AA5">
        <w:rPr>
          <w:sz w:val="22"/>
          <w:szCs w:val="22"/>
        </w:rPr>
        <w:t>67</w:t>
      </w:r>
      <w:r w:rsidR="00743207" w:rsidRPr="00AD4AA5">
        <w:rPr>
          <w:sz w:val="22"/>
          <w:szCs w:val="22"/>
        </w:rPr>
        <w:tab/>
        <w:t>41/25? mm</w:t>
      </w:r>
      <w:r w:rsidR="00743207" w:rsidRPr="00AD4AA5">
        <w:rPr>
          <w:sz w:val="22"/>
          <w:szCs w:val="22"/>
        </w:rPr>
        <w:tab/>
        <w:t>240º</w:t>
      </w:r>
      <w:r w:rsidR="00743207" w:rsidRPr="00AD4AA5">
        <w:rPr>
          <w:sz w:val="22"/>
          <w:szCs w:val="22"/>
        </w:rPr>
        <w:tab/>
        <w:t>41.6 g</w:t>
      </w:r>
      <w:r w:rsidR="00743207" w:rsidRPr="00AD4AA5">
        <w:rPr>
          <w:sz w:val="22"/>
          <w:szCs w:val="22"/>
        </w:rPr>
        <w:tab/>
      </w:r>
      <w:proofErr w:type="spellStart"/>
      <w:r w:rsidR="00743207" w:rsidRPr="00AD4AA5">
        <w:rPr>
          <w:sz w:val="22"/>
          <w:szCs w:val="22"/>
        </w:rPr>
        <w:t>Todocoleción</w:t>
      </w:r>
      <w:proofErr w:type="spellEnd"/>
      <w:r w:rsidR="00743207" w:rsidRPr="00AD4AA5">
        <w:rPr>
          <w:sz w:val="22"/>
          <w:szCs w:val="22"/>
        </w:rPr>
        <w:t xml:space="preserve"> Spain, 23 July 2013, 36622170</w:t>
      </w:r>
    </w:p>
    <w:p w14:paraId="432CADB9" w14:textId="60640EFC" w:rsidR="001767B9" w:rsidRPr="00AD4AA5" w:rsidRDefault="007B05C0" w:rsidP="00743207">
      <w:pPr>
        <w:tabs>
          <w:tab w:val="left" w:pos="709"/>
          <w:tab w:val="left" w:pos="1843"/>
          <w:tab w:val="left" w:pos="2410"/>
          <w:tab w:val="left" w:pos="3261"/>
        </w:tabs>
        <w:ind w:left="3261" w:hanging="3261"/>
        <w:rPr>
          <w:i/>
          <w:sz w:val="22"/>
          <w:szCs w:val="22"/>
        </w:rPr>
      </w:pPr>
      <w:r w:rsidRPr="00AD4AA5">
        <w:rPr>
          <w:sz w:val="22"/>
          <w:szCs w:val="22"/>
        </w:rPr>
        <w:t>68</w:t>
      </w:r>
      <w:r w:rsidR="00743207" w:rsidRPr="00AD4AA5">
        <w:rPr>
          <w:sz w:val="22"/>
          <w:szCs w:val="22"/>
        </w:rPr>
        <w:tab/>
        <w:t>34/33? mm</w:t>
      </w:r>
      <w:r w:rsidR="00743207" w:rsidRPr="00AD4AA5">
        <w:rPr>
          <w:sz w:val="22"/>
          <w:szCs w:val="22"/>
        </w:rPr>
        <w:tab/>
      </w:r>
      <w:r w:rsidR="00743207" w:rsidRPr="00AD4AA5">
        <w:rPr>
          <w:sz w:val="22"/>
          <w:szCs w:val="22"/>
        </w:rPr>
        <w:tab/>
      </w:r>
      <w:r w:rsidR="00743207" w:rsidRPr="00AD4AA5">
        <w:rPr>
          <w:sz w:val="22"/>
          <w:szCs w:val="22"/>
        </w:rPr>
        <w:tab/>
      </w:r>
      <w:proofErr w:type="spellStart"/>
      <w:r w:rsidR="00743207" w:rsidRPr="00AD4AA5">
        <w:rPr>
          <w:sz w:val="22"/>
          <w:szCs w:val="22"/>
        </w:rPr>
        <w:t>Todocoleción</w:t>
      </w:r>
      <w:proofErr w:type="spellEnd"/>
      <w:r w:rsidR="00743207" w:rsidRPr="00AD4AA5">
        <w:rPr>
          <w:sz w:val="22"/>
          <w:szCs w:val="22"/>
        </w:rPr>
        <w:t xml:space="preserve"> Spain, 23 July 2013, </w:t>
      </w:r>
      <w:proofErr w:type="gramStart"/>
      <w:r w:rsidR="00743207" w:rsidRPr="00AD4AA5">
        <w:rPr>
          <w:sz w:val="22"/>
          <w:szCs w:val="22"/>
        </w:rPr>
        <w:t>38301530;</w:t>
      </w:r>
      <w:proofErr w:type="gramEnd"/>
    </w:p>
    <w:p w14:paraId="057D1B9D" w14:textId="77777777" w:rsidR="00743207" w:rsidRPr="00AD4AA5" w:rsidRDefault="00743207" w:rsidP="00A16BC0">
      <w:pPr>
        <w:tabs>
          <w:tab w:val="left" w:pos="709"/>
          <w:tab w:val="left" w:pos="1843"/>
          <w:tab w:val="left" w:pos="2410"/>
          <w:tab w:val="left" w:pos="3261"/>
        </w:tabs>
        <w:ind w:left="3261" w:hanging="3261"/>
        <w:rPr>
          <w:i/>
          <w:sz w:val="22"/>
          <w:szCs w:val="22"/>
        </w:rPr>
      </w:pPr>
    </w:p>
    <w:p w14:paraId="7A5B2B33" w14:textId="705EF22A" w:rsidR="000E0C05" w:rsidRPr="00AD4AA5" w:rsidRDefault="00D800DE" w:rsidP="00A16BC0">
      <w:pPr>
        <w:tabs>
          <w:tab w:val="left" w:pos="709"/>
          <w:tab w:val="left" w:pos="1843"/>
          <w:tab w:val="left" w:pos="2410"/>
          <w:tab w:val="left" w:pos="3261"/>
        </w:tabs>
        <w:ind w:left="3261" w:hanging="3261"/>
        <w:rPr>
          <w:sz w:val="22"/>
          <w:szCs w:val="22"/>
        </w:rPr>
      </w:pPr>
      <w:r w:rsidRPr="00AD4AA5">
        <w:rPr>
          <w:i/>
          <w:sz w:val="22"/>
          <w:szCs w:val="22"/>
        </w:rPr>
        <w:t>Side 1.</w:t>
      </w:r>
      <w:r w:rsidR="000E0C05" w:rsidRPr="00AD4AA5">
        <w:rPr>
          <w:sz w:val="22"/>
          <w:szCs w:val="22"/>
        </w:rPr>
        <w:tab/>
        <w:t>Bull or cow’s head facing.</w:t>
      </w:r>
    </w:p>
    <w:p w14:paraId="16954AA0" w14:textId="77777777" w:rsidR="000E0C05" w:rsidRPr="00AD4AA5" w:rsidRDefault="000E0C05" w:rsidP="00A16BC0">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Pr="00AD4AA5">
        <w:rPr>
          <w:sz w:val="22"/>
          <w:szCs w:val="22"/>
        </w:rPr>
        <w:t>Laureate head of Apollo left</w:t>
      </w:r>
    </w:p>
    <w:p w14:paraId="785CA2C7" w14:textId="799FB568" w:rsidR="000E0C05" w:rsidRPr="00AD4AA5" w:rsidRDefault="000E0C05" w:rsidP="00A16BC0">
      <w:pPr>
        <w:tabs>
          <w:tab w:val="left" w:pos="709"/>
          <w:tab w:val="left" w:pos="1843"/>
          <w:tab w:val="left" w:pos="2410"/>
          <w:tab w:val="left" w:pos="3261"/>
        </w:tabs>
        <w:ind w:left="3261" w:hanging="3261"/>
        <w:rPr>
          <w:sz w:val="22"/>
          <w:szCs w:val="22"/>
        </w:rPr>
      </w:pPr>
      <w:r w:rsidRPr="00AD4AA5">
        <w:rPr>
          <w:sz w:val="22"/>
          <w:szCs w:val="22"/>
        </w:rPr>
        <w:t>6</w:t>
      </w:r>
      <w:r w:rsidR="004A3F35" w:rsidRPr="00AD4AA5">
        <w:rPr>
          <w:sz w:val="22"/>
          <w:szCs w:val="22"/>
        </w:rPr>
        <w:t>9</w:t>
      </w:r>
      <w:r w:rsidRPr="00AD4AA5">
        <w:rPr>
          <w:sz w:val="22"/>
          <w:szCs w:val="22"/>
        </w:rPr>
        <w:tab/>
      </w:r>
      <w:r w:rsidR="00203835" w:rsidRPr="00AD4AA5">
        <w:rPr>
          <w:sz w:val="22"/>
          <w:szCs w:val="22"/>
        </w:rPr>
        <w:t>20/18</w:t>
      </w:r>
      <w:r w:rsidRPr="00AD4AA5">
        <w:rPr>
          <w:sz w:val="22"/>
          <w:szCs w:val="22"/>
        </w:rPr>
        <w:t>? mm</w:t>
      </w:r>
      <w:r w:rsidRPr="00AD4AA5">
        <w:rPr>
          <w:sz w:val="22"/>
          <w:szCs w:val="22"/>
        </w:rPr>
        <w:tab/>
      </w:r>
      <w:r w:rsidR="00E669DF" w:rsidRPr="00AD4AA5">
        <w:rPr>
          <w:sz w:val="22"/>
          <w:szCs w:val="22"/>
        </w:rPr>
        <w:t>30º</w:t>
      </w:r>
      <w:r w:rsidRPr="00AD4AA5">
        <w:rPr>
          <w:sz w:val="22"/>
          <w:szCs w:val="22"/>
        </w:rPr>
        <w:tab/>
      </w:r>
      <w:r w:rsidRPr="00AD4AA5">
        <w:rPr>
          <w:sz w:val="22"/>
          <w:szCs w:val="22"/>
        </w:rPr>
        <w:tab/>
      </w:r>
      <w:proofErr w:type="spellStart"/>
      <w:r w:rsidR="00203835" w:rsidRPr="00AD4AA5">
        <w:rPr>
          <w:sz w:val="22"/>
          <w:szCs w:val="22"/>
        </w:rPr>
        <w:t>Todocoleción</w:t>
      </w:r>
      <w:proofErr w:type="spellEnd"/>
      <w:r w:rsidR="00203835" w:rsidRPr="00AD4AA5">
        <w:rPr>
          <w:sz w:val="22"/>
          <w:szCs w:val="22"/>
        </w:rPr>
        <w:t xml:space="preserve"> Spain, 14 November 2014, 46181230; </w:t>
      </w:r>
      <w:r w:rsidRPr="00AD4AA5">
        <w:rPr>
          <w:i/>
          <w:sz w:val="22"/>
          <w:szCs w:val="22"/>
        </w:rPr>
        <w:t>CPM</w:t>
      </w:r>
      <w:r w:rsidRPr="00AD4AA5">
        <w:rPr>
          <w:sz w:val="22"/>
          <w:szCs w:val="22"/>
        </w:rPr>
        <w:t>, pp. 25, 14, &amp; 26, lam. 5, 1d</w:t>
      </w:r>
      <w:r w:rsidR="00203835" w:rsidRPr="00AD4AA5">
        <w:rPr>
          <w:sz w:val="22"/>
          <w:szCs w:val="22"/>
        </w:rPr>
        <w:t xml:space="preserve">; see parcel α, </w:t>
      </w:r>
      <w:r w:rsidR="00E425A3" w:rsidRPr="00AD4AA5">
        <w:rPr>
          <w:sz w:val="22"/>
          <w:szCs w:val="22"/>
        </w:rPr>
        <w:t>pl</w:t>
      </w:r>
      <w:r w:rsidR="00203835" w:rsidRPr="00AD4AA5">
        <w:rPr>
          <w:sz w:val="22"/>
          <w:szCs w:val="22"/>
        </w:rPr>
        <w:t xml:space="preserve">. </w:t>
      </w:r>
      <w:r w:rsidR="00E425A3" w:rsidRPr="00AD4AA5">
        <w:rPr>
          <w:sz w:val="22"/>
          <w:szCs w:val="22"/>
        </w:rPr>
        <w:t xml:space="preserve">5, </w:t>
      </w:r>
      <w:r w:rsidR="00203835" w:rsidRPr="00AD4AA5">
        <w:rPr>
          <w:b/>
          <w:sz w:val="22"/>
          <w:szCs w:val="22"/>
        </w:rPr>
        <w:t>5</w:t>
      </w:r>
      <w:r w:rsidR="00F434AD" w:rsidRPr="00AD4AA5">
        <w:rPr>
          <w:b/>
          <w:sz w:val="22"/>
          <w:szCs w:val="22"/>
        </w:rPr>
        <w:t>1</w:t>
      </w:r>
    </w:p>
    <w:p w14:paraId="1E206B1F" w14:textId="7EFF4B24" w:rsidR="002E5BF3" w:rsidRPr="00AD4AA5" w:rsidRDefault="004A3F35" w:rsidP="00A16BC0">
      <w:pPr>
        <w:tabs>
          <w:tab w:val="left" w:pos="709"/>
          <w:tab w:val="left" w:pos="1843"/>
          <w:tab w:val="left" w:pos="2410"/>
          <w:tab w:val="left" w:pos="3261"/>
        </w:tabs>
        <w:ind w:left="3261" w:hanging="3261"/>
        <w:rPr>
          <w:sz w:val="22"/>
          <w:szCs w:val="22"/>
        </w:rPr>
      </w:pPr>
      <w:r w:rsidRPr="00AD4AA5">
        <w:rPr>
          <w:sz w:val="22"/>
          <w:szCs w:val="22"/>
        </w:rPr>
        <w:t>70</w:t>
      </w:r>
      <w:r w:rsidR="00203835" w:rsidRPr="00AD4AA5">
        <w:rPr>
          <w:sz w:val="22"/>
          <w:szCs w:val="22"/>
        </w:rPr>
        <w:tab/>
        <w:t>34/20? mm</w:t>
      </w:r>
      <w:r w:rsidR="00203835" w:rsidRPr="00AD4AA5">
        <w:rPr>
          <w:sz w:val="22"/>
          <w:szCs w:val="22"/>
        </w:rPr>
        <w:tab/>
      </w:r>
      <w:r w:rsidR="00E669DF" w:rsidRPr="00AD4AA5">
        <w:rPr>
          <w:sz w:val="22"/>
          <w:szCs w:val="22"/>
        </w:rPr>
        <w:t>270º</w:t>
      </w:r>
      <w:r w:rsidR="00203835" w:rsidRPr="00AD4AA5">
        <w:rPr>
          <w:sz w:val="22"/>
          <w:szCs w:val="22"/>
        </w:rPr>
        <w:tab/>
      </w:r>
      <w:r w:rsidR="00203835" w:rsidRPr="00AD4AA5">
        <w:rPr>
          <w:sz w:val="22"/>
          <w:szCs w:val="22"/>
        </w:rPr>
        <w:tab/>
      </w:r>
      <w:proofErr w:type="spellStart"/>
      <w:r w:rsidR="00203835" w:rsidRPr="00AD4AA5">
        <w:rPr>
          <w:sz w:val="22"/>
          <w:szCs w:val="22"/>
        </w:rPr>
        <w:t>Todocoleción</w:t>
      </w:r>
      <w:proofErr w:type="spellEnd"/>
      <w:r w:rsidR="00203835" w:rsidRPr="00AD4AA5">
        <w:rPr>
          <w:sz w:val="22"/>
          <w:szCs w:val="22"/>
        </w:rPr>
        <w:t xml:space="preserve"> Spain, 31 October 2014, 45970892</w:t>
      </w:r>
    </w:p>
    <w:p w14:paraId="63FC476C" w14:textId="22F2A7BB" w:rsidR="0002486F" w:rsidRPr="00AD4AA5" w:rsidRDefault="004A3F35" w:rsidP="00743207">
      <w:pPr>
        <w:tabs>
          <w:tab w:val="left" w:pos="709"/>
          <w:tab w:val="left" w:pos="1843"/>
          <w:tab w:val="left" w:pos="2410"/>
          <w:tab w:val="left" w:pos="3261"/>
        </w:tabs>
        <w:ind w:left="3261" w:hanging="3261"/>
        <w:rPr>
          <w:sz w:val="22"/>
          <w:szCs w:val="22"/>
        </w:rPr>
      </w:pPr>
      <w:r w:rsidRPr="00AD4AA5">
        <w:rPr>
          <w:sz w:val="22"/>
          <w:szCs w:val="22"/>
        </w:rPr>
        <w:t>71</w:t>
      </w:r>
      <w:r w:rsidR="00203835" w:rsidRPr="00AD4AA5">
        <w:rPr>
          <w:sz w:val="22"/>
          <w:szCs w:val="22"/>
        </w:rPr>
        <w:tab/>
        <w:t>29/29? mm</w:t>
      </w:r>
      <w:r w:rsidR="00203835" w:rsidRPr="00AD4AA5">
        <w:rPr>
          <w:sz w:val="22"/>
          <w:szCs w:val="22"/>
        </w:rPr>
        <w:tab/>
      </w:r>
      <w:r w:rsidR="00DC4E78" w:rsidRPr="00AD4AA5">
        <w:rPr>
          <w:sz w:val="22"/>
          <w:szCs w:val="22"/>
        </w:rPr>
        <w:t>210º</w:t>
      </w:r>
      <w:r w:rsidR="00203835" w:rsidRPr="00AD4AA5">
        <w:rPr>
          <w:sz w:val="22"/>
          <w:szCs w:val="22"/>
        </w:rPr>
        <w:tab/>
        <w:t>33</w:t>
      </w:r>
      <w:r w:rsidR="0051278F" w:rsidRPr="00AD4AA5">
        <w:rPr>
          <w:sz w:val="22"/>
          <w:szCs w:val="22"/>
        </w:rPr>
        <w:t>.0</w:t>
      </w:r>
      <w:r w:rsidR="00203835" w:rsidRPr="00AD4AA5">
        <w:rPr>
          <w:sz w:val="22"/>
          <w:szCs w:val="22"/>
        </w:rPr>
        <w:t xml:space="preserve"> g</w:t>
      </w:r>
      <w:r w:rsidR="00203835" w:rsidRPr="00AD4AA5">
        <w:rPr>
          <w:sz w:val="22"/>
          <w:szCs w:val="22"/>
        </w:rPr>
        <w:tab/>
      </w:r>
      <w:proofErr w:type="spellStart"/>
      <w:r w:rsidR="00203835" w:rsidRPr="00AD4AA5">
        <w:rPr>
          <w:sz w:val="22"/>
          <w:szCs w:val="22"/>
        </w:rPr>
        <w:t>Todocoleción</w:t>
      </w:r>
      <w:proofErr w:type="spellEnd"/>
      <w:r w:rsidR="00203835" w:rsidRPr="00AD4AA5">
        <w:rPr>
          <w:sz w:val="22"/>
          <w:szCs w:val="22"/>
        </w:rPr>
        <w:t xml:space="preserve"> Spain</w:t>
      </w:r>
      <w:r w:rsidR="0002486F" w:rsidRPr="00AD4AA5">
        <w:rPr>
          <w:sz w:val="22"/>
          <w:szCs w:val="22"/>
        </w:rPr>
        <w:t>, 17 July 2013, 36622170</w:t>
      </w:r>
      <w:r w:rsidR="00E669DF" w:rsidRPr="00AD4AA5">
        <w:rPr>
          <w:sz w:val="22"/>
          <w:szCs w:val="22"/>
        </w:rPr>
        <w:t xml:space="preserve">; </w:t>
      </w:r>
      <w:r w:rsidR="00FD0D62" w:rsidRPr="00AD4AA5">
        <w:rPr>
          <w:sz w:val="22"/>
          <w:szCs w:val="22"/>
        </w:rPr>
        <w:t>obverse uncertain</w:t>
      </w:r>
    </w:p>
    <w:p w14:paraId="2A2B0018" w14:textId="77777777" w:rsidR="00866A9E" w:rsidRPr="00AD4AA5" w:rsidRDefault="00866A9E" w:rsidP="00866A9E">
      <w:pPr>
        <w:tabs>
          <w:tab w:val="left" w:pos="709"/>
          <w:tab w:val="left" w:pos="2410"/>
          <w:tab w:val="left" w:pos="3261"/>
        </w:tabs>
        <w:ind w:left="3261" w:hanging="3261"/>
        <w:rPr>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866A9E" w:rsidRPr="00AD4AA5" w14:paraId="36F0E17E" w14:textId="77777777" w:rsidTr="00F741E4">
        <w:trPr>
          <w:cantSplit/>
          <w:trHeight w:val="212"/>
          <w:jc w:val="center"/>
        </w:trPr>
        <w:tc>
          <w:tcPr>
            <w:tcW w:w="7650" w:type="dxa"/>
            <w:shd w:val="clear" w:color="auto" w:fill="D9D9D9" w:themeFill="background1" w:themeFillShade="D9"/>
          </w:tcPr>
          <w:p w14:paraId="4EAF5230" w14:textId="3EBC0C11" w:rsidR="00866A9E" w:rsidRPr="00AD4AA5" w:rsidRDefault="00EB5367" w:rsidP="00F741E4">
            <w:pPr>
              <w:tabs>
                <w:tab w:val="left" w:pos="709"/>
                <w:tab w:val="left" w:pos="1134"/>
                <w:tab w:val="left" w:pos="1985"/>
                <w:tab w:val="left" w:pos="2410"/>
                <w:tab w:val="left" w:pos="3261"/>
              </w:tabs>
              <w:spacing w:beforeLines="20" w:before="48" w:afterLines="20" w:after="48"/>
              <w:ind w:left="3261" w:hanging="3261"/>
              <w:jc w:val="center"/>
              <w:rPr>
                <w:b/>
                <w:sz w:val="22"/>
                <w:szCs w:val="22"/>
              </w:rPr>
            </w:pPr>
            <w:r w:rsidRPr="00AD4AA5">
              <w:rPr>
                <w:b/>
                <w:sz w:val="22"/>
                <w:szCs w:val="22"/>
              </w:rPr>
              <w:t>A lead seal from a c</w:t>
            </w:r>
            <w:r w:rsidR="00866A9E" w:rsidRPr="00AD4AA5">
              <w:rPr>
                <w:b/>
                <w:sz w:val="22"/>
                <w:szCs w:val="22"/>
              </w:rPr>
              <w:t>ollectors’ forum</w:t>
            </w:r>
          </w:p>
        </w:tc>
      </w:tr>
    </w:tbl>
    <w:p w14:paraId="52076162" w14:textId="77777777" w:rsidR="00866A9E" w:rsidRPr="00AD4AA5" w:rsidRDefault="00866A9E" w:rsidP="00866A9E">
      <w:pPr>
        <w:tabs>
          <w:tab w:val="left" w:pos="709"/>
          <w:tab w:val="left" w:pos="1843"/>
          <w:tab w:val="left" w:pos="2410"/>
          <w:tab w:val="left" w:pos="3261"/>
        </w:tabs>
        <w:ind w:left="3261" w:hanging="3261"/>
        <w:rPr>
          <w:i/>
          <w:sz w:val="22"/>
          <w:szCs w:val="22"/>
        </w:rPr>
      </w:pPr>
    </w:p>
    <w:p w14:paraId="0439F09F" w14:textId="2E92D686" w:rsidR="00F22EFE" w:rsidRPr="00AD4AA5" w:rsidRDefault="00F22EFE" w:rsidP="00A16BC0">
      <w:pPr>
        <w:tabs>
          <w:tab w:val="left" w:pos="709"/>
          <w:tab w:val="left" w:pos="1843"/>
          <w:tab w:val="left" w:pos="2410"/>
          <w:tab w:val="left" w:pos="3261"/>
        </w:tabs>
        <w:ind w:left="3261" w:hanging="3261"/>
        <w:rPr>
          <w:sz w:val="22"/>
          <w:szCs w:val="22"/>
        </w:rPr>
      </w:pPr>
      <w:r w:rsidRPr="00AD4AA5">
        <w:rPr>
          <w:i/>
          <w:sz w:val="22"/>
          <w:szCs w:val="22"/>
        </w:rPr>
        <w:t>Side 1.</w:t>
      </w:r>
      <w:r w:rsidRPr="00AD4AA5">
        <w:rPr>
          <w:sz w:val="22"/>
          <w:szCs w:val="22"/>
        </w:rPr>
        <w:tab/>
        <w:t>C·S·S on an oblong punch.</w:t>
      </w:r>
    </w:p>
    <w:p w14:paraId="09212736" w14:textId="3CFAA375" w:rsidR="00F22EFE" w:rsidRPr="00AD4AA5" w:rsidRDefault="00F22EFE" w:rsidP="00A16BC0">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Pr="00AD4AA5">
        <w:rPr>
          <w:sz w:val="22"/>
          <w:szCs w:val="22"/>
        </w:rPr>
        <w:t>Blank</w:t>
      </w:r>
    </w:p>
    <w:p w14:paraId="765D8569" w14:textId="3CBCAF99" w:rsidR="00F22EFE" w:rsidRPr="00AD4AA5" w:rsidRDefault="00F22EFE" w:rsidP="00A16BC0">
      <w:pPr>
        <w:tabs>
          <w:tab w:val="left" w:pos="709"/>
          <w:tab w:val="left" w:pos="1843"/>
          <w:tab w:val="left" w:pos="2410"/>
          <w:tab w:val="left" w:pos="3261"/>
        </w:tabs>
        <w:ind w:left="3261" w:hanging="3261"/>
        <w:rPr>
          <w:sz w:val="22"/>
          <w:szCs w:val="22"/>
        </w:rPr>
      </w:pPr>
      <w:r w:rsidRPr="00AD4AA5">
        <w:rPr>
          <w:sz w:val="22"/>
          <w:szCs w:val="22"/>
        </w:rPr>
        <w:lastRenderedPageBreak/>
        <w:t>72</w:t>
      </w:r>
      <w:r w:rsidRPr="00AD4AA5">
        <w:rPr>
          <w:sz w:val="22"/>
          <w:szCs w:val="22"/>
        </w:rPr>
        <w:tab/>
        <w:t>25</w:t>
      </w:r>
      <w:r w:rsidR="008C37E8" w:rsidRPr="00AD4AA5">
        <w:rPr>
          <w:sz w:val="22"/>
          <w:szCs w:val="22"/>
        </w:rPr>
        <w:t>/25 mm</w:t>
      </w:r>
      <w:r w:rsidR="008C37E8" w:rsidRPr="00AD4AA5">
        <w:rPr>
          <w:sz w:val="22"/>
          <w:szCs w:val="22"/>
        </w:rPr>
        <w:tab/>
      </w:r>
      <w:r w:rsidR="008C37E8" w:rsidRPr="00AD4AA5">
        <w:rPr>
          <w:sz w:val="22"/>
          <w:szCs w:val="22"/>
        </w:rPr>
        <w:tab/>
      </w:r>
      <w:r w:rsidR="008C37E8" w:rsidRPr="00AD4AA5">
        <w:rPr>
          <w:sz w:val="22"/>
          <w:szCs w:val="22"/>
        </w:rPr>
        <w:tab/>
      </w:r>
      <w:hyperlink r:id="rId43" w:history="1">
        <w:r w:rsidR="007D3C98" w:rsidRPr="00AD4AA5">
          <w:rPr>
            <w:sz w:val="22"/>
            <w:szCs w:val="22"/>
          </w:rPr>
          <w:t>https://www.imperio-numismatico.com/t93161-precinto-de-plomo-romano-con-letras</w:t>
        </w:r>
      </w:hyperlink>
      <w:r w:rsidR="007D3C98" w:rsidRPr="00AD4AA5">
        <w:rPr>
          <w:sz w:val="22"/>
          <w:szCs w:val="22"/>
        </w:rPr>
        <w:t>, 29 January 2015</w:t>
      </w:r>
    </w:p>
    <w:p w14:paraId="0770E9B1" w14:textId="77777777" w:rsidR="00866A9E" w:rsidRPr="00AD4AA5" w:rsidRDefault="00866A9E" w:rsidP="00866A9E">
      <w:pPr>
        <w:tabs>
          <w:tab w:val="left" w:pos="709"/>
          <w:tab w:val="left" w:pos="2410"/>
          <w:tab w:val="left" w:pos="3261"/>
        </w:tabs>
        <w:ind w:left="3261" w:hanging="3261"/>
        <w:rPr>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866A9E" w:rsidRPr="00AD4AA5" w14:paraId="575DF503" w14:textId="77777777" w:rsidTr="00F741E4">
        <w:trPr>
          <w:cantSplit/>
          <w:trHeight w:val="212"/>
          <w:jc w:val="center"/>
        </w:trPr>
        <w:tc>
          <w:tcPr>
            <w:tcW w:w="7650" w:type="dxa"/>
            <w:shd w:val="clear" w:color="auto" w:fill="D9D9D9" w:themeFill="background1" w:themeFillShade="D9"/>
          </w:tcPr>
          <w:p w14:paraId="11C1EAEB" w14:textId="545A27E6" w:rsidR="00866A9E" w:rsidRPr="00AD4AA5" w:rsidRDefault="00EB5367" w:rsidP="00F741E4">
            <w:pPr>
              <w:tabs>
                <w:tab w:val="left" w:pos="709"/>
                <w:tab w:val="left" w:pos="1134"/>
                <w:tab w:val="left" w:pos="1985"/>
                <w:tab w:val="left" w:pos="2410"/>
                <w:tab w:val="left" w:pos="3261"/>
              </w:tabs>
              <w:spacing w:beforeLines="20" w:before="48" w:afterLines="20" w:after="48"/>
              <w:ind w:left="3261" w:hanging="3261"/>
              <w:jc w:val="center"/>
              <w:rPr>
                <w:b/>
                <w:sz w:val="22"/>
                <w:szCs w:val="22"/>
              </w:rPr>
            </w:pPr>
            <w:r w:rsidRPr="00AD4AA5">
              <w:rPr>
                <w:b/>
                <w:sz w:val="22"/>
                <w:szCs w:val="22"/>
              </w:rPr>
              <w:t xml:space="preserve">A lead seal from </w:t>
            </w:r>
            <w:r w:rsidR="00866A9E" w:rsidRPr="00AD4AA5">
              <w:rPr>
                <w:b/>
                <w:sz w:val="22"/>
                <w:szCs w:val="22"/>
              </w:rPr>
              <w:t>Santa Barbara mine</w:t>
            </w:r>
            <w:r w:rsidR="00DE54EF" w:rsidRPr="00AD4AA5">
              <w:rPr>
                <w:rStyle w:val="Refdenotaalpie"/>
                <w:sz w:val="22"/>
                <w:szCs w:val="22"/>
              </w:rPr>
              <w:footnoteReference w:id="85"/>
            </w:r>
          </w:p>
        </w:tc>
      </w:tr>
    </w:tbl>
    <w:p w14:paraId="38C8C9E0" w14:textId="77777777" w:rsidR="00866A9E" w:rsidRPr="00AD4AA5" w:rsidRDefault="00866A9E" w:rsidP="009B48C8">
      <w:pPr>
        <w:tabs>
          <w:tab w:val="left" w:pos="709"/>
          <w:tab w:val="left" w:pos="1843"/>
          <w:tab w:val="left" w:pos="2410"/>
          <w:tab w:val="left" w:pos="3261"/>
        </w:tabs>
        <w:rPr>
          <w:i/>
          <w:sz w:val="22"/>
          <w:szCs w:val="22"/>
        </w:rPr>
      </w:pPr>
    </w:p>
    <w:p w14:paraId="09F55CE3" w14:textId="4798B964" w:rsidR="00866A9E" w:rsidRPr="00AD4AA5" w:rsidRDefault="00866A9E" w:rsidP="00866A9E">
      <w:pPr>
        <w:tabs>
          <w:tab w:val="left" w:pos="709"/>
          <w:tab w:val="left" w:pos="1843"/>
          <w:tab w:val="left" w:pos="2410"/>
          <w:tab w:val="left" w:pos="3261"/>
        </w:tabs>
        <w:ind w:left="3261" w:hanging="3261"/>
        <w:rPr>
          <w:sz w:val="22"/>
          <w:szCs w:val="22"/>
        </w:rPr>
      </w:pPr>
      <w:r w:rsidRPr="00AD4AA5">
        <w:rPr>
          <w:i/>
          <w:sz w:val="22"/>
          <w:szCs w:val="22"/>
        </w:rPr>
        <w:t>Side 1.</w:t>
      </w:r>
      <w:r w:rsidRPr="00AD4AA5">
        <w:rPr>
          <w:sz w:val="22"/>
          <w:szCs w:val="22"/>
        </w:rPr>
        <w:tab/>
        <w:t>Beardless male head right.</w:t>
      </w:r>
    </w:p>
    <w:p w14:paraId="0BE0D05E" w14:textId="720EA50A" w:rsidR="00866A9E" w:rsidRPr="00AD4AA5" w:rsidRDefault="00866A9E" w:rsidP="00866A9E">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Pr="00AD4AA5">
        <w:rPr>
          <w:sz w:val="22"/>
          <w:szCs w:val="22"/>
        </w:rPr>
        <w:t>S·BA.</w:t>
      </w:r>
    </w:p>
    <w:p w14:paraId="79812DA9" w14:textId="521969F4" w:rsidR="00F22EFE" w:rsidRPr="00AD4AA5" w:rsidRDefault="00D12786" w:rsidP="00A16BC0">
      <w:pPr>
        <w:tabs>
          <w:tab w:val="left" w:pos="709"/>
          <w:tab w:val="left" w:pos="1843"/>
          <w:tab w:val="left" w:pos="2410"/>
          <w:tab w:val="left" w:pos="3261"/>
        </w:tabs>
        <w:ind w:left="3261" w:hanging="3261"/>
        <w:rPr>
          <w:sz w:val="22"/>
          <w:szCs w:val="22"/>
        </w:rPr>
      </w:pPr>
      <w:r w:rsidRPr="00AD4AA5">
        <w:rPr>
          <w:sz w:val="22"/>
          <w:szCs w:val="22"/>
        </w:rPr>
        <w:t>73</w:t>
      </w:r>
      <w:r w:rsidRPr="00AD4AA5">
        <w:rPr>
          <w:sz w:val="22"/>
          <w:szCs w:val="22"/>
        </w:rPr>
        <w:tab/>
      </w:r>
      <w:r w:rsidR="00BD2148" w:rsidRPr="00AD4AA5">
        <w:rPr>
          <w:sz w:val="22"/>
          <w:szCs w:val="22"/>
        </w:rPr>
        <w:t>Size?</w:t>
      </w:r>
      <w:r w:rsidRPr="00AD4AA5">
        <w:rPr>
          <w:sz w:val="22"/>
          <w:szCs w:val="22"/>
        </w:rPr>
        <w:tab/>
      </w:r>
      <w:r w:rsidRPr="00AD4AA5">
        <w:rPr>
          <w:sz w:val="22"/>
          <w:szCs w:val="22"/>
        </w:rPr>
        <w:tab/>
      </w:r>
      <w:r w:rsidRPr="00AD4AA5">
        <w:rPr>
          <w:sz w:val="22"/>
          <w:szCs w:val="22"/>
        </w:rPr>
        <w:tab/>
        <w:t>From Santa B</w:t>
      </w:r>
      <w:r w:rsidR="00DB640E">
        <w:rPr>
          <w:sz w:val="22"/>
          <w:szCs w:val="22"/>
        </w:rPr>
        <w:t>á</w:t>
      </w:r>
      <w:r w:rsidRPr="00AD4AA5">
        <w:rPr>
          <w:sz w:val="22"/>
          <w:szCs w:val="22"/>
        </w:rPr>
        <w:t>rbara</w:t>
      </w:r>
      <w:r w:rsidR="00B7495B" w:rsidRPr="00AD4AA5">
        <w:rPr>
          <w:sz w:val="22"/>
          <w:szCs w:val="22"/>
        </w:rPr>
        <w:t xml:space="preserve"> (Fuente </w:t>
      </w:r>
      <w:proofErr w:type="spellStart"/>
      <w:r w:rsidR="00B7495B" w:rsidRPr="00AD4AA5">
        <w:rPr>
          <w:sz w:val="22"/>
          <w:szCs w:val="22"/>
        </w:rPr>
        <w:t>Obejuna</w:t>
      </w:r>
      <w:proofErr w:type="spellEnd"/>
      <w:r w:rsidR="00B7495B" w:rsidRPr="00AD4AA5">
        <w:rPr>
          <w:sz w:val="22"/>
          <w:szCs w:val="22"/>
        </w:rPr>
        <w:t>)</w:t>
      </w:r>
      <w:r w:rsidRPr="00AD4AA5">
        <w:rPr>
          <w:sz w:val="22"/>
          <w:szCs w:val="22"/>
        </w:rPr>
        <w:t>, Córdoba</w:t>
      </w:r>
      <w:r w:rsidR="0069009D" w:rsidRPr="00AD4AA5">
        <w:rPr>
          <w:sz w:val="22"/>
          <w:szCs w:val="22"/>
        </w:rPr>
        <w:t xml:space="preserve">; </w:t>
      </w:r>
      <w:r w:rsidR="000F1172" w:rsidRPr="00AD4AA5">
        <w:rPr>
          <w:sz w:val="22"/>
          <w:szCs w:val="22"/>
        </w:rPr>
        <w:t>p. 218, fig. 3 = Domergue</w:t>
      </w:r>
      <w:r w:rsidR="00B7495B" w:rsidRPr="00AD4AA5">
        <w:rPr>
          <w:sz w:val="22"/>
          <w:szCs w:val="22"/>
        </w:rPr>
        <w:t xml:space="preserve"> </w:t>
      </w:r>
      <w:r w:rsidR="00C626B6" w:rsidRPr="00AD4AA5">
        <w:rPr>
          <w:sz w:val="22"/>
          <w:szCs w:val="22"/>
        </w:rPr>
        <w:t>1990.pl. XXX, 4</w:t>
      </w:r>
      <w:r w:rsidR="000D58ED" w:rsidRPr="00AD4AA5">
        <w:rPr>
          <w:sz w:val="22"/>
          <w:szCs w:val="22"/>
        </w:rPr>
        <w:t>; ‘</w:t>
      </w:r>
      <w:r w:rsidR="00BD2148" w:rsidRPr="00AD4AA5">
        <w:rPr>
          <w:sz w:val="22"/>
          <w:szCs w:val="22"/>
        </w:rPr>
        <w:t xml:space="preserve">from the </w:t>
      </w:r>
      <w:proofErr w:type="spellStart"/>
      <w:r w:rsidR="00BD2148" w:rsidRPr="00AD4AA5">
        <w:rPr>
          <w:sz w:val="22"/>
          <w:szCs w:val="22"/>
        </w:rPr>
        <w:t>Hallemans</w:t>
      </w:r>
      <w:proofErr w:type="spellEnd"/>
      <w:r w:rsidR="00BD2148" w:rsidRPr="00AD4AA5">
        <w:rPr>
          <w:sz w:val="22"/>
          <w:szCs w:val="22"/>
        </w:rPr>
        <w:t xml:space="preserve"> collection</w:t>
      </w:r>
      <w:r w:rsidR="000D58ED" w:rsidRPr="00AD4AA5">
        <w:rPr>
          <w:sz w:val="22"/>
          <w:szCs w:val="22"/>
        </w:rPr>
        <w:t>’</w:t>
      </w:r>
    </w:p>
    <w:p w14:paraId="2E828DDE" w14:textId="77777777" w:rsidR="00866A9E" w:rsidRPr="00AD4AA5" w:rsidRDefault="00866A9E" w:rsidP="00866A9E">
      <w:pPr>
        <w:tabs>
          <w:tab w:val="left" w:pos="709"/>
          <w:tab w:val="left" w:pos="2410"/>
          <w:tab w:val="left" w:pos="3261"/>
        </w:tabs>
        <w:ind w:left="3261" w:hanging="3261"/>
        <w:rPr>
          <w:b/>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866A9E" w:rsidRPr="00AD4AA5" w14:paraId="6AF9FE95" w14:textId="77777777" w:rsidTr="00F741E4">
        <w:trPr>
          <w:cantSplit/>
          <w:trHeight w:val="212"/>
          <w:jc w:val="center"/>
        </w:trPr>
        <w:tc>
          <w:tcPr>
            <w:tcW w:w="7650" w:type="dxa"/>
            <w:shd w:val="clear" w:color="auto" w:fill="D9D9D9" w:themeFill="background1" w:themeFillShade="D9"/>
          </w:tcPr>
          <w:p w14:paraId="61894A73" w14:textId="0A5921D3" w:rsidR="00866A9E" w:rsidRPr="00AD4AA5" w:rsidRDefault="00EB5367" w:rsidP="00F741E4">
            <w:pPr>
              <w:tabs>
                <w:tab w:val="left" w:pos="709"/>
                <w:tab w:val="left" w:pos="1134"/>
                <w:tab w:val="left" w:pos="1985"/>
                <w:tab w:val="left" w:pos="2410"/>
                <w:tab w:val="left" w:pos="3261"/>
              </w:tabs>
              <w:spacing w:beforeLines="20" w:before="48" w:afterLines="20" w:after="48"/>
              <w:ind w:left="3261" w:hanging="3261"/>
              <w:jc w:val="center"/>
              <w:rPr>
                <w:b/>
                <w:sz w:val="22"/>
                <w:szCs w:val="22"/>
              </w:rPr>
            </w:pPr>
            <w:r w:rsidRPr="00AD4AA5">
              <w:rPr>
                <w:b/>
                <w:sz w:val="22"/>
                <w:szCs w:val="22"/>
              </w:rPr>
              <w:t>Lead seals from t</w:t>
            </w:r>
            <w:r w:rsidR="00835EF2" w:rsidRPr="00AD4AA5">
              <w:rPr>
                <w:b/>
                <w:sz w:val="22"/>
                <w:szCs w:val="22"/>
              </w:rPr>
              <w:t>he</w:t>
            </w:r>
            <w:r w:rsidR="00B0719E" w:rsidRPr="00AD4AA5">
              <w:rPr>
                <w:b/>
                <w:sz w:val="22"/>
                <w:szCs w:val="22"/>
              </w:rPr>
              <w:t xml:space="preserve"> </w:t>
            </w:r>
            <w:r w:rsidR="00866A9E" w:rsidRPr="00AD4AA5">
              <w:rPr>
                <w:b/>
                <w:sz w:val="22"/>
                <w:szCs w:val="22"/>
              </w:rPr>
              <w:t>Badajoz Museum</w:t>
            </w:r>
            <w:r w:rsidR="0055256F" w:rsidRPr="00AD4AA5">
              <w:rPr>
                <w:b/>
                <w:sz w:val="22"/>
                <w:szCs w:val="22"/>
              </w:rPr>
              <w:t xml:space="preserve"> (</w:t>
            </w:r>
            <w:proofErr w:type="spellStart"/>
            <w:r w:rsidR="0055256F" w:rsidRPr="00AD4AA5">
              <w:rPr>
                <w:b/>
                <w:sz w:val="22"/>
                <w:szCs w:val="22"/>
              </w:rPr>
              <w:t>Antolinos</w:t>
            </w:r>
            <w:proofErr w:type="spellEnd"/>
            <w:r w:rsidR="0055256F" w:rsidRPr="00AD4AA5">
              <w:rPr>
                <w:b/>
                <w:sz w:val="22"/>
                <w:szCs w:val="22"/>
              </w:rPr>
              <w:t xml:space="preserve"> Marín and Díaz </w:t>
            </w:r>
            <w:proofErr w:type="spellStart"/>
            <w:r w:rsidR="0055256F" w:rsidRPr="00AD4AA5">
              <w:rPr>
                <w:b/>
                <w:sz w:val="22"/>
                <w:szCs w:val="22"/>
              </w:rPr>
              <w:t>Ariño</w:t>
            </w:r>
            <w:proofErr w:type="spellEnd"/>
            <w:r w:rsidR="0055256F" w:rsidRPr="00AD4AA5">
              <w:rPr>
                <w:b/>
                <w:sz w:val="22"/>
                <w:szCs w:val="22"/>
              </w:rPr>
              <w:t xml:space="preserve"> 2015)</w:t>
            </w:r>
          </w:p>
        </w:tc>
      </w:tr>
    </w:tbl>
    <w:p w14:paraId="13A88E0C" w14:textId="77777777" w:rsidR="00866A9E" w:rsidRPr="00AD4AA5" w:rsidRDefault="00866A9E" w:rsidP="00866A9E">
      <w:pPr>
        <w:tabs>
          <w:tab w:val="left" w:pos="709"/>
          <w:tab w:val="left" w:pos="1843"/>
          <w:tab w:val="left" w:pos="2410"/>
          <w:tab w:val="left" w:pos="3261"/>
        </w:tabs>
        <w:ind w:left="3261" w:hanging="3261"/>
        <w:rPr>
          <w:i/>
          <w:sz w:val="22"/>
          <w:szCs w:val="22"/>
        </w:rPr>
      </w:pPr>
    </w:p>
    <w:p w14:paraId="58E64A65" w14:textId="44AAA656" w:rsidR="00F22EFE" w:rsidRPr="00AD4AA5" w:rsidRDefault="00F741E4" w:rsidP="005940D1">
      <w:pPr>
        <w:tabs>
          <w:tab w:val="left" w:pos="709"/>
          <w:tab w:val="left" w:pos="1843"/>
          <w:tab w:val="left" w:pos="2410"/>
          <w:tab w:val="left" w:pos="3261"/>
        </w:tabs>
        <w:ind w:left="3261" w:hanging="3261"/>
        <w:rPr>
          <w:sz w:val="22"/>
          <w:szCs w:val="22"/>
        </w:rPr>
      </w:pPr>
      <w:r w:rsidRPr="00AD4AA5">
        <w:rPr>
          <w:i/>
          <w:sz w:val="22"/>
          <w:szCs w:val="22"/>
        </w:rPr>
        <w:t>Side 1.</w:t>
      </w:r>
      <w:r w:rsidRPr="00AD4AA5">
        <w:rPr>
          <w:sz w:val="22"/>
          <w:szCs w:val="22"/>
        </w:rPr>
        <w:tab/>
      </w:r>
      <w:r w:rsidR="005940D1" w:rsidRPr="00AD4AA5">
        <w:rPr>
          <w:sz w:val="22"/>
          <w:szCs w:val="22"/>
        </w:rPr>
        <w:t>S·B·A</w:t>
      </w:r>
      <w:r w:rsidR="00B91A95" w:rsidRPr="00AD4AA5">
        <w:rPr>
          <w:sz w:val="22"/>
          <w:szCs w:val="22"/>
        </w:rPr>
        <w:t>/</w:t>
      </w:r>
    </w:p>
    <w:p w14:paraId="229BAC32" w14:textId="3CD690D6" w:rsidR="00866A9E" w:rsidRPr="00AD4AA5" w:rsidRDefault="00F741E4" w:rsidP="005940D1">
      <w:pPr>
        <w:tabs>
          <w:tab w:val="left" w:pos="709"/>
          <w:tab w:val="left" w:pos="1843"/>
          <w:tab w:val="left" w:pos="2410"/>
          <w:tab w:val="left" w:pos="3261"/>
        </w:tabs>
        <w:ind w:left="3261" w:hanging="3261"/>
        <w:rPr>
          <w:sz w:val="22"/>
          <w:szCs w:val="22"/>
        </w:rPr>
      </w:pPr>
      <w:r w:rsidRPr="00AD4AA5">
        <w:rPr>
          <w:i/>
          <w:sz w:val="22"/>
          <w:szCs w:val="22"/>
        </w:rPr>
        <w:t>Side 2.</w:t>
      </w:r>
      <w:r w:rsidRPr="00AD4AA5">
        <w:rPr>
          <w:sz w:val="22"/>
          <w:szCs w:val="22"/>
        </w:rPr>
        <w:tab/>
      </w:r>
      <w:r w:rsidR="005940D1" w:rsidRPr="00AD4AA5">
        <w:rPr>
          <w:sz w:val="22"/>
          <w:szCs w:val="22"/>
        </w:rPr>
        <w:t>Blank.</w:t>
      </w:r>
    </w:p>
    <w:p w14:paraId="3BE0F9F2" w14:textId="16C327BC" w:rsidR="00866A9E" w:rsidRPr="00AD4AA5" w:rsidRDefault="005940D1" w:rsidP="005940D1">
      <w:pPr>
        <w:tabs>
          <w:tab w:val="left" w:pos="709"/>
          <w:tab w:val="left" w:pos="1843"/>
          <w:tab w:val="left" w:pos="2410"/>
          <w:tab w:val="left" w:pos="3261"/>
        </w:tabs>
        <w:ind w:left="3261" w:hanging="3261"/>
        <w:rPr>
          <w:sz w:val="22"/>
          <w:szCs w:val="22"/>
        </w:rPr>
      </w:pPr>
      <w:r w:rsidRPr="00AD4AA5">
        <w:rPr>
          <w:sz w:val="22"/>
          <w:szCs w:val="22"/>
        </w:rPr>
        <w:t>74</w:t>
      </w:r>
      <w:r w:rsidRPr="00AD4AA5">
        <w:rPr>
          <w:sz w:val="22"/>
          <w:szCs w:val="22"/>
        </w:rPr>
        <w:tab/>
      </w:r>
      <w:r w:rsidR="003F70EE" w:rsidRPr="00AD4AA5">
        <w:rPr>
          <w:sz w:val="22"/>
          <w:szCs w:val="22"/>
        </w:rPr>
        <w:t>22/17 mm</w:t>
      </w:r>
      <w:r w:rsidRPr="00AD4AA5">
        <w:rPr>
          <w:sz w:val="22"/>
          <w:szCs w:val="22"/>
        </w:rPr>
        <w:tab/>
      </w:r>
      <w:r w:rsidRPr="00AD4AA5">
        <w:rPr>
          <w:sz w:val="22"/>
          <w:szCs w:val="22"/>
        </w:rPr>
        <w:tab/>
      </w:r>
      <w:r w:rsidR="00395177" w:rsidRPr="00AD4AA5">
        <w:rPr>
          <w:sz w:val="22"/>
          <w:szCs w:val="22"/>
        </w:rPr>
        <w:t>19.2 g</w:t>
      </w:r>
      <w:r w:rsidRPr="00AD4AA5">
        <w:rPr>
          <w:sz w:val="22"/>
          <w:szCs w:val="22"/>
        </w:rPr>
        <w:tab/>
        <w:t xml:space="preserve">From </w:t>
      </w:r>
      <w:proofErr w:type="spellStart"/>
      <w:r w:rsidRPr="00AD4AA5">
        <w:rPr>
          <w:sz w:val="22"/>
          <w:szCs w:val="22"/>
        </w:rPr>
        <w:t>Castuera</w:t>
      </w:r>
      <w:proofErr w:type="spellEnd"/>
      <w:r w:rsidR="00395177" w:rsidRPr="00AD4AA5">
        <w:rPr>
          <w:sz w:val="22"/>
          <w:szCs w:val="22"/>
        </w:rPr>
        <w:t xml:space="preserve">; </w:t>
      </w:r>
      <w:r w:rsidR="00B91A95" w:rsidRPr="00AD4AA5">
        <w:rPr>
          <w:sz w:val="22"/>
          <w:szCs w:val="22"/>
        </w:rPr>
        <w:t xml:space="preserve">p. 214–215, no. 1 </w:t>
      </w:r>
    </w:p>
    <w:p w14:paraId="62310819" w14:textId="69006471" w:rsidR="00866A9E" w:rsidRPr="00AD4AA5" w:rsidRDefault="00866A9E" w:rsidP="005940D1">
      <w:pPr>
        <w:tabs>
          <w:tab w:val="left" w:pos="709"/>
          <w:tab w:val="left" w:pos="1843"/>
          <w:tab w:val="left" w:pos="2410"/>
          <w:tab w:val="left" w:pos="3261"/>
        </w:tabs>
        <w:ind w:left="3261" w:hanging="3261"/>
        <w:rPr>
          <w:sz w:val="22"/>
          <w:szCs w:val="22"/>
        </w:rPr>
      </w:pPr>
    </w:p>
    <w:p w14:paraId="76021B3C" w14:textId="464448D3" w:rsidR="00F741E4" w:rsidRPr="00AD4AA5" w:rsidRDefault="00F741E4" w:rsidP="005940D1">
      <w:pPr>
        <w:tabs>
          <w:tab w:val="left" w:pos="709"/>
          <w:tab w:val="left" w:pos="1843"/>
          <w:tab w:val="left" w:pos="2410"/>
          <w:tab w:val="left" w:pos="3261"/>
        </w:tabs>
        <w:ind w:left="3261" w:hanging="3261"/>
        <w:rPr>
          <w:sz w:val="22"/>
          <w:szCs w:val="22"/>
        </w:rPr>
      </w:pPr>
      <w:r w:rsidRPr="00AD4AA5">
        <w:rPr>
          <w:i/>
          <w:sz w:val="22"/>
          <w:szCs w:val="22"/>
        </w:rPr>
        <w:t>Side 1.</w:t>
      </w:r>
      <w:r w:rsidRPr="00AD4AA5">
        <w:rPr>
          <w:sz w:val="22"/>
          <w:szCs w:val="22"/>
        </w:rPr>
        <w:tab/>
      </w:r>
      <w:r w:rsidR="00B91A95" w:rsidRPr="00AD4AA5">
        <w:rPr>
          <w:sz w:val="22"/>
          <w:szCs w:val="22"/>
        </w:rPr>
        <w:t>S·BA.</w:t>
      </w:r>
    </w:p>
    <w:p w14:paraId="49DBC5D8" w14:textId="61BC095B" w:rsidR="00F741E4" w:rsidRPr="00AD4AA5" w:rsidRDefault="00F741E4" w:rsidP="005940D1">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B91A95" w:rsidRPr="00AD4AA5">
        <w:rPr>
          <w:sz w:val="22"/>
          <w:szCs w:val="22"/>
        </w:rPr>
        <w:t>Blank.</w:t>
      </w:r>
    </w:p>
    <w:p w14:paraId="05BFD947" w14:textId="33D40272" w:rsidR="00B91A95" w:rsidRPr="00AD4AA5" w:rsidRDefault="00B91A95" w:rsidP="005940D1">
      <w:pPr>
        <w:tabs>
          <w:tab w:val="left" w:pos="709"/>
          <w:tab w:val="left" w:pos="1843"/>
          <w:tab w:val="left" w:pos="2410"/>
          <w:tab w:val="left" w:pos="3261"/>
        </w:tabs>
        <w:ind w:left="3261" w:hanging="3261"/>
        <w:rPr>
          <w:sz w:val="22"/>
          <w:szCs w:val="22"/>
        </w:rPr>
      </w:pPr>
      <w:r w:rsidRPr="00AD4AA5">
        <w:rPr>
          <w:sz w:val="22"/>
          <w:szCs w:val="22"/>
        </w:rPr>
        <w:t>75</w:t>
      </w:r>
      <w:r w:rsidRPr="00AD4AA5">
        <w:rPr>
          <w:sz w:val="22"/>
          <w:szCs w:val="22"/>
        </w:rPr>
        <w:tab/>
        <w:t>21/19 mm</w:t>
      </w:r>
      <w:r w:rsidR="00395177" w:rsidRPr="00AD4AA5">
        <w:rPr>
          <w:sz w:val="22"/>
          <w:szCs w:val="22"/>
        </w:rPr>
        <w:tab/>
      </w:r>
      <w:r w:rsidR="00395177" w:rsidRPr="00AD4AA5">
        <w:rPr>
          <w:sz w:val="22"/>
          <w:szCs w:val="22"/>
        </w:rPr>
        <w:tab/>
        <w:t>23.7 g</w:t>
      </w:r>
      <w:r w:rsidR="00395177" w:rsidRPr="00AD4AA5">
        <w:rPr>
          <w:sz w:val="22"/>
          <w:szCs w:val="22"/>
        </w:rPr>
        <w:tab/>
        <w:t xml:space="preserve">From </w:t>
      </w:r>
      <w:proofErr w:type="spellStart"/>
      <w:r w:rsidR="00395177" w:rsidRPr="00AD4AA5">
        <w:rPr>
          <w:sz w:val="22"/>
          <w:szCs w:val="22"/>
        </w:rPr>
        <w:t>Azuaga</w:t>
      </w:r>
      <w:proofErr w:type="spellEnd"/>
      <w:r w:rsidR="00395177" w:rsidRPr="00AD4AA5">
        <w:rPr>
          <w:sz w:val="22"/>
          <w:szCs w:val="22"/>
        </w:rPr>
        <w:t>; p. 215, no. 2, &amp; pp. 216 &amp; 217, figs.1 &amp; 2, d</w:t>
      </w:r>
      <w:r w:rsidR="00D7576D" w:rsidRPr="00AD4AA5">
        <w:rPr>
          <w:sz w:val="22"/>
          <w:szCs w:val="22"/>
        </w:rPr>
        <w:t>; inv. 11</w:t>
      </w:r>
      <w:r w:rsidR="00900C08" w:rsidRPr="00AD4AA5">
        <w:rPr>
          <w:sz w:val="22"/>
          <w:szCs w:val="22"/>
        </w:rPr>
        <w:t>.</w:t>
      </w:r>
      <w:r w:rsidR="00D7576D" w:rsidRPr="00AD4AA5">
        <w:rPr>
          <w:sz w:val="22"/>
          <w:szCs w:val="22"/>
        </w:rPr>
        <w:t>927</w:t>
      </w:r>
    </w:p>
    <w:p w14:paraId="4F1A35B1" w14:textId="2815FF04" w:rsidR="00866A9E" w:rsidRPr="00AD4AA5" w:rsidRDefault="00866A9E" w:rsidP="005940D1">
      <w:pPr>
        <w:tabs>
          <w:tab w:val="left" w:pos="709"/>
          <w:tab w:val="left" w:pos="1843"/>
          <w:tab w:val="left" w:pos="2410"/>
          <w:tab w:val="left" w:pos="3261"/>
        </w:tabs>
        <w:ind w:left="3261" w:hanging="3261"/>
        <w:rPr>
          <w:sz w:val="22"/>
          <w:szCs w:val="22"/>
        </w:rPr>
      </w:pPr>
    </w:p>
    <w:p w14:paraId="652AADFE" w14:textId="6B025A96" w:rsidR="00F741E4" w:rsidRPr="00AD4AA5" w:rsidRDefault="00F200FA" w:rsidP="005940D1">
      <w:pPr>
        <w:tabs>
          <w:tab w:val="left" w:pos="709"/>
          <w:tab w:val="left" w:pos="1843"/>
          <w:tab w:val="left" w:pos="2410"/>
          <w:tab w:val="left" w:pos="3261"/>
        </w:tabs>
        <w:ind w:left="3261" w:hanging="3261"/>
        <w:rPr>
          <w:sz w:val="22"/>
          <w:szCs w:val="22"/>
        </w:rPr>
      </w:pPr>
      <w:proofErr w:type="spellStart"/>
      <w:r w:rsidRPr="00AD4AA5">
        <w:rPr>
          <w:i/>
          <w:sz w:val="22"/>
          <w:szCs w:val="22"/>
        </w:rPr>
        <w:t>S</w:t>
      </w:r>
      <w:r w:rsidR="00F741E4" w:rsidRPr="00AD4AA5">
        <w:rPr>
          <w:i/>
          <w:sz w:val="22"/>
          <w:szCs w:val="22"/>
        </w:rPr>
        <w:t>Side</w:t>
      </w:r>
      <w:proofErr w:type="spellEnd"/>
      <w:r w:rsidR="00F741E4" w:rsidRPr="00AD4AA5">
        <w:rPr>
          <w:i/>
          <w:sz w:val="22"/>
          <w:szCs w:val="22"/>
        </w:rPr>
        <w:t xml:space="preserve"> 1.</w:t>
      </w:r>
      <w:r w:rsidR="00F741E4" w:rsidRPr="00AD4AA5">
        <w:rPr>
          <w:sz w:val="22"/>
          <w:szCs w:val="22"/>
        </w:rPr>
        <w:tab/>
      </w:r>
      <w:r w:rsidR="00395177" w:rsidRPr="00AD4AA5">
        <w:rPr>
          <w:sz w:val="22"/>
          <w:szCs w:val="22"/>
        </w:rPr>
        <w:t>Bearded male head right.</w:t>
      </w:r>
    </w:p>
    <w:p w14:paraId="3161DCD0" w14:textId="209A5139" w:rsidR="00F741E4" w:rsidRPr="00AD4AA5" w:rsidRDefault="00F741E4" w:rsidP="005940D1">
      <w:pPr>
        <w:tabs>
          <w:tab w:val="left" w:pos="709"/>
          <w:tab w:val="left" w:pos="1843"/>
          <w:tab w:val="left" w:pos="2410"/>
          <w:tab w:val="left" w:pos="3261"/>
        </w:tabs>
        <w:ind w:left="3261" w:hanging="3261"/>
        <w:rPr>
          <w:sz w:val="22"/>
          <w:szCs w:val="22"/>
        </w:rPr>
      </w:pPr>
      <w:r w:rsidRPr="00AD4AA5">
        <w:rPr>
          <w:i/>
          <w:sz w:val="22"/>
          <w:szCs w:val="22"/>
        </w:rPr>
        <w:t>Side 2.</w:t>
      </w:r>
      <w:r w:rsidRPr="00AD4AA5">
        <w:rPr>
          <w:i/>
          <w:sz w:val="22"/>
          <w:szCs w:val="22"/>
        </w:rPr>
        <w:tab/>
      </w:r>
      <w:r w:rsidR="00395177" w:rsidRPr="00AD4AA5">
        <w:rPr>
          <w:sz w:val="22"/>
          <w:szCs w:val="22"/>
        </w:rPr>
        <w:t>S·BA.</w:t>
      </w:r>
    </w:p>
    <w:p w14:paraId="5A8EE0C4" w14:textId="31C59EC9" w:rsidR="00404FBC" w:rsidRPr="00AD4AA5" w:rsidRDefault="00395177" w:rsidP="00404FBC">
      <w:pPr>
        <w:tabs>
          <w:tab w:val="left" w:pos="709"/>
          <w:tab w:val="left" w:pos="1843"/>
          <w:tab w:val="left" w:pos="2410"/>
          <w:tab w:val="left" w:pos="3261"/>
        </w:tabs>
        <w:ind w:left="3261" w:hanging="3261"/>
        <w:rPr>
          <w:sz w:val="22"/>
          <w:szCs w:val="22"/>
        </w:rPr>
      </w:pPr>
      <w:r w:rsidRPr="00AD4AA5">
        <w:rPr>
          <w:sz w:val="22"/>
          <w:szCs w:val="22"/>
        </w:rPr>
        <w:t>76</w:t>
      </w:r>
      <w:r w:rsidRPr="00AD4AA5">
        <w:rPr>
          <w:sz w:val="22"/>
          <w:szCs w:val="22"/>
        </w:rPr>
        <w:tab/>
        <w:t>23/21</w:t>
      </w:r>
      <w:r w:rsidR="00EA7D09" w:rsidRPr="00AD4AA5">
        <w:rPr>
          <w:sz w:val="22"/>
          <w:szCs w:val="22"/>
        </w:rPr>
        <w:t xml:space="preserve"> mm</w:t>
      </w:r>
      <w:r w:rsidR="00404FBC" w:rsidRPr="00AD4AA5">
        <w:rPr>
          <w:sz w:val="22"/>
          <w:szCs w:val="22"/>
        </w:rPr>
        <w:tab/>
        <w:t>210º</w:t>
      </w:r>
      <w:r w:rsidR="00404FBC" w:rsidRPr="00AD4AA5">
        <w:rPr>
          <w:sz w:val="22"/>
          <w:szCs w:val="22"/>
        </w:rPr>
        <w:tab/>
        <w:t>38.3 g</w:t>
      </w:r>
      <w:r w:rsidR="00404FBC" w:rsidRPr="00AD4AA5">
        <w:rPr>
          <w:sz w:val="22"/>
          <w:szCs w:val="22"/>
        </w:rPr>
        <w:tab/>
        <w:t xml:space="preserve">From </w:t>
      </w:r>
      <w:proofErr w:type="spellStart"/>
      <w:r w:rsidR="00404FBC" w:rsidRPr="00AD4AA5">
        <w:rPr>
          <w:sz w:val="22"/>
          <w:szCs w:val="22"/>
        </w:rPr>
        <w:t>Azuaga</w:t>
      </w:r>
      <w:proofErr w:type="spellEnd"/>
      <w:r w:rsidR="00404FBC" w:rsidRPr="00AD4AA5">
        <w:rPr>
          <w:sz w:val="22"/>
          <w:szCs w:val="22"/>
        </w:rPr>
        <w:t>; p. 217, no. 6, &amp; pp. 216 &amp; 217, figs.1 &amp; 2, f</w:t>
      </w:r>
      <w:r w:rsidR="00190C86" w:rsidRPr="00AD4AA5">
        <w:rPr>
          <w:sz w:val="22"/>
          <w:szCs w:val="22"/>
        </w:rPr>
        <w:t>; inv. 11.969</w:t>
      </w:r>
    </w:p>
    <w:p w14:paraId="748DE9D2" w14:textId="77777777" w:rsidR="00007223" w:rsidRPr="00AD4AA5" w:rsidRDefault="00007223" w:rsidP="00007223">
      <w:pPr>
        <w:tabs>
          <w:tab w:val="left" w:pos="709"/>
          <w:tab w:val="left" w:pos="2410"/>
          <w:tab w:val="left" w:pos="3261"/>
        </w:tabs>
        <w:rPr>
          <w:b/>
          <w:sz w:val="22"/>
          <w:szCs w:val="22"/>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007223" w:rsidRPr="00AD4AA5" w14:paraId="3293E797" w14:textId="77777777" w:rsidTr="00FF2C9C">
        <w:trPr>
          <w:cantSplit/>
          <w:trHeight w:val="212"/>
          <w:jc w:val="center"/>
        </w:trPr>
        <w:tc>
          <w:tcPr>
            <w:tcW w:w="7650" w:type="dxa"/>
            <w:shd w:val="clear" w:color="auto" w:fill="D9D9D9" w:themeFill="background1" w:themeFillShade="D9"/>
          </w:tcPr>
          <w:p w14:paraId="03501720" w14:textId="735094A4" w:rsidR="00007223" w:rsidRPr="00AD4AA5" w:rsidRDefault="00EB5367" w:rsidP="00EB5367">
            <w:pPr>
              <w:tabs>
                <w:tab w:val="left" w:pos="709"/>
                <w:tab w:val="left" w:pos="1134"/>
                <w:tab w:val="left" w:pos="1985"/>
                <w:tab w:val="left" w:pos="2410"/>
                <w:tab w:val="left" w:pos="3261"/>
              </w:tabs>
              <w:spacing w:beforeLines="20" w:before="48" w:afterLines="20" w:after="48"/>
              <w:ind w:left="3261" w:hanging="3261"/>
              <w:rPr>
                <w:b/>
                <w:sz w:val="22"/>
                <w:szCs w:val="22"/>
              </w:rPr>
            </w:pPr>
            <w:r w:rsidRPr="00AD4AA5">
              <w:rPr>
                <w:b/>
                <w:sz w:val="22"/>
                <w:szCs w:val="22"/>
              </w:rPr>
              <w:t>Lead seals of t</w:t>
            </w:r>
            <w:r w:rsidR="00835EF2" w:rsidRPr="00AD4AA5">
              <w:rPr>
                <w:b/>
                <w:sz w:val="22"/>
                <w:szCs w:val="22"/>
              </w:rPr>
              <w:t xml:space="preserve">he </w:t>
            </w:r>
            <w:r w:rsidR="00835EF2" w:rsidRPr="00AD4AA5">
              <w:rPr>
                <w:b/>
                <w:i/>
                <w:sz w:val="22"/>
                <w:szCs w:val="22"/>
              </w:rPr>
              <w:t xml:space="preserve">Societas </w:t>
            </w:r>
            <w:proofErr w:type="spellStart"/>
            <w:r w:rsidR="00835EF2" w:rsidRPr="00AD4AA5">
              <w:rPr>
                <w:b/>
                <w:i/>
                <w:sz w:val="22"/>
                <w:szCs w:val="22"/>
              </w:rPr>
              <w:t>Argentifodinarum</w:t>
            </w:r>
            <w:proofErr w:type="spellEnd"/>
            <w:r w:rsidR="00835EF2" w:rsidRPr="00AD4AA5">
              <w:rPr>
                <w:b/>
                <w:i/>
                <w:sz w:val="22"/>
                <w:szCs w:val="22"/>
              </w:rPr>
              <w:t xml:space="preserve"> </w:t>
            </w:r>
            <w:proofErr w:type="spellStart"/>
            <w:r w:rsidR="00835EF2" w:rsidRPr="00AD4AA5">
              <w:rPr>
                <w:b/>
                <w:i/>
                <w:sz w:val="22"/>
                <w:szCs w:val="22"/>
              </w:rPr>
              <w:t>Ilucronensium</w:t>
            </w:r>
            <w:proofErr w:type="spellEnd"/>
            <w:r w:rsidR="00835EF2" w:rsidRPr="00AD4AA5">
              <w:rPr>
                <w:b/>
                <w:sz w:val="22"/>
                <w:szCs w:val="22"/>
              </w:rPr>
              <w:t xml:space="preserve"> at </w:t>
            </w:r>
            <w:proofErr w:type="spellStart"/>
            <w:r w:rsidR="00835EF2" w:rsidRPr="00AD4AA5">
              <w:rPr>
                <w:b/>
                <w:sz w:val="22"/>
                <w:szCs w:val="22"/>
              </w:rPr>
              <w:t>Marrazón</w:t>
            </w:r>
            <w:proofErr w:type="spellEnd"/>
            <w:r w:rsidR="00F84A27" w:rsidRPr="00AD4AA5">
              <w:rPr>
                <w:b/>
                <w:sz w:val="22"/>
                <w:szCs w:val="22"/>
              </w:rPr>
              <w:t xml:space="preserve"> </w:t>
            </w:r>
            <w:r w:rsidRPr="00AD4AA5">
              <w:rPr>
                <w:b/>
                <w:sz w:val="22"/>
                <w:szCs w:val="22"/>
              </w:rPr>
              <w:br/>
            </w:r>
            <w:r w:rsidR="00F84A27" w:rsidRPr="00AD4AA5">
              <w:rPr>
                <w:b/>
                <w:sz w:val="22"/>
                <w:szCs w:val="22"/>
              </w:rPr>
              <w:t>(</w:t>
            </w:r>
            <w:proofErr w:type="spellStart"/>
            <w:r w:rsidR="00F84A27" w:rsidRPr="00AD4AA5">
              <w:rPr>
                <w:b/>
                <w:sz w:val="22"/>
                <w:szCs w:val="22"/>
              </w:rPr>
              <w:t>Antolinos</w:t>
            </w:r>
            <w:proofErr w:type="spellEnd"/>
            <w:r w:rsidR="00F84A27" w:rsidRPr="00AD4AA5">
              <w:rPr>
                <w:b/>
                <w:sz w:val="22"/>
                <w:szCs w:val="22"/>
              </w:rPr>
              <w:t xml:space="preserve"> </w:t>
            </w:r>
            <w:r w:rsidR="00F84A27" w:rsidRPr="00AD4AA5">
              <w:rPr>
                <w:b/>
                <w:i/>
                <w:sz w:val="22"/>
                <w:szCs w:val="22"/>
              </w:rPr>
              <w:t>et al</w:t>
            </w:r>
            <w:r w:rsidR="00F84A27" w:rsidRPr="00AD4AA5">
              <w:rPr>
                <w:b/>
                <w:sz w:val="22"/>
                <w:szCs w:val="22"/>
              </w:rPr>
              <w:t>., 2013)</w:t>
            </w:r>
          </w:p>
        </w:tc>
      </w:tr>
    </w:tbl>
    <w:p w14:paraId="6F2851D7" w14:textId="77777777" w:rsidR="00007223" w:rsidRPr="00AD4AA5" w:rsidRDefault="00007223" w:rsidP="00007223">
      <w:pPr>
        <w:tabs>
          <w:tab w:val="left" w:pos="709"/>
          <w:tab w:val="left" w:pos="1843"/>
          <w:tab w:val="left" w:pos="2410"/>
          <w:tab w:val="left" w:pos="3261"/>
        </w:tabs>
        <w:ind w:left="3261" w:hanging="3261"/>
        <w:rPr>
          <w:i/>
          <w:sz w:val="22"/>
          <w:szCs w:val="22"/>
        </w:rPr>
      </w:pPr>
    </w:p>
    <w:p w14:paraId="36A26B14" w14:textId="6DCD319A" w:rsidR="00350F5F" w:rsidRPr="00AD4AA5" w:rsidRDefault="00F84A27" w:rsidP="00F84A27">
      <w:pPr>
        <w:tabs>
          <w:tab w:val="left" w:pos="709"/>
          <w:tab w:val="left" w:pos="2410"/>
          <w:tab w:val="left" w:pos="3261"/>
        </w:tabs>
        <w:ind w:left="709" w:hanging="709"/>
        <w:rPr>
          <w:sz w:val="22"/>
          <w:szCs w:val="22"/>
        </w:rPr>
      </w:pPr>
      <w:r w:rsidRPr="00AD4AA5">
        <w:rPr>
          <w:i/>
          <w:sz w:val="22"/>
          <w:szCs w:val="22"/>
        </w:rPr>
        <w:t>Side 1.</w:t>
      </w:r>
      <w:r w:rsidRPr="00AD4AA5">
        <w:rPr>
          <w:sz w:val="22"/>
          <w:szCs w:val="22"/>
        </w:rPr>
        <w:tab/>
      </w:r>
      <w:r w:rsidR="00EA7D09" w:rsidRPr="00AD4AA5">
        <w:rPr>
          <w:sz w:val="22"/>
          <w:szCs w:val="22"/>
        </w:rPr>
        <w:t>S·A·I</w:t>
      </w:r>
    </w:p>
    <w:p w14:paraId="5693B5F4" w14:textId="3AA95DF9" w:rsidR="00F84A27" w:rsidRPr="00EE6E71" w:rsidRDefault="00F84A27" w:rsidP="00F84A27">
      <w:pPr>
        <w:tabs>
          <w:tab w:val="left" w:pos="709"/>
          <w:tab w:val="left" w:pos="2410"/>
          <w:tab w:val="left" w:pos="3261"/>
        </w:tabs>
        <w:ind w:left="709" w:hanging="709"/>
        <w:rPr>
          <w:sz w:val="22"/>
          <w:szCs w:val="22"/>
          <w:lang w:val="es-ES"/>
        </w:rPr>
      </w:pPr>
      <w:r w:rsidRPr="00AD4AA5">
        <w:rPr>
          <w:i/>
          <w:sz w:val="22"/>
          <w:szCs w:val="22"/>
        </w:rPr>
        <w:t>Side 2.</w:t>
      </w:r>
      <w:r w:rsidRPr="00AD4AA5">
        <w:rPr>
          <w:i/>
          <w:sz w:val="22"/>
          <w:szCs w:val="22"/>
        </w:rPr>
        <w:tab/>
      </w:r>
      <w:proofErr w:type="spellStart"/>
      <w:r w:rsidR="00EA7D09" w:rsidRPr="00EE6E71">
        <w:rPr>
          <w:sz w:val="22"/>
          <w:szCs w:val="22"/>
          <w:lang w:val="es-ES"/>
        </w:rPr>
        <w:t>Blank</w:t>
      </w:r>
      <w:proofErr w:type="spellEnd"/>
      <w:r w:rsidR="00EA7D09" w:rsidRPr="00EE6E71">
        <w:rPr>
          <w:sz w:val="22"/>
          <w:szCs w:val="22"/>
          <w:lang w:val="es-ES"/>
        </w:rPr>
        <w:t>.</w:t>
      </w:r>
    </w:p>
    <w:p w14:paraId="0C92236B" w14:textId="49EE609E" w:rsidR="001857B9" w:rsidRPr="00EE6E71" w:rsidRDefault="00F84A27" w:rsidP="001857B9">
      <w:pPr>
        <w:tabs>
          <w:tab w:val="left" w:pos="709"/>
          <w:tab w:val="left" w:pos="2410"/>
          <w:tab w:val="left" w:pos="3261"/>
        </w:tabs>
        <w:ind w:left="3261" w:hanging="3261"/>
        <w:rPr>
          <w:sz w:val="22"/>
          <w:szCs w:val="22"/>
          <w:lang w:val="es-ES"/>
        </w:rPr>
      </w:pPr>
      <w:r w:rsidRPr="00EE6E71">
        <w:rPr>
          <w:sz w:val="22"/>
          <w:szCs w:val="22"/>
          <w:lang w:val="es-ES"/>
        </w:rPr>
        <w:t>7</w:t>
      </w:r>
      <w:r w:rsidR="0004394F" w:rsidRPr="00EE6E71">
        <w:rPr>
          <w:sz w:val="22"/>
          <w:szCs w:val="22"/>
          <w:lang w:val="es-ES"/>
        </w:rPr>
        <w:t>7</w:t>
      </w:r>
      <w:r w:rsidRPr="00EE6E71">
        <w:rPr>
          <w:sz w:val="22"/>
          <w:szCs w:val="22"/>
          <w:lang w:val="es-ES"/>
        </w:rPr>
        <w:tab/>
      </w:r>
      <w:r w:rsidR="00EA7D09" w:rsidRPr="00EE6E71">
        <w:rPr>
          <w:sz w:val="22"/>
          <w:szCs w:val="22"/>
          <w:lang w:val="es-ES"/>
        </w:rPr>
        <w:t>18/16 mm</w:t>
      </w:r>
      <w:r w:rsidR="008B361A" w:rsidRPr="00EE6E71">
        <w:rPr>
          <w:sz w:val="22"/>
          <w:szCs w:val="22"/>
          <w:lang w:val="es-ES"/>
        </w:rPr>
        <w:tab/>
      </w:r>
      <w:r w:rsidR="008B361A" w:rsidRPr="00EE6E71">
        <w:rPr>
          <w:sz w:val="22"/>
          <w:szCs w:val="22"/>
          <w:lang w:val="es-ES"/>
        </w:rPr>
        <w:tab/>
      </w:r>
      <w:proofErr w:type="spellStart"/>
      <w:r w:rsidR="0008622C" w:rsidRPr="00EE6E71">
        <w:rPr>
          <w:sz w:val="22"/>
          <w:szCs w:val="22"/>
          <w:lang w:val="es-ES"/>
        </w:rPr>
        <w:t>From</w:t>
      </w:r>
      <w:proofErr w:type="spellEnd"/>
      <w:r w:rsidR="0008622C" w:rsidRPr="00EE6E71">
        <w:rPr>
          <w:sz w:val="22"/>
          <w:szCs w:val="22"/>
          <w:lang w:val="es-ES"/>
        </w:rPr>
        <w:t xml:space="preserve"> </w:t>
      </w:r>
      <w:r w:rsidR="001857B9" w:rsidRPr="00EE6E71">
        <w:rPr>
          <w:sz w:val="22"/>
          <w:szCs w:val="22"/>
          <w:lang w:val="es-ES"/>
        </w:rPr>
        <w:t xml:space="preserve">Coto Fortuna (Murcia); </w:t>
      </w:r>
      <w:r w:rsidR="001857B9" w:rsidRPr="00AD4AA5">
        <w:rPr>
          <w:sz w:val="22"/>
          <w:szCs w:val="22"/>
        </w:rPr>
        <w:fldChar w:fldCharType="begin"/>
      </w:r>
      <w:r w:rsidR="00C80243" w:rsidRPr="00EE6E71">
        <w:rPr>
          <w:sz w:val="22"/>
          <w:szCs w:val="22"/>
          <w:lang w:val="es-ES"/>
        </w:rPr>
        <w:instrText xml:space="preserve"> ADDIN EN.CITE &lt;EndNote&gt;&lt;Cite&gt;&lt;Author&gt;Antolinos Marín&lt;/Author&gt;&lt;Year&gt;2015&lt;/Year&gt;&lt;RecNum&gt;2390&lt;/RecNum&gt;&lt;Pages&gt;220`, fig. 4`, e&lt;/Pages&gt;&lt;DisplayText&gt;Antolinos Marín and Díaz Ariño 2015, pp. 220, fig. 4, e&lt;/DisplayText&gt;&lt;record&gt;&lt;rec-number&gt;2390&lt;/rec-number&gt;&lt;foreign-keys&gt;&lt;key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1857B9" w:rsidRPr="00AD4AA5">
        <w:rPr>
          <w:sz w:val="22"/>
          <w:szCs w:val="22"/>
        </w:rPr>
        <w:fldChar w:fldCharType="separate"/>
      </w:r>
      <w:r w:rsidR="00C80243" w:rsidRPr="00EE6E71">
        <w:rPr>
          <w:noProof/>
          <w:sz w:val="22"/>
          <w:szCs w:val="22"/>
          <w:lang w:val="es-ES"/>
        </w:rPr>
        <w:t>Antolinos Marín and Díaz Ariño 2015, pp. 220, fig. 4, e</w:t>
      </w:r>
      <w:r w:rsidR="001857B9" w:rsidRPr="00AD4AA5">
        <w:rPr>
          <w:sz w:val="22"/>
          <w:szCs w:val="22"/>
        </w:rPr>
        <w:fldChar w:fldCharType="end"/>
      </w:r>
    </w:p>
    <w:p w14:paraId="1C1860B9" w14:textId="77777777" w:rsidR="001857B9" w:rsidRPr="00AD4AA5" w:rsidRDefault="00F84A27" w:rsidP="001857B9">
      <w:pPr>
        <w:tabs>
          <w:tab w:val="left" w:pos="709"/>
          <w:tab w:val="left" w:pos="2410"/>
          <w:tab w:val="left" w:pos="3261"/>
        </w:tabs>
        <w:ind w:left="3261" w:hanging="3261"/>
        <w:rPr>
          <w:sz w:val="22"/>
          <w:szCs w:val="22"/>
        </w:rPr>
      </w:pPr>
      <w:r w:rsidRPr="00AD4AA5">
        <w:rPr>
          <w:i/>
          <w:sz w:val="22"/>
          <w:szCs w:val="22"/>
        </w:rPr>
        <w:t>Side 1.</w:t>
      </w:r>
      <w:r w:rsidRPr="00AD4AA5">
        <w:rPr>
          <w:sz w:val="22"/>
          <w:szCs w:val="22"/>
        </w:rPr>
        <w:tab/>
      </w:r>
      <w:r w:rsidR="00EA7D09" w:rsidRPr="00AD4AA5">
        <w:rPr>
          <w:sz w:val="22"/>
          <w:szCs w:val="22"/>
        </w:rPr>
        <w:t>S·A·I</w:t>
      </w:r>
    </w:p>
    <w:p w14:paraId="3D4A6629" w14:textId="77777777" w:rsidR="001857B9" w:rsidRPr="00EE6E71" w:rsidRDefault="00F84A27" w:rsidP="001857B9">
      <w:pPr>
        <w:tabs>
          <w:tab w:val="left" w:pos="709"/>
          <w:tab w:val="left" w:pos="2410"/>
          <w:tab w:val="left" w:pos="3261"/>
        </w:tabs>
        <w:ind w:left="3261" w:hanging="3261"/>
        <w:rPr>
          <w:sz w:val="22"/>
          <w:szCs w:val="22"/>
          <w:lang w:val="es-ES"/>
        </w:rPr>
      </w:pPr>
      <w:r w:rsidRPr="00AD4AA5">
        <w:rPr>
          <w:i/>
          <w:sz w:val="22"/>
          <w:szCs w:val="22"/>
        </w:rPr>
        <w:t>Side 2.</w:t>
      </w:r>
      <w:r w:rsidRPr="00AD4AA5">
        <w:rPr>
          <w:i/>
          <w:sz w:val="22"/>
          <w:szCs w:val="22"/>
        </w:rPr>
        <w:tab/>
      </w:r>
      <w:proofErr w:type="spellStart"/>
      <w:r w:rsidR="00EA7D09" w:rsidRPr="00EE6E71">
        <w:rPr>
          <w:sz w:val="22"/>
          <w:szCs w:val="22"/>
          <w:lang w:val="es-ES"/>
        </w:rPr>
        <w:t>Blank</w:t>
      </w:r>
      <w:proofErr w:type="spellEnd"/>
      <w:r w:rsidR="00EA7D09" w:rsidRPr="00EE6E71">
        <w:rPr>
          <w:sz w:val="22"/>
          <w:szCs w:val="22"/>
          <w:lang w:val="es-ES"/>
        </w:rPr>
        <w:t>.</w:t>
      </w:r>
    </w:p>
    <w:p w14:paraId="73FB2E6C" w14:textId="12D8C903" w:rsidR="00853573" w:rsidRPr="00EE6E71" w:rsidRDefault="0004394F" w:rsidP="001857B9">
      <w:pPr>
        <w:tabs>
          <w:tab w:val="left" w:pos="709"/>
          <w:tab w:val="left" w:pos="2410"/>
          <w:tab w:val="left" w:pos="3261"/>
        </w:tabs>
        <w:ind w:left="3261" w:hanging="3261"/>
        <w:rPr>
          <w:sz w:val="22"/>
          <w:szCs w:val="22"/>
          <w:lang w:val="es-ES"/>
        </w:rPr>
      </w:pPr>
      <w:r w:rsidRPr="00EE6E71">
        <w:rPr>
          <w:sz w:val="22"/>
          <w:szCs w:val="22"/>
          <w:lang w:val="es-ES"/>
        </w:rPr>
        <w:t>78</w:t>
      </w:r>
      <w:r w:rsidR="0067259B" w:rsidRPr="00EE6E71">
        <w:rPr>
          <w:sz w:val="22"/>
          <w:szCs w:val="22"/>
          <w:lang w:val="es-ES"/>
        </w:rPr>
        <w:tab/>
      </w:r>
      <w:r w:rsidR="00FB61AA" w:rsidRPr="00EE6E71">
        <w:rPr>
          <w:sz w:val="22"/>
          <w:szCs w:val="22"/>
          <w:lang w:val="es-ES"/>
        </w:rPr>
        <w:t>19/14 mm</w:t>
      </w:r>
      <w:r w:rsidR="00C80243" w:rsidRPr="00EE6E71">
        <w:rPr>
          <w:sz w:val="22"/>
          <w:szCs w:val="22"/>
          <w:lang w:val="es-ES"/>
        </w:rPr>
        <w:tab/>
      </w:r>
      <w:r w:rsidR="00C80243" w:rsidRPr="00EE6E71">
        <w:rPr>
          <w:sz w:val="22"/>
          <w:szCs w:val="22"/>
          <w:lang w:val="es-ES"/>
        </w:rPr>
        <w:tab/>
      </w:r>
      <w:proofErr w:type="spellStart"/>
      <w:r w:rsidR="00C80243" w:rsidRPr="00EE6E71">
        <w:rPr>
          <w:sz w:val="22"/>
          <w:szCs w:val="22"/>
          <w:lang w:val="es-ES"/>
        </w:rPr>
        <w:t>From</w:t>
      </w:r>
      <w:proofErr w:type="spellEnd"/>
      <w:r w:rsidR="00C80243" w:rsidRPr="00EE6E71">
        <w:rPr>
          <w:sz w:val="22"/>
          <w:szCs w:val="22"/>
          <w:lang w:val="es-ES"/>
        </w:rPr>
        <w:t xml:space="preserve"> Coto Fortuna (Murcia); </w:t>
      </w:r>
      <w:r w:rsidR="00C80243" w:rsidRPr="00AD4AA5">
        <w:rPr>
          <w:sz w:val="22"/>
          <w:szCs w:val="22"/>
        </w:rPr>
        <w:fldChar w:fldCharType="begin"/>
      </w:r>
      <w:r w:rsidR="00C80243" w:rsidRPr="00EE6E71">
        <w:rPr>
          <w:sz w:val="22"/>
          <w:szCs w:val="22"/>
          <w:lang w:val="es-ES"/>
        </w:rPr>
        <w:instrText xml:space="preserve"> ADDIN EN.CITE &lt;EndNote&gt;&lt;Cite&gt;&lt;Author&gt;Antolinos Marín&lt;/Author&gt;&lt;Year&gt;2015&lt;/Year&gt;&lt;RecNum&gt;2390&lt;/RecNum&gt;&lt;Pages&gt;220`, fig. 4`, f&lt;/Pages&gt;&lt;DisplayText&gt;Antolinos Marín and Díaz Ariño 2015, pp. 220, fig. 4, f&lt;/DisplayText&gt;&lt;record&gt;&lt;rec-number&gt;2390&lt;/rec-number&gt;&lt;foreign-keys&gt;&lt;key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00C80243" w:rsidRPr="00AD4AA5">
        <w:rPr>
          <w:sz w:val="22"/>
          <w:szCs w:val="22"/>
        </w:rPr>
        <w:fldChar w:fldCharType="separate"/>
      </w:r>
      <w:r w:rsidR="00C80243" w:rsidRPr="00EE6E71">
        <w:rPr>
          <w:noProof/>
          <w:sz w:val="22"/>
          <w:szCs w:val="22"/>
          <w:lang w:val="es-ES"/>
        </w:rPr>
        <w:t>Antolinos Marín and Díaz Ariño 2015, pp. 220, fig. 4, f</w:t>
      </w:r>
      <w:r w:rsidR="00C80243" w:rsidRPr="00AD4AA5">
        <w:rPr>
          <w:sz w:val="22"/>
          <w:szCs w:val="22"/>
        </w:rPr>
        <w:fldChar w:fldCharType="end"/>
      </w:r>
    </w:p>
    <w:p w14:paraId="443542AA" w14:textId="77777777" w:rsidR="00F200FA" w:rsidRPr="00EE6E71" w:rsidRDefault="00F200FA" w:rsidP="00F200FA">
      <w:pPr>
        <w:tabs>
          <w:tab w:val="left" w:pos="709"/>
          <w:tab w:val="left" w:pos="2410"/>
          <w:tab w:val="left" w:pos="3261"/>
        </w:tabs>
        <w:rPr>
          <w:b/>
          <w:sz w:val="22"/>
          <w:szCs w:val="22"/>
          <w:lang w:val="es-ES"/>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F200FA" w:rsidRPr="00AD4AA5" w14:paraId="462075ED" w14:textId="77777777" w:rsidTr="00BC4028">
        <w:trPr>
          <w:cantSplit/>
          <w:trHeight w:val="212"/>
          <w:jc w:val="center"/>
        </w:trPr>
        <w:tc>
          <w:tcPr>
            <w:tcW w:w="7650" w:type="dxa"/>
            <w:shd w:val="clear" w:color="auto" w:fill="D9D9D9" w:themeFill="background1" w:themeFillShade="D9"/>
          </w:tcPr>
          <w:p w14:paraId="4A4B4EF2" w14:textId="0AA33B5A" w:rsidR="00F200FA" w:rsidRPr="00AD4AA5" w:rsidRDefault="00F200FA" w:rsidP="00F200FA">
            <w:pPr>
              <w:tabs>
                <w:tab w:val="left" w:pos="709"/>
                <w:tab w:val="left" w:pos="1134"/>
                <w:tab w:val="left" w:pos="1985"/>
                <w:tab w:val="left" w:pos="2410"/>
                <w:tab w:val="left" w:pos="3261"/>
              </w:tabs>
              <w:spacing w:beforeLines="20" w:before="48" w:afterLines="20" w:after="48"/>
              <w:ind w:left="3261" w:hanging="3261"/>
              <w:jc w:val="center"/>
              <w:rPr>
                <w:b/>
                <w:sz w:val="22"/>
                <w:szCs w:val="22"/>
              </w:rPr>
            </w:pPr>
            <w:r w:rsidRPr="00AD4AA5">
              <w:rPr>
                <w:b/>
                <w:sz w:val="22"/>
                <w:szCs w:val="22"/>
              </w:rPr>
              <w:t>A lead seal of the S·A·B/AB</w:t>
            </w:r>
          </w:p>
        </w:tc>
      </w:tr>
    </w:tbl>
    <w:p w14:paraId="6658E108" w14:textId="77777777" w:rsidR="00F200FA" w:rsidRPr="00AD4AA5" w:rsidRDefault="00F200FA" w:rsidP="00F200FA">
      <w:pPr>
        <w:tabs>
          <w:tab w:val="left" w:pos="709"/>
          <w:tab w:val="left" w:pos="1843"/>
          <w:tab w:val="left" w:pos="2410"/>
          <w:tab w:val="left" w:pos="3261"/>
        </w:tabs>
        <w:ind w:left="3261" w:hanging="3261"/>
        <w:rPr>
          <w:i/>
          <w:sz w:val="22"/>
          <w:szCs w:val="22"/>
        </w:rPr>
      </w:pPr>
    </w:p>
    <w:p w14:paraId="4A574458" w14:textId="77E5BA85" w:rsidR="00F200FA" w:rsidRPr="00AD4AA5" w:rsidRDefault="00F200FA" w:rsidP="00F200FA">
      <w:pPr>
        <w:tabs>
          <w:tab w:val="left" w:pos="709"/>
          <w:tab w:val="left" w:pos="2410"/>
          <w:tab w:val="left" w:pos="3261"/>
        </w:tabs>
        <w:ind w:left="3261" w:hanging="3261"/>
        <w:rPr>
          <w:sz w:val="22"/>
          <w:szCs w:val="22"/>
        </w:rPr>
      </w:pPr>
      <w:r w:rsidRPr="00AD4AA5">
        <w:rPr>
          <w:i/>
          <w:sz w:val="22"/>
          <w:szCs w:val="22"/>
        </w:rPr>
        <w:t>Side 1.</w:t>
      </w:r>
      <w:r w:rsidRPr="00AD4AA5">
        <w:rPr>
          <w:sz w:val="22"/>
          <w:szCs w:val="22"/>
        </w:rPr>
        <w:tab/>
        <w:t>S·A·B</w:t>
      </w:r>
    </w:p>
    <w:p w14:paraId="10E5D03E" w14:textId="41EB8915" w:rsidR="00F200FA" w:rsidRPr="00EE6E71" w:rsidRDefault="00F200FA" w:rsidP="00F200FA">
      <w:pPr>
        <w:tabs>
          <w:tab w:val="left" w:pos="709"/>
          <w:tab w:val="left" w:pos="2410"/>
          <w:tab w:val="left" w:pos="3261"/>
        </w:tabs>
        <w:ind w:left="3261" w:hanging="3261"/>
        <w:rPr>
          <w:sz w:val="22"/>
          <w:szCs w:val="22"/>
          <w:lang w:val="es-ES"/>
        </w:rPr>
      </w:pPr>
      <w:r w:rsidRPr="00AD4AA5">
        <w:rPr>
          <w:i/>
          <w:sz w:val="22"/>
          <w:szCs w:val="22"/>
        </w:rPr>
        <w:t>Side 2.</w:t>
      </w:r>
      <w:r w:rsidRPr="00AD4AA5">
        <w:rPr>
          <w:i/>
          <w:sz w:val="22"/>
          <w:szCs w:val="22"/>
        </w:rPr>
        <w:tab/>
      </w:r>
      <w:r w:rsidRPr="00EE6E71">
        <w:rPr>
          <w:sz w:val="22"/>
          <w:szCs w:val="22"/>
          <w:lang w:val="es-ES"/>
        </w:rPr>
        <w:t>A</w:t>
      </w:r>
      <w:r w:rsidR="00425037" w:rsidRPr="00EE6E71">
        <w:rPr>
          <w:sz w:val="22"/>
          <w:szCs w:val="22"/>
          <w:lang w:val="es-ES"/>
        </w:rPr>
        <w:t>·B</w:t>
      </w:r>
      <w:r w:rsidRPr="00EE6E71">
        <w:rPr>
          <w:sz w:val="22"/>
          <w:szCs w:val="22"/>
          <w:lang w:val="es-ES"/>
        </w:rPr>
        <w:t>.</w:t>
      </w:r>
    </w:p>
    <w:p w14:paraId="4EE3F5F2" w14:textId="36385217" w:rsidR="001857B9" w:rsidRPr="00EE6E71" w:rsidRDefault="00F200FA" w:rsidP="00F200FA">
      <w:pPr>
        <w:tabs>
          <w:tab w:val="left" w:pos="709"/>
          <w:tab w:val="left" w:pos="2410"/>
          <w:tab w:val="left" w:pos="3261"/>
        </w:tabs>
        <w:ind w:left="3261" w:hanging="3261"/>
        <w:rPr>
          <w:sz w:val="22"/>
          <w:szCs w:val="22"/>
          <w:lang w:val="es-ES"/>
        </w:rPr>
      </w:pPr>
      <w:r w:rsidRPr="00EE6E71">
        <w:rPr>
          <w:sz w:val="22"/>
          <w:szCs w:val="22"/>
          <w:lang w:val="es-ES"/>
        </w:rPr>
        <w:t>7</w:t>
      </w:r>
      <w:r w:rsidR="00425037" w:rsidRPr="00EE6E71">
        <w:rPr>
          <w:sz w:val="22"/>
          <w:szCs w:val="22"/>
          <w:lang w:val="es-ES"/>
        </w:rPr>
        <w:t>9</w:t>
      </w:r>
      <w:r w:rsidRPr="00EE6E71">
        <w:rPr>
          <w:sz w:val="22"/>
          <w:szCs w:val="22"/>
          <w:lang w:val="es-ES"/>
        </w:rPr>
        <w:tab/>
        <w:t>19/14 mm</w:t>
      </w:r>
      <w:r w:rsidRPr="00EE6E71">
        <w:rPr>
          <w:sz w:val="22"/>
          <w:szCs w:val="22"/>
          <w:lang w:val="es-ES"/>
        </w:rPr>
        <w:tab/>
      </w:r>
      <w:r w:rsidRPr="00EE6E71">
        <w:rPr>
          <w:sz w:val="22"/>
          <w:szCs w:val="22"/>
          <w:lang w:val="es-ES"/>
        </w:rPr>
        <w:tab/>
      </w:r>
      <w:proofErr w:type="spellStart"/>
      <w:r w:rsidRPr="00EE6E71">
        <w:rPr>
          <w:sz w:val="22"/>
          <w:szCs w:val="22"/>
          <w:lang w:val="es-ES"/>
        </w:rPr>
        <w:t>From</w:t>
      </w:r>
      <w:proofErr w:type="spellEnd"/>
      <w:r w:rsidRPr="00EE6E71">
        <w:rPr>
          <w:sz w:val="22"/>
          <w:szCs w:val="22"/>
          <w:lang w:val="es-ES"/>
        </w:rPr>
        <w:t xml:space="preserve"> Fuente Espí (La Carolina</w:t>
      </w:r>
      <w:r w:rsidR="003B78AC" w:rsidRPr="00EE6E71">
        <w:rPr>
          <w:sz w:val="22"/>
          <w:szCs w:val="22"/>
          <w:lang w:val="es-ES"/>
        </w:rPr>
        <w:t>, Jaén</w:t>
      </w:r>
      <w:r w:rsidRPr="00EE6E71">
        <w:rPr>
          <w:sz w:val="22"/>
          <w:szCs w:val="22"/>
          <w:lang w:val="es-ES"/>
        </w:rPr>
        <w:t xml:space="preserve">); </w:t>
      </w:r>
      <w:r w:rsidR="003B78AC" w:rsidRPr="00AD4AA5">
        <w:rPr>
          <w:sz w:val="22"/>
          <w:szCs w:val="22"/>
        </w:rPr>
        <w:fldChar w:fldCharType="begin"/>
      </w:r>
      <w:r w:rsidR="003B78AC" w:rsidRPr="00EE6E71">
        <w:rPr>
          <w:sz w:val="22"/>
          <w:szCs w:val="22"/>
          <w:lang w:val="es-ES"/>
        </w:rPr>
        <w:instrText xml:space="preserve"> ADDIN EN.CITE &lt;EndNote&gt;&lt;Cite&gt;&lt;Author&gt;Díaz Ariño&lt;/Author&gt;&lt;Year&gt;2013&lt;/Year&gt;&lt;RecNum&gt;1596&lt;/RecNum&gt;&lt;Pages&gt;113`, fg. 22`, no. 8&lt;/Pages&gt;&lt;DisplayText&gt;Díaz Ariño and Antolinos Marín 2013, pp. 113, fg. 22, no. 8&lt;/DisplayText&gt;&lt;record&gt;&lt;rec-number&gt;1596&lt;/rec-number&gt;&lt;foreign-keys&gt;&lt;key app="EN" db-id="sdzrfxwe5pwv0sev022pa0zv5vsrt0rwspp9" timestamp="1518067729" guid="2aa5bfa5-a806-4932-b75a-d37efc605629"&gt;1596&lt;/key&gt;&lt;/foreign-keys&gt;&lt;ref-type name="Journal Article"&gt;17&lt;/ref-type&gt;&lt;contributors&gt;&lt;authors&gt;&lt;author&gt;Díaz Ariño, Borja&lt;/author&gt;&lt;author&gt;Antolinos Marín, Juan&lt;/author&gt;&lt;/authors&gt;&lt;/contributors&gt;&lt;titles&gt;&lt;title&gt;The organisation of mining and metal production in Carthago Nova between the late Republic and early Empire&lt;/title&gt;&lt;secondary-title&gt;Athenaeum : studi periodici di letteratura e storia&lt;/secondary-title&gt;&lt;/titles&gt;&lt;periodical&gt;&lt;full-title&gt;Athenaeum : studi periodici di letteratura e storia&lt;/full-title&gt;&lt;/periodical&gt;&lt;pages&gt;535-553&lt;/pages&gt;&lt;volume&gt;101/2&lt;/volume&gt;&lt;dates&gt;&lt;year&gt;2013&lt;/year&gt;&lt;/dates&gt;&lt;urls&gt;&lt;/urls&gt;&lt;/record&gt;&lt;/Cite&gt;&lt;/EndNote&gt;</w:instrText>
      </w:r>
      <w:r w:rsidR="003B78AC" w:rsidRPr="00AD4AA5">
        <w:rPr>
          <w:sz w:val="22"/>
          <w:szCs w:val="22"/>
        </w:rPr>
        <w:fldChar w:fldCharType="separate"/>
      </w:r>
      <w:r w:rsidR="003B78AC" w:rsidRPr="00EE6E71">
        <w:rPr>
          <w:noProof/>
          <w:sz w:val="22"/>
          <w:szCs w:val="22"/>
          <w:lang w:val="es-ES"/>
        </w:rPr>
        <w:t>Díaz Ariño and Antolinos Marín 2013, pp. 113, fg. 22, no. 8</w:t>
      </w:r>
      <w:r w:rsidR="003B78AC" w:rsidRPr="00AD4AA5">
        <w:rPr>
          <w:sz w:val="22"/>
          <w:szCs w:val="22"/>
        </w:rPr>
        <w:fldChar w:fldCharType="end"/>
      </w:r>
      <w:r w:rsidR="003B78AC" w:rsidRPr="00EE6E71">
        <w:rPr>
          <w:sz w:val="22"/>
          <w:szCs w:val="22"/>
          <w:lang w:val="es-ES"/>
        </w:rPr>
        <w:t xml:space="preserve">; La Carolina </w:t>
      </w:r>
      <w:proofErr w:type="spellStart"/>
      <w:r w:rsidR="003B78AC" w:rsidRPr="00EE6E71">
        <w:rPr>
          <w:sz w:val="22"/>
          <w:szCs w:val="22"/>
          <w:lang w:val="es-ES"/>
        </w:rPr>
        <w:t>Museum</w:t>
      </w:r>
      <w:proofErr w:type="spellEnd"/>
      <w:r w:rsidR="003B78AC" w:rsidRPr="00EE6E71">
        <w:rPr>
          <w:sz w:val="22"/>
          <w:szCs w:val="22"/>
          <w:lang w:val="es-ES"/>
        </w:rPr>
        <w:t>, inv. 1157</w:t>
      </w:r>
    </w:p>
    <w:p w14:paraId="3BED8761" w14:textId="77777777" w:rsidR="00F74B55" w:rsidRPr="00EE6E71" w:rsidRDefault="00F74B55" w:rsidP="00F74B55">
      <w:pPr>
        <w:tabs>
          <w:tab w:val="left" w:pos="709"/>
          <w:tab w:val="left" w:pos="2410"/>
          <w:tab w:val="left" w:pos="3261"/>
        </w:tabs>
        <w:rPr>
          <w:b/>
          <w:sz w:val="22"/>
          <w:szCs w:val="22"/>
          <w:lang w:val="es-ES"/>
        </w:rPr>
      </w:pPr>
    </w:p>
    <w:tbl>
      <w:tblPr>
        <w:tblStyle w:val="Tablaconcuadrcula"/>
        <w:tblW w:w="7650" w:type="dxa"/>
        <w:jc w:val="center"/>
        <w:tblBorders>
          <w:left w:val="none" w:sz="0" w:space="0" w:color="auto"/>
          <w:right w:val="none" w:sz="0" w:space="0" w:color="auto"/>
        </w:tblBorders>
        <w:tblLayout w:type="fixed"/>
        <w:tblLook w:val="04A0" w:firstRow="1" w:lastRow="0" w:firstColumn="1" w:lastColumn="0" w:noHBand="0" w:noVBand="1"/>
      </w:tblPr>
      <w:tblGrid>
        <w:gridCol w:w="7650"/>
      </w:tblGrid>
      <w:tr w:rsidR="00F74B55" w:rsidRPr="00AD4AA5" w14:paraId="2868C0BB" w14:textId="77777777" w:rsidTr="00BC4028">
        <w:trPr>
          <w:cantSplit/>
          <w:trHeight w:val="212"/>
          <w:jc w:val="center"/>
        </w:trPr>
        <w:tc>
          <w:tcPr>
            <w:tcW w:w="7650" w:type="dxa"/>
            <w:shd w:val="clear" w:color="auto" w:fill="D9D9D9" w:themeFill="background1" w:themeFillShade="D9"/>
          </w:tcPr>
          <w:p w14:paraId="226F71AD" w14:textId="1456D317" w:rsidR="00F74B55" w:rsidRPr="00AD4AA5" w:rsidRDefault="00F74B55" w:rsidP="00BC4028">
            <w:pPr>
              <w:tabs>
                <w:tab w:val="left" w:pos="709"/>
                <w:tab w:val="left" w:pos="1134"/>
                <w:tab w:val="left" w:pos="1985"/>
                <w:tab w:val="left" w:pos="2410"/>
                <w:tab w:val="left" w:pos="3261"/>
              </w:tabs>
              <w:spacing w:beforeLines="20" w:before="48" w:afterLines="20" w:after="48"/>
              <w:ind w:left="3261" w:hanging="3261"/>
              <w:jc w:val="center"/>
              <w:rPr>
                <w:b/>
                <w:sz w:val="22"/>
                <w:szCs w:val="22"/>
              </w:rPr>
            </w:pPr>
            <w:r w:rsidRPr="00AD4AA5">
              <w:rPr>
                <w:b/>
                <w:sz w:val="22"/>
                <w:szCs w:val="22"/>
              </w:rPr>
              <w:t xml:space="preserve">Seals </w:t>
            </w:r>
            <w:r w:rsidR="00FE17BC" w:rsidRPr="00AD4AA5">
              <w:rPr>
                <w:b/>
                <w:sz w:val="22"/>
                <w:szCs w:val="22"/>
              </w:rPr>
              <w:t>that</w:t>
            </w:r>
            <w:r w:rsidRPr="00AD4AA5">
              <w:rPr>
                <w:b/>
                <w:sz w:val="22"/>
                <w:szCs w:val="22"/>
              </w:rPr>
              <w:t xml:space="preserve"> we have not </w:t>
            </w:r>
            <w:r w:rsidR="00FE17BC" w:rsidRPr="00AD4AA5">
              <w:rPr>
                <w:b/>
                <w:sz w:val="22"/>
                <w:szCs w:val="22"/>
              </w:rPr>
              <w:t>seen</w:t>
            </w:r>
          </w:p>
        </w:tc>
      </w:tr>
    </w:tbl>
    <w:p w14:paraId="55B69954" w14:textId="77777777" w:rsidR="00F74B55" w:rsidRPr="00AD4AA5" w:rsidRDefault="00F74B55" w:rsidP="00F74B55">
      <w:pPr>
        <w:tabs>
          <w:tab w:val="left" w:pos="709"/>
          <w:tab w:val="left" w:pos="1843"/>
          <w:tab w:val="left" w:pos="2410"/>
          <w:tab w:val="left" w:pos="3261"/>
        </w:tabs>
        <w:ind w:left="3261" w:hanging="3261"/>
        <w:rPr>
          <w:i/>
          <w:sz w:val="22"/>
          <w:szCs w:val="22"/>
        </w:rPr>
      </w:pPr>
    </w:p>
    <w:p w14:paraId="4CE3F287" w14:textId="5059A584" w:rsidR="001857B9" w:rsidRPr="00AD4AA5" w:rsidRDefault="002D3E31" w:rsidP="002D3E31">
      <w:pPr>
        <w:tabs>
          <w:tab w:val="left" w:pos="709"/>
          <w:tab w:val="left" w:pos="2410"/>
          <w:tab w:val="left" w:pos="3261"/>
        </w:tabs>
        <w:ind w:left="3261" w:hanging="3261"/>
        <w:rPr>
          <w:sz w:val="22"/>
          <w:szCs w:val="22"/>
        </w:rPr>
      </w:pPr>
      <w:r w:rsidRPr="00AD4AA5">
        <w:rPr>
          <w:i/>
          <w:sz w:val="22"/>
          <w:szCs w:val="22"/>
        </w:rPr>
        <w:t>Side 1.</w:t>
      </w:r>
      <w:r w:rsidRPr="00AD4AA5">
        <w:rPr>
          <w:sz w:val="22"/>
          <w:szCs w:val="22"/>
        </w:rPr>
        <w:tab/>
      </w:r>
      <w:r w:rsidR="00E415C5" w:rsidRPr="00AD4AA5">
        <w:rPr>
          <w:sz w:val="22"/>
          <w:szCs w:val="22"/>
        </w:rPr>
        <w:t>Male head right.</w:t>
      </w:r>
    </w:p>
    <w:p w14:paraId="1726E642" w14:textId="7859DFE4" w:rsidR="001857B9" w:rsidRPr="00AD4AA5" w:rsidRDefault="002D3E31" w:rsidP="001857B9">
      <w:pPr>
        <w:tabs>
          <w:tab w:val="left" w:pos="709"/>
          <w:tab w:val="left" w:pos="2410"/>
          <w:tab w:val="left" w:pos="3261"/>
        </w:tabs>
        <w:ind w:left="3261" w:hanging="3261"/>
        <w:rPr>
          <w:sz w:val="22"/>
          <w:szCs w:val="22"/>
        </w:rPr>
      </w:pPr>
      <w:r w:rsidRPr="00AD4AA5">
        <w:rPr>
          <w:i/>
          <w:sz w:val="22"/>
          <w:szCs w:val="22"/>
        </w:rPr>
        <w:lastRenderedPageBreak/>
        <w:t>Side 2.</w:t>
      </w:r>
      <w:r w:rsidRPr="00AD4AA5">
        <w:rPr>
          <w:i/>
          <w:sz w:val="22"/>
          <w:szCs w:val="22"/>
        </w:rPr>
        <w:tab/>
      </w:r>
      <w:r w:rsidR="00E415C5" w:rsidRPr="00AD4AA5">
        <w:rPr>
          <w:sz w:val="22"/>
          <w:szCs w:val="22"/>
        </w:rPr>
        <w:t>Like obverse.</w:t>
      </w:r>
    </w:p>
    <w:p w14:paraId="51A27480" w14:textId="7911FF34" w:rsidR="002D3E31" w:rsidRPr="00AD4AA5" w:rsidRDefault="00E415C5" w:rsidP="001857B9">
      <w:pPr>
        <w:tabs>
          <w:tab w:val="left" w:pos="709"/>
          <w:tab w:val="left" w:pos="2410"/>
          <w:tab w:val="left" w:pos="3261"/>
        </w:tabs>
        <w:ind w:left="3261" w:hanging="3261"/>
        <w:rPr>
          <w:sz w:val="22"/>
          <w:szCs w:val="22"/>
        </w:rPr>
      </w:pPr>
      <w:r w:rsidRPr="00AD4AA5">
        <w:rPr>
          <w:sz w:val="22"/>
          <w:szCs w:val="22"/>
        </w:rPr>
        <w:t>80</w:t>
      </w:r>
      <w:r w:rsidRPr="00AD4AA5">
        <w:rPr>
          <w:sz w:val="22"/>
          <w:szCs w:val="22"/>
        </w:rPr>
        <w:tab/>
        <w:t>Size?</w:t>
      </w:r>
      <w:r w:rsidRPr="00AD4AA5">
        <w:rPr>
          <w:sz w:val="22"/>
          <w:szCs w:val="22"/>
        </w:rPr>
        <w:tab/>
      </w:r>
      <w:r w:rsidRPr="00AD4AA5">
        <w:rPr>
          <w:sz w:val="22"/>
          <w:szCs w:val="22"/>
        </w:rPr>
        <w:tab/>
      </w:r>
      <w:r w:rsidRPr="00AD4AA5">
        <w:rPr>
          <w:i/>
          <w:sz w:val="22"/>
          <w:szCs w:val="22"/>
        </w:rPr>
        <w:t>CPM</w:t>
      </w:r>
      <w:r w:rsidRPr="00AD4AA5">
        <w:rPr>
          <w:sz w:val="22"/>
          <w:szCs w:val="22"/>
        </w:rPr>
        <w:t xml:space="preserve">, p. 26, </w:t>
      </w:r>
      <w:r w:rsidR="000F0365" w:rsidRPr="00AD4AA5">
        <w:rPr>
          <w:sz w:val="22"/>
          <w:szCs w:val="22"/>
        </w:rPr>
        <w:t>pl</w:t>
      </w:r>
      <w:r w:rsidRPr="00AD4AA5">
        <w:rPr>
          <w:sz w:val="22"/>
          <w:szCs w:val="22"/>
        </w:rPr>
        <w:t>. 5, 1b</w:t>
      </w:r>
    </w:p>
    <w:p w14:paraId="4A25405A" w14:textId="12229111" w:rsidR="00E415C5" w:rsidRPr="00AD4AA5" w:rsidRDefault="00E415C5" w:rsidP="001857B9">
      <w:pPr>
        <w:tabs>
          <w:tab w:val="left" w:pos="709"/>
          <w:tab w:val="left" w:pos="2410"/>
          <w:tab w:val="left" w:pos="3261"/>
        </w:tabs>
        <w:ind w:left="3261" w:hanging="3261"/>
        <w:rPr>
          <w:sz w:val="22"/>
          <w:szCs w:val="22"/>
        </w:rPr>
      </w:pPr>
    </w:p>
    <w:p w14:paraId="532400E2" w14:textId="045AC97A" w:rsidR="00E415C5" w:rsidRPr="00AD4AA5" w:rsidRDefault="00E415C5" w:rsidP="00E415C5">
      <w:pPr>
        <w:tabs>
          <w:tab w:val="left" w:pos="709"/>
          <w:tab w:val="left" w:pos="2410"/>
          <w:tab w:val="left" w:pos="3261"/>
        </w:tabs>
        <w:ind w:left="3261" w:hanging="3261"/>
        <w:rPr>
          <w:sz w:val="22"/>
          <w:szCs w:val="22"/>
        </w:rPr>
      </w:pPr>
      <w:r w:rsidRPr="00AD4AA5">
        <w:rPr>
          <w:i/>
          <w:sz w:val="22"/>
          <w:szCs w:val="22"/>
        </w:rPr>
        <w:t>Side 1.</w:t>
      </w:r>
      <w:r w:rsidRPr="00AD4AA5">
        <w:rPr>
          <w:sz w:val="22"/>
          <w:szCs w:val="22"/>
        </w:rPr>
        <w:tab/>
        <w:t>Gorgon’s head facing.</w:t>
      </w:r>
    </w:p>
    <w:p w14:paraId="4CA55E59" w14:textId="49825435" w:rsidR="001857B9" w:rsidRPr="00AD4AA5" w:rsidRDefault="00E415C5" w:rsidP="001857B9">
      <w:pPr>
        <w:tabs>
          <w:tab w:val="left" w:pos="709"/>
          <w:tab w:val="left" w:pos="2410"/>
          <w:tab w:val="left" w:pos="3261"/>
        </w:tabs>
        <w:ind w:left="3261" w:hanging="3261"/>
        <w:rPr>
          <w:sz w:val="22"/>
          <w:szCs w:val="22"/>
        </w:rPr>
      </w:pPr>
      <w:r w:rsidRPr="00AD4AA5">
        <w:rPr>
          <w:i/>
          <w:sz w:val="22"/>
          <w:szCs w:val="22"/>
        </w:rPr>
        <w:t>Side 2.</w:t>
      </w:r>
      <w:r w:rsidRPr="00AD4AA5">
        <w:rPr>
          <w:i/>
          <w:sz w:val="22"/>
          <w:szCs w:val="22"/>
        </w:rPr>
        <w:tab/>
      </w:r>
      <w:r w:rsidRPr="00AD4AA5">
        <w:rPr>
          <w:sz w:val="22"/>
          <w:szCs w:val="22"/>
        </w:rPr>
        <w:t xml:space="preserve">Stylised boat, as on the </w:t>
      </w:r>
      <w:proofErr w:type="spellStart"/>
      <w:r w:rsidRPr="00AD4AA5">
        <w:rPr>
          <w:i/>
          <w:sz w:val="22"/>
          <w:szCs w:val="22"/>
        </w:rPr>
        <w:t>asses</w:t>
      </w:r>
      <w:proofErr w:type="spellEnd"/>
      <w:r w:rsidRPr="00AD4AA5">
        <w:rPr>
          <w:sz w:val="22"/>
          <w:szCs w:val="22"/>
        </w:rPr>
        <w:t xml:space="preserve"> of </w:t>
      </w:r>
      <w:proofErr w:type="spellStart"/>
      <w:r w:rsidRPr="00AD4AA5">
        <w:rPr>
          <w:sz w:val="22"/>
          <w:szCs w:val="22"/>
        </w:rPr>
        <w:t>Brutóbriga</w:t>
      </w:r>
      <w:proofErr w:type="spellEnd"/>
      <w:r w:rsidRPr="00AD4AA5">
        <w:rPr>
          <w:sz w:val="22"/>
          <w:szCs w:val="22"/>
        </w:rPr>
        <w:t>.</w:t>
      </w:r>
    </w:p>
    <w:p w14:paraId="752F3C79" w14:textId="78143885" w:rsidR="001857B9" w:rsidRPr="00EE6E71" w:rsidRDefault="00E415C5" w:rsidP="00E415C5">
      <w:pPr>
        <w:tabs>
          <w:tab w:val="left" w:pos="709"/>
          <w:tab w:val="left" w:pos="2410"/>
          <w:tab w:val="left" w:pos="3261"/>
        </w:tabs>
        <w:ind w:left="3261" w:hanging="3261"/>
        <w:rPr>
          <w:sz w:val="22"/>
          <w:szCs w:val="22"/>
          <w:lang w:val="es-ES"/>
        </w:rPr>
      </w:pPr>
      <w:r w:rsidRPr="00EE6E71">
        <w:rPr>
          <w:sz w:val="22"/>
          <w:szCs w:val="22"/>
          <w:lang w:val="es-ES"/>
        </w:rPr>
        <w:t>81</w:t>
      </w:r>
      <w:r w:rsidRPr="00EE6E71">
        <w:rPr>
          <w:sz w:val="22"/>
          <w:szCs w:val="22"/>
          <w:lang w:val="es-ES"/>
        </w:rPr>
        <w:tab/>
      </w:r>
      <w:proofErr w:type="spellStart"/>
      <w:r w:rsidRPr="00EE6E71">
        <w:rPr>
          <w:sz w:val="22"/>
          <w:szCs w:val="22"/>
          <w:lang w:val="es-ES"/>
        </w:rPr>
        <w:t>Size</w:t>
      </w:r>
      <w:proofErr w:type="spellEnd"/>
      <w:r w:rsidRPr="00EE6E71">
        <w:rPr>
          <w:sz w:val="22"/>
          <w:szCs w:val="22"/>
          <w:lang w:val="es-ES"/>
        </w:rPr>
        <w:t>?</w:t>
      </w:r>
      <w:r w:rsidRPr="00EE6E71">
        <w:rPr>
          <w:sz w:val="22"/>
          <w:szCs w:val="22"/>
          <w:lang w:val="es-ES"/>
        </w:rPr>
        <w:tab/>
      </w:r>
      <w:r w:rsidRPr="00EE6E71">
        <w:rPr>
          <w:sz w:val="22"/>
          <w:szCs w:val="22"/>
          <w:lang w:val="es-ES"/>
        </w:rPr>
        <w:tab/>
      </w:r>
      <w:r w:rsidRPr="00EE6E71">
        <w:rPr>
          <w:i/>
          <w:sz w:val="22"/>
          <w:szCs w:val="22"/>
          <w:lang w:val="es-ES"/>
        </w:rPr>
        <w:t>CPM</w:t>
      </w:r>
      <w:r w:rsidRPr="00EE6E71">
        <w:rPr>
          <w:sz w:val="22"/>
          <w:szCs w:val="22"/>
          <w:lang w:val="es-ES"/>
        </w:rPr>
        <w:t xml:space="preserve">, p. 26, </w:t>
      </w:r>
      <w:r w:rsidR="000F0365" w:rsidRPr="00EE6E71">
        <w:rPr>
          <w:sz w:val="22"/>
          <w:szCs w:val="22"/>
          <w:lang w:val="es-ES"/>
        </w:rPr>
        <w:t xml:space="preserve">pl. </w:t>
      </w:r>
      <w:r w:rsidRPr="00EE6E71">
        <w:rPr>
          <w:sz w:val="22"/>
          <w:szCs w:val="22"/>
          <w:lang w:val="es-ES"/>
        </w:rPr>
        <w:t>5, 1c</w:t>
      </w:r>
    </w:p>
    <w:p w14:paraId="1A9465D2" w14:textId="77777777" w:rsidR="00853573" w:rsidRPr="00EE6E71" w:rsidRDefault="00853573">
      <w:pPr>
        <w:rPr>
          <w:sz w:val="22"/>
          <w:szCs w:val="22"/>
          <w:lang w:val="es-ES"/>
        </w:rPr>
      </w:pPr>
      <w:r w:rsidRPr="00EE6E71">
        <w:rPr>
          <w:sz w:val="22"/>
          <w:szCs w:val="22"/>
          <w:lang w:val="es-ES"/>
        </w:rPr>
        <w:br w:type="page"/>
      </w:r>
    </w:p>
    <w:p w14:paraId="713ED154" w14:textId="0630D628" w:rsidR="00F84A27" w:rsidRPr="00EE6E71" w:rsidRDefault="00F84A27" w:rsidP="00685AB4">
      <w:pPr>
        <w:tabs>
          <w:tab w:val="left" w:pos="709"/>
          <w:tab w:val="left" w:pos="2410"/>
          <w:tab w:val="left" w:pos="3261"/>
        </w:tabs>
        <w:ind w:left="709" w:hanging="709"/>
        <w:rPr>
          <w:sz w:val="22"/>
          <w:szCs w:val="22"/>
          <w:lang w:val="es-ES"/>
        </w:rPr>
      </w:pPr>
      <w:r w:rsidRPr="00EE6E71">
        <w:rPr>
          <w:sz w:val="22"/>
          <w:szCs w:val="22"/>
          <w:lang w:val="es-ES"/>
        </w:rPr>
        <w:lastRenderedPageBreak/>
        <w:tab/>
      </w:r>
    </w:p>
    <w:p w14:paraId="78C7420E" w14:textId="77777777" w:rsidR="00F84A27" w:rsidRPr="00EE6E71" w:rsidRDefault="00F84A27" w:rsidP="00685AB4">
      <w:pPr>
        <w:tabs>
          <w:tab w:val="left" w:pos="709"/>
          <w:tab w:val="left" w:pos="2410"/>
          <w:tab w:val="left" w:pos="3261"/>
        </w:tabs>
        <w:ind w:left="709" w:hanging="709"/>
        <w:rPr>
          <w:sz w:val="22"/>
          <w:szCs w:val="22"/>
          <w:lang w:val="es-ES"/>
        </w:rPr>
      </w:pPr>
    </w:p>
    <w:p w14:paraId="7B8EFEFD" w14:textId="77777777" w:rsidR="00AA56D7" w:rsidRPr="00EE6E71" w:rsidRDefault="00AA56D7" w:rsidP="00685AB4">
      <w:pPr>
        <w:tabs>
          <w:tab w:val="left" w:pos="709"/>
          <w:tab w:val="left" w:pos="2410"/>
          <w:tab w:val="left" w:pos="3261"/>
        </w:tabs>
        <w:ind w:left="709" w:hanging="709"/>
        <w:rPr>
          <w:sz w:val="22"/>
          <w:szCs w:val="22"/>
          <w:lang w:val="es-ES"/>
        </w:rPr>
      </w:pPr>
    </w:p>
    <w:p w14:paraId="295412A7" w14:textId="464D33A2" w:rsidR="008B2506" w:rsidRPr="00EE6E71" w:rsidRDefault="008B2506" w:rsidP="00685AB4">
      <w:pPr>
        <w:tabs>
          <w:tab w:val="left" w:pos="709"/>
          <w:tab w:val="left" w:pos="2410"/>
          <w:tab w:val="left" w:pos="3261"/>
        </w:tabs>
        <w:ind w:left="709" w:hanging="709"/>
        <w:rPr>
          <w:sz w:val="22"/>
          <w:szCs w:val="22"/>
          <w:lang w:val="es-ES"/>
        </w:rPr>
      </w:pPr>
      <w:proofErr w:type="spellStart"/>
      <w:r w:rsidRPr="00EE6E71">
        <w:rPr>
          <w:sz w:val="22"/>
          <w:szCs w:val="22"/>
          <w:lang w:val="es-ES"/>
        </w:rPr>
        <w:t>Spain</w:t>
      </w:r>
      <w:proofErr w:type="spellEnd"/>
      <w:r w:rsidRPr="00EE6E71">
        <w:rPr>
          <w:sz w:val="22"/>
          <w:szCs w:val="22"/>
          <w:lang w:val="es-ES"/>
        </w:rPr>
        <w:t xml:space="preserve">, </w:t>
      </w:r>
      <w:proofErr w:type="spellStart"/>
      <w:r w:rsidRPr="00EE6E71">
        <w:rPr>
          <w:rFonts w:eastAsiaTheme="minorHAnsi"/>
          <w:sz w:val="22"/>
          <w:szCs w:val="22"/>
          <w:lang w:val="es-ES"/>
        </w:rPr>
        <w:t>Albatha</w:t>
      </w:r>
      <w:proofErr w:type="spellEnd"/>
      <w:r w:rsidRPr="00EE6E71">
        <w:rPr>
          <w:rFonts w:eastAsiaTheme="minorHAnsi"/>
          <w:sz w:val="22"/>
          <w:szCs w:val="22"/>
          <w:lang w:val="es-ES"/>
        </w:rPr>
        <w:t xml:space="preserve"> (</w:t>
      </w:r>
      <w:proofErr w:type="spellStart"/>
      <w:r w:rsidRPr="00EE6E71">
        <w:rPr>
          <w:rFonts w:eastAsiaTheme="minorHAnsi"/>
          <w:sz w:val="22"/>
          <w:szCs w:val="22"/>
          <w:lang w:val="es-ES"/>
        </w:rPr>
        <w:t>modern</w:t>
      </w:r>
      <w:proofErr w:type="spellEnd"/>
      <w:r w:rsidRPr="00EE6E71">
        <w:rPr>
          <w:rFonts w:eastAsiaTheme="minorHAnsi"/>
          <w:sz w:val="22"/>
          <w:szCs w:val="22"/>
          <w:lang w:val="es-ES"/>
        </w:rPr>
        <w:t xml:space="preserve"> </w:t>
      </w:r>
      <w:proofErr w:type="spellStart"/>
      <w:r w:rsidRPr="00EE6E71">
        <w:rPr>
          <w:rFonts w:eastAsiaTheme="minorHAnsi"/>
          <w:sz w:val="22"/>
          <w:szCs w:val="22"/>
          <w:lang w:val="es-ES"/>
        </w:rPr>
        <w:t>Abla</w:t>
      </w:r>
      <w:proofErr w:type="spellEnd"/>
      <w:r w:rsidR="00DB640E" w:rsidRPr="00EE6E71">
        <w:rPr>
          <w:rFonts w:eastAsiaTheme="minorHAnsi"/>
          <w:sz w:val="22"/>
          <w:szCs w:val="22"/>
          <w:lang w:val="es-ES"/>
        </w:rPr>
        <w:t>, Almería</w:t>
      </w:r>
      <w:r w:rsidRPr="00EE6E71">
        <w:rPr>
          <w:rFonts w:eastAsiaTheme="minorHAnsi"/>
          <w:sz w:val="22"/>
          <w:szCs w:val="22"/>
          <w:lang w:val="es-ES"/>
        </w:rPr>
        <w:t>)</w:t>
      </w:r>
      <w:r w:rsidR="000F017C" w:rsidRPr="00EE6E71">
        <w:rPr>
          <w:rFonts w:eastAsiaTheme="minorHAnsi"/>
          <w:sz w:val="22"/>
          <w:szCs w:val="22"/>
          <w:lang w:val="es-ES"/>
        </w:rPr>
        <w:t>;</w:t>
      </w:r>
      <w:r w:rsidRPr="00EE6E71">
        <w:rPr>
          <w:sz w:val="22"/>
          <w:szCs w:val="22"/>
          <w:lang w:val="es-ES"/>
        </w:rPr>
        <w:t xml:space="preserve"> </w:t>
      </w:r>
      <w:r w:rsidRPr="00AD4AA5">
        <w:rPr>
          <w:sz w:val="22"/>
          <w:szCs w:val="22"/>
        </w:rPr>
        <w:fldChar w:fldCharType="begin"/>
      </w:r>
      <w:r w:rsidR="00236AC6" w:rsidRPr="00EE6E71">
        <w:rPr>
          <w:sz w:val="22"/>
          <w:szCs w:val="22"/>
          <w:lang w:val="es-ES"/>
        </w:rPr>
        <w:instrText xml:space="preserve"> ADDIN EN.CITE &lt;EndNote&gt;&lt;Cite&gt;&lt;Author&gt;Blanco Villero&lt;/Author&gt;&lt;Year&gt;2008&lt;/Year&gt;&lt;RecNum&gt;1268&lt;/RecNum&gt;&lt;Pages&gt;14–18&lt;/Pages&gt;&lt;DisplayText&gt;Blanco Villero and Sáez Bolaño 2008, pp. 14–18&lt;/DisplayText&gt;&lt;record&gt;&lt;rec-number&gt;1268&lt;/rec-number&gt;&lt;foreign-keys&gt;&lt;key app="EN" db-id="sdzrfxwe5pwv0sev022pa0zv5vsrt0rwspp9" timestamp="1461055904" guid="5a366d82-9ae8-442a-aa02-599854c6f75b"&gt;1268&lt;/key&gt;&lt;/foreign-keys&gt;&lt;ref-type name="Journal Article"&gt;17&lt;/ref-type&gt;&lt;contributors&gt;&lt;authors&gt;&lt;author&gt;Blanco Villero, José M.&lt;/author&gt;&lt;author&gt;Sáez Bolaño, José E.&lt;/author&gt;&lt;/authors&gt;&lt;/contributors&gt;&lt;titles&gt;&lt;title&gt;Las monedas de Albatha&lt;/title&gt;&lt;secondary-title&gt;Numisma&lt;/secondary-title&gt;&lt;/titles&gt;&lt;periodical&gt;&lt;full-title&gt;Numisma&lt;/full-title&gt;&lt;/periodical&gt;&lt;pages&gt;7–42&lt;/pages&gt;&lt;volume&gt;252&lt;/volume&gt;&lt;dates&gt;&lt;year&gt;2008&lt;/year&gt;&lt;/dates&gt;&lt;urls&gt;&lt;/urls&gt;&lt;/record&gt;&lt;/Cite&gt;&lt;/EndNote&gt;</w:instrText>
      </w:r>
      <w:r w:rsidRPr="00AD4AA5">
        <w:rPr>
          <w:sz w:val="22"/>
          <w:szCs w:val="22"/>
        </w:rPr>
        <w:fldChar w:fldCharType="separate"/>
      </w:r>
      <w:r w:rsidRPr="00EE6E71">
        <w:rPr>
          <w:noProof/>
          <w:sz w:val="22"/>
          <w:szCs w:val="22"/>
          <w:lang w:val="es-ES"/>
        </w:rPr>
        <w:t>Blanco Villero and Sáez Bolaño 2008, pp. 14–18</w:t>
      </w:r>
      <w:r w:rsidRPr="00AD4AA5">
        <w:rPr>
          <w:sz w:val="22"/>
          <w:szCs w:val="22"/>
        </w:rPr>
        <w:fldChar w:fldCharType="end"/>
      </w:r>
      <w:r w:rsidRPr="00EE6E71">
        <w:rPr>
          <w:sz w:val="22"/>
          <w:szCs w:val="22"/>
          <w:lang w:val="es-ES"/>
        </w:rPr>
        <w:t xml:space="preserve">; </w:t>
      </w:r>
      <w:r w:rsidRPr="00EE6E71">
        <w:rPr>
          <w:i/>
          <w:sz w:val="22"/>
          <w:szCs w:val="22"/>
          <w:lang w:val="es-ES"/>
        </w:rPr>
        <w:t>CNH</w:t>
      </w:r>
      <w:r w:rsidRPr="00EE6E71">
        <w:rPr>
          <w:sz w:val="22"/>
          <w:szCs w:val="22"/>
          <w:lang w:val="es-ES"/>
        </w:rPr>
        <w:t xml:space="preserve"> p.</w:t>
      </w:r>
      <w:r w:rsidR="000F017C" w:rsidRPr="00EE6E71">
        <w:rPr>
          <w:sz w:val="22"/>
          <w:szCs w:val="22"/>
          <w:lang w:val="es-ES"/>
        </w:rPr>
        <w:t> </w:t>
      </w:r>
      <w:r w:rsidRPr="00EE6E71">
        <w:rPr>
          <w:sz w:val="22"/>
          <w:szCs w:val="22"/>
          <w:lang w:val="es-ES"/>
        </w:rPr>
        <w:t xml:space="preserve">115, no. 3; </w:t>
      </w:r>
      <w:r w:rsidRPr="00EE6E71">
        <w:rPr>
          <w:rFonts w:eastAsiaTheme="minorHAnsi"/>
          <w:i/>
          <w:sz w:val="22"/>
          <w:szCs w:val="22"/>
          <w:lang w:val="es-ES"/>
        </w:rPr>
        <w:t>ACIP</w:t>
      </w:r>
      <w:r w:rsidRPr="00EE6E71">
        <w:rPr>
          <w:rFonts w:eastAsiaTheme="minorHAnsi"/>
          <w:sz w:val="22"/>
          <w:szCs w:val="22"/>
          <w:lang w:val="es-ES"/>
        </w:rPr>
        <w:t xml:space="preserve"> p. 148, no. 891</w:t>
      </w:r>
      <w:r w:rsidRPr="00EE6E71">
        <w:rPr>
          <w:sz w:val="22"/>
          <w:szCs w:val="22"/>
          <w:lang w:val="es-ES"/>
        </w:rPr>
        <w:t>l</w:t>
      </w:r>
      <w:r w:rsidR="00807A1C" w:rsidRPr="00EE6E71">
        <w:rPr>
          <w:sz w:val="22"/>
          <w:szCs w:val="22"/>
          <w:lang w:val="es-ES"/>
        </w:rPr>
        <w:t xml:space="preserve">; </w:t>
      </w:r>
      <w:r w:rsidR="00807A1C" w:rsidRPr="00EE6E71">
        <w:rPr>
          <w:i/>
          <w:sz w:val="22"/>
          <w:szCs w:val="22"/>
          <w:lang w:val="es-ES"/>
        </w:rPr>
        <w:t>PLO</w:t>
      </w:r>
      <w:r w:rsidR="00807A1C" w:rsidRPr="00EE6E71">
        <w:rPr>
          <w:sz w:val="22"/>
          <w:szCs w:val="22"/>
          <w:lang w:val="es-ES"/>
        </w:rPr>
        <w:t>, no. 66.</w:t>
      </w:r>
    </w:p>
    <w:p w14:paraId="49BC5FC8" w14:textId="77777777" w:rsidR="00EE38D9" w:rsidRPr="00EE6E71" w:rsidRDefault="00EE38D9" w:rsidP="00685AB4">
      <w:pPr>
        <w:tabs>
          <w:tab w:val="left" w:pos="709"/>
          <w:tab w:val="left" w:pos="2410"/>
          <w:tab w:val="left" w:pos="3261"/>
        </w:tabs>
        <w:ind w:left="709" w:hanging="709"/>
        <w:rPr>
          <w:sz w:val="22"/>
          <w:szCs w:val="22"/>
          <w:lang w:val="es-ES"/>
        </w:rPr>
      </w:pPr>
    </w:p>
    <w:p w14:paraId="7D6F7711" w14:textId="608AC789" w:rsidR="000F017C" w:rsidRPr="00AD4AA5" w:rsidRDefault="000F017C" w:rsidP="00685AB4">
      <w:pPr>
        <w:tabs>
          <w:tab w:val="left" w:pos="709"/>
          <w:tab w:val="left" w:pos="2410"/>
          <w:tab w:val="left" w:pos="3261"/>
        </w:tabs>
        <w:autoSpaceDE w:val="0"/>
        <w:autoSpaceDN w:val="0"/>
        <w:adjustRightInd w:val="0"/>
        <w:ind w:left="709" w:hanging="709"/>
        <w:rPr>
          <w:rFonts w:eastAsiaTheme="minorHAnsi"/>
          <w:sz w:val="22"/>
          <w:szCs w:val="22"/>
        </w:rPr>
      </w:pPr>
      <w:proofErr w:type="spellStart"/>
      <w:r w:rsidRPr="00AD4AA5">
        <w:rPr>
          <w:i/>
          <w:sz w:val="22"/>
          <w:szCs w:val="22"/>
        </w:rPr>
        <w:t>Obv</w:t>
      </w:r>
      <w:proofErr w:type="spellEnd"/>
      <w:r w:rsidRPr="00AD4AA5">
        <w:rPr>
          <w:sz w:val="22"/>
          <w:szCs w:val="22"/>
        </w:rPr>
        <w:t>.</w:t>
      </w:r>
      <w:r w:rsidRPr="00AD4AA5">
        <w:rPr>
          <w:sz w:val="22"/>
          <w:szCs w:val="22"/>
        </w:rPr>
        <w:tab/>
      </w:r>
      <w:r w:rsidRPr="00AD4AA5">
        <w:rPr>
          <w:rFonts w:eastAsiaTheme="minorHAnsi"/>
          <w:sz w:val="22"/>
          <w:szCs w:val="22"/>
        </w:rPr>
        <w:t>Head of Vulcan, wearing pileus, right, tongs on shoulder; border of dots.</w:t>
      </w:r>
    </w:p>
    <w:p w14:paraId="3837B971" w14:textId="75A81880" w:rsidR="000F017C" w:rsidRPr="00AD4AA5" w:rsidRDefault="000F017C" w:rsidP="00685AB4">
      <w:pPr>
        <w:tabs>
          <w:tab w:val="left" w:pos="709"/>
          <w:tab w:val="left" w:pos="2410"/>
          <w:tab w:val="left" w:pos="3261"/>
        </w:tabs>
        <w:ind w:left="709" w:hanging="709"/>
        <w:rPr>
          <w:sz w:val="22"/>
          <w:szCs w:val="22"/>
        </w:rPr>
      </w:pPr>
      <w:r w:rsidRPr="00AD4AA5">
        <w:rPr>
          <w:i/>
          <w:sz w:val="22"/>
          <w:szCs w:val="22"/>
        </w:rPr>
        <w:t>Rev</w:t>
      </w:r>
      <w:r w:rsidRPr="00AD4AA5">
        <w:rPr>
          <w:sz w:val="22"/>
          <w:szCs w:val="22"/>
        </w:rPr>
        <w:t>.</w:t>
      </w:r>
      <w:r w:rsidRPr="00AD4AA5">
        <w:rPr>
          <w:sz w:val="22"/>
          <w:szCs w:val="22"/>
        </w:rPr>
        <w:tab/>
      </w:r>
      <w:r w:rsidRPr="00AD4AA5">
        <w:rPr>
          <w:rFonts w:eastAsiaTheme="minorHAnsi"/>
          <w:sz w:val="22"/>
          <w:szCs w:val="22"/>
        </w:rPr>
        <w:t xml:space="preserve">Bull right; </w:t>
      </w:r>
      <w:r w:rsidRPr="00AD4AA5">
        <w:rPr>
          <w:rFonts w:ascii="MonoGramOne" w:eastAsiaTheme="minorHAnsi" w:hAnsi="MonoGramOne" w:cs="MonoGramOne"/>
          <w:sz w:val="22"/>
          <w:szCs w:val="22"/>
        </w:rPr>
        <w:t>L</w:t>
      </w:r>
      <w:r w:rsidRPr="00AD4AA5">
        <w:rPr>
          <w:rFonts w:eastAsiaTheme="minorHAnsi"/>
          <w:sz w:val="22"/>
          <w:szCs w:val="22"/>
        </w:rPr>
        <w:t xml:space="preserve"> (= ‘LBT’) in exergue.</w:t>
      </w:r>
    </w:p>
    <w:p w14:paraId="45111394" w14:textId="6D27D422" w:rsidR="000F017C" w:rsidRPr="00AD4AA5" w:rsidRDefault="000F017C" w:rsidP="00685AB4">
      <w:pPr>
        <w:tabs>
          <w:tab w:val="left" w:pos="709"/>
          <w:tab w:val="left" w:pos="1134"/>
          <w:tab w:val="left" w:pos="1985"/>
          <w:tab w:val="left" w:pos="2410"/>
          <w:tab w:val="left" w:pos="3261"/>
        </w:tabs>
        <w:ind w:left="709" w:hanging="709"/>
        <w:rPr>
          <w:sz w:val="22"/>
          <w:szCs w:val="22"/>
        </w:rPr>
      </w:pPr>
      <w:r w:rsidRPr="00AD4AA5">
        <w:rPr>
          <w:sz w:val="22"/>
          <w:szCs w:val="22"/>
        </w:rPr>
        <w:t>15</w:t>
      </w:r>
      <w:r w:rsidR="00807A1C" w:rsidRPr="00AD4AA5">
        <w:rPr>
          <w:sz w:val="22"/>
          <w:szCs w:val="22"/>
        </w:rPr>
        <w:t>a</w:t>
      </w:r>
      <w:r w:rsidRPr="00AD4AA5">
        <w:rPr>
          <w:b/>
          <w:bCs/>
          <w:sz w:val="22"/>
          <w:szCs w:val="22"/>
        </w:rPr>
        <w:tab/>
      </w:r>
      <w:r w:rsidRPr="00AD4AA5">
        <w:rPr>
          <w:sz w:val="22"/>
          <w:szCs w:val="22"/>
        </w:rPr>
        <w:t>Æ 26mm</w:t>
      </w:r>
      <w:r w:rsidRPr="00AD4AA5">
        <w:rPr>
          <w:sz w:val="22"/>
          <w:szCs w:val="22"/>
        </w:rPr>
        <w:tab/>
        <w:t>5.39g</w:t>
      </w:r>
      <w:r w:rsidRPr="00AD4AA5">
        <w:rPr>
          <w:sz w:val="22"/>
          <w:szCs w:val="22"/>
        </w:rPr>
        <w:tab/>
        <w:t xml:space="preserve">Liri </w:t>
      </w:r>
      <w:r w:rsidRPr="00AD4AA5">
        <w:rPr>
          <w:bCs/>
          <w:sz w:val="22"/>
          <w:szCs w:val="22"/>
        </w:rPr>
        <w:t>0.417</w:t>
      </w:r>
      <w:r w:rsidR="00807A1C" w:rsidRPr="00AD4AA5">
        <w:rPr>
          <w:bCs/>
          <w:sz w:val="22"/>
          <w:szCs w:val="22"/>
        </w:rPr>
        <w:t xml:space="preserve"> = </w:t>
      </w:r>
      <w:r w:rsidRPr="00AD4AA5">
        <w:rPr>
          <w:sz w:val="22"/>
          <w:szCs w:val="22"/>
        </w:rPr>
        <w:t>Milan, M.986.14.118</w:t>
      </w:r>
    </w:p>
    <w:p w14:paraId="4A74A041" w14:textId="2520813F" w:rsidR="00807A1C" w:rsidRPr="00AD4AA5" w:rsidRDefault="00807A1C" w:rsidP="00685AB4">
      <w:pPr>
        <w:tabs>
          <w:tab w:val="left" w:pos="709"/>
          <w:tab w:val="left" w:pos="1134"/>
          <w:tab w:val="left" w:pos="1985"/>
          <w:tab w:val="left" w:pos="2410"/>
          <w:tab w:val="left" w:pos="3261"/>
        </w:tabs>
        <w:ind w:left="709" w:hanging="709"/>
        <w:rPr>
          <w:sz w:val="22"/>
          <w:szCs w:val="22"/>
        </w:rPr>
      </w:pPr>
      <w:r w:rsidRPr="00AD4AA5">
        <w:rPr>
          <w:sz w:val="22"/>
          <w:szCs w:val="22"/>
        </w:rPr>
        <w:tab/>
        <w:t xml:space="preserve">All these pieces are struck over Ebusus, </w:t>
      </w:r>
      <w:r w:rsidRPr="00AD4AA5">
        <w:rPr>
          <w:sz w:val="22"/>
          <w:szCs w:val="22"/>
        </w:rPr>
        <w:fldChar w:fldCharType="begin"/>
      </w:r>
      <w:r w:rsidR="00236AC6" w:rsidRPr="00AD4AA5">
        <w:rPr>
          <w:sz w:val="22"/>
          <w:szCs w:val="22"/>
        </w:rPr>
        <w:instrText xml:space="preserve"> ADDIN EN.CITE &lt;EndNote&gt;&lt;Cite&gt;&lt;Author&gt;Campo&lt;/Author&gt;&lt;Year&gt;1976&lt;/Year&gt;&lt;RecNum&gt;42&lt;/RecNum&gt;&lt;DisplayText&gt;Campo 1976&lt;/DisplayText&gt;&lt;record&gt;&lt;rec-number&gt;42&lt;/rec-number&gt;&lt;foreign-keys&gt;&lt;key app="EN" db-id="sdzrfxwe5pwv0sev022pa0zv5vsrt0rwspp9" timestamp="0" guid="91c92396-9af3-41ab-9a14-b78915b785f9"&gt;42&lt;/key&gt;&lt;/foreign-keys&gt;&lt;ref-type name="Book"&gt;6&lt;/ref-type&gt;&lt;contributors&gt;&lt;authors&gt;&lt;author&gt;Marta Campo&lt;/author&gt;&lt;/authors&gt;&lt;/contributors&gt;&lt;titles&gt;&lt;title&gt;Las Monedas de Ebusus&lt;/title&gt;&lt;/titles&gt;&lt;dates&gt;&lt;year&gt;1976&lt;/year&gt;&lt;/dates&gt;&lt;pub-location&gt;Barcelona&lt;/pub-location&gt;&lt;urls&gt;&lt;/urls&gt;&lt;/record&gt;&lt;/Cite&gt;&lt;/EndNote&gt;</w:instrText>
      </w:r>
      <w:r w:rsidRPr="00AD4AA5">
        <w:rPr>
          <w:sz w:val="22"/>
          <w:szCs w:val="22"/>
        </w:rPr>
        <w:fldChar w:fldCharType="separate"/>
      </w:r>
      <w:r w:rsidRPr="00AD4AA5">
        <w:rPr>
          <w:noProof/>
          <w:sz w:val="22"/>
          <w:szCs w:val="22"/>
        </w:rPr>
        <w:t>Campo 1976</w:t>
      </w:r>
      <w:r w:rsidRPr="00AD4AA5">
        <w:rPr>
          <w:sz w:val="22"/>
          <w:szCs w:val="22"/>
        </w:rPr>
        <w:fldChar w:fldCharType="end"/>
      </w:r>
      <w:r w:rsidRPr="00AD4AA5">
        <w:rPr>
          <w:sz w:val="22"/>
          <w:szCs w:val="22"/>
        </w:rPr>
        <w:t xml:space="preserve">, group XIX, after </w:t>
      </w:r>
      <w:r w:rsidRPr="00AD4AA5">
        <w:rPr>
          <w:i/>
          <w:sz w:val="22"/>
          <w:szCs w:val="22"/>
        </w:rPr>
        <w:t>c.</w:t>
      </w:r>
      <w:r w:rsidRPr="00AD4AA5">
        <w:rPr>
          <w:sz w:val="22"/>
          <w:szCs w:val="22"/>
        </w:rPr>
        <w:t xml:space="preserve"> 80, like</w:t>
      </w:r>
      <w:r w:rsidR="007E22E5" w:rsidRPr="00AD4AA5">
        <w:rPr>
          <w:sz w:val="22"/>
          <w:szCs w:val="22"/>
        </w:rPr>
        <w:t xml:space="preserve"> $$$</w:t>
      </w:r>
      <w:r w:rsidR="00AD00A5" w:rsidRPr="00AD4AA5">
        <w:rPr>
          <w:sz w:val="22"/>
          <w:szCs w:val="22"/>
        </w:rPr>
        <w:t xml:space="preserve"> (Lir</w:t>
      </w:r>
      <w:r w:rsidR="000B2662" w:rsidRPr="00AD4AA5">
        <w:rPr>
          <w:sz w:val="22"/>
          <w:szCs w:val="22"/>
        </w:rPr>
        <w:t>i</w:t>
      </w:r>
      <w:r w:rsidR="00AD00A5" w:rsidRPr="00AD4AA5">
        <w:rPr>
          <w:sz w:val="22"/>
          <w:szCs w:val="22"/>
        </w:rPr>
        <w:t xml:space="preserve"> </w:t>
      </w:r>
      <w:r w:rsidR="000B2662" w:rsidRPr="00AD4AA5">
        <w:rPr>
          <w:sz w:val="22"/>
          <w:szCs w:val="22"/>
        </w:rPr>
        <w:t>35.010)</w:t>
      </w:r>
    </w:p>
    <w:p w14:paraId="49702A38" w14:textId="5AAB11D9" w:rsidR="008B2506" w:rsidRPr="00AD4AA5" w:rsidRDefault="008B2506" w:rsidP="002C343A">
      <w:pPr>
        <w:tabs>
          <w:tab w:val="left" w:pos="709"/>
          <w:tab w:val="left" w:pos="2410"/>
          <w:tab w:val="left" w:pos="3261"/>
        </w:tabs>
        <w:rPr>
          <w:sz w:val="22"/>
          <w:szCs w:val="22"/>
        </w:rPr>
      </w:pPr>
    </w:p>
    <w:p w14:paraId="12AE6A32" w14:textId="41A42B24" w:rsidR="00146F9E" w:rsidRPr="00AD4AA5" w:rsidRDefault="00146F9E" w:rsidP="008D600E">
      <w:pPr>
        <w:ind w:left="567" w:hanging="567"/>
        <w:rPr>
          <w:sz w:val="22"/>
          <w:szCs w:val="22"/>
        </w:rPr>
      </w:pPr>
      <w:r w:rsidRPr="00AD4AA5">
        <w:rPr>
          <w:sz w:val="22"/>
          <w:szCs w:val="22"/>
        </w:rPr>
        <w:br w:type="page"/>
      </w:r>
    </w:p>
    <w:p w14:paraId="78645525" w14:textId="1CE7F0B1" w:rsidR="002C343A" w:rsidRPr="00AD4AA5" w:rsidRDefault="002C343A" w:rsidP="002C343A">
      <w:pPr>
        <w:jc w:val="center"/>
        <w:rPr>
          <w:b/>
          <w:sz w:val="22"/>
          <w:szCs w:val="22"/>
        </w:rPr>
      </w:pPr>
      <w:r w:rsidRPr="00AD4AA5">
        <w:rPr>
          <w:b/>
          <w:sz w:val="22"/>
          <w:szCs w:val="22"/>
        </w:rPr>
        <w:lastRenderedPageBreak/>
        <w:t>APPENDIX 2</w:t>
      </w:r>
    </w:p>
    <w:p w14:paraId="090987E7" w14:textId="4DAF54FA" w:rsidR="002C343A" w:rsidRPr="00AD4AA5" w:rsidRDefault="002C343A" w:rsidP="002C343A">
      <w:pPr>
        <w:jc w:val="center"/>
        <w:rPr>
          <w:b/>
          <w:sz w:val="22"/>
          <w:szCs w:val="22"/>
        </w:rPr>
      </w:pPr>
    </w:p>
    <w:tbl>
      <w:tblPr>
        <w:tblStyle w:val="Tablaconcuadrcula"/>
        <w:tblW w:w="0" w:type="auto"/>
        <w:tblLook w:val="04A0" w:firstRow="1" w:lastRow="0" w:firstColumn="1" w:lastColumn="0" w:noHBand="0" w:noVBand="1"/>
      </w:tblPr>
      <w:tblGrid>
        <w:gridCol w:w="1696"/>
        <w:gridCol w:w="2875"/>
        <w:gridCol w:w="2790"/>
      </w:tblGrid>
      <w:tr w:rsidR="002A27C2" w:rsidRPr="00AD4AA5" w14:paraId="024F35F1" w14:textId="77777777" w:rsidTr="00B307D3">
        <w:trPr>
          <w:tblHeader/>
        </w:trPr>
        <w:tc>
          <w:tcPr>
            <w:tcW w:w="7361" w:type="dxa"/>
            <w:gridSpan w:val="3"/>
            <w:tcBorders>
              <w:bottom w:val="single" w:sz="4" w:space="0" w:color="auto"/>
            </w:tcBorders>
            <w:shd w:val="clear" w:color="auto" w:fill="D9D9D9" w:themeFill="background1" w:themeFillShade="D9"/>
          </w:tcPr>
          <w:p w14:paraId="6B2840EA" w14:textId="4C050F74" w:rsidR="002C343A" w:rsidRPr="00AD4AA5" w:rsidRDefault="002C343A" w:rsidP="00B307D3">
            <w:pPr>
              <w:spacing w:beforeLines="20" w:before="48" w:afterLines="20" w:after="48"/>
              <w:jc w:val="center"/>
              <w:rPr>
                <w:b/>
                <w:sz w:val="22"/>
                <w:szCs w:val="22"/>
              </w:rPr>
            </w:pPr>
            <w:r w:rsidRPr="00AD4AA5">
              <w:rPr>
                <w:b/>
                <w:sz w:val="22"/>
                <w:szCs w:val="22"/>
              </w:rPr>
              <w:t>Provenances of seals of the various societates</w:t>
            </w:r>
          </w:p>
        </w:tc>
      </w:tr>
      <w:tr w:rsidR="002C343A" w:rsidRPr="00AD4AA5" w14:paraId="1D06DFF4" w14:textId="77777777" w:rsidTr="00B307D3">
        <w:trPr>
          <w:tblHeader/>
        </w:trPr>
        <w:tc>
          <w:tcPr>
            <w:tcW w:w="1696" w:type="dxa"/>
            <w:tcBorders>
              <w:bottom w:val="single" w:sz="4" w:space="0" w:color="auto"/>
            </w:tcBorders>
            <w:shd w:val="clear" w:color="auto" w:fill="D9D9D9" w:themeFill="background1" w:themeFillShade="D9"/>
          </w:tcPr>
          <w:p w14:paraId="7BEB09F1" w14:textId="77777777" w:rsidR="002C343A" w:rsidRPr="00AD4AA5" w:rsidRDefault="002C343A" w:rsidP="00B307D3">
            <w:pPr>
              <w:spacing w:beforeLines="20" w:before="48" w:afterLines="20" w:after="48"/>
              <w:jc w:val="center"/>
              <w:rPr>
                <w:sz w:val="22"/>
                <w:szCs w:val="22"/>
              </w:rPr>
            </w:pPr>
            <w:r w:rsidRPr="00AD4AA5">
              <w:rPr>
                <w:b/>
                <w:sz w:val="22"/>
                <w:szCs w:val="22"/>
              </w:rPr>
              <w:t>Legend &amp; types</w:t>
            </w:r>
          </w:p>
        </w:tc>
        <w:tc>
          <w:tcPr>
            <w:tcW w:w="2875" w:type="dxa"/>
            <w:shd w:val="clear" w:color="auto" w:fill="D9D9D9" w:themeFill="background1" w:themeFillShade="D9"/>
          </w:tcPr>
          <w:p w14:paraId="02E96395" w14:textId="77777777" w:rsidR="002C343A" w:rsidRPr="00AD4AA5" w:rsidRDefault="002C343A" w:rsidP="00B307D3">
            <w:pPr>
              <w:spacing w:beforeLines="20" w:before="48" w:afterLines="20" w:after="48"/>
              <w:jc w:val="center"/>
              <w:rPr>
                <w:sz w:val="22"/>
                <w:szCs w:val="22"/>
              </w:rPr>
            </w:pPr>
            <w:r w:rsidRPr="00AD4AA5">
              <w:rPr>
                <w:b/>
                <w:sz w:val="22"/>
                <w:szCs w:val="22"/>
              </w:rPr>
              <w:t>Sites</w:t>
            </w:r>
          </w:p>
        </w:tc>
        <w:tc>
          <w:tcPr>
            <w:tcW w:w="2790" w:type="dxa"/>
            <w:shd w:val="clear" w:color="auto" w:fill="D9D9D9" w:themeFill="background1" w:themeFillShade="D9"/>
          </w:tcPr>
          <w:p w14:paraId="4E9DF683" w14:textId="77777777" w:rsidR="002C343A" w:rsidRPr="00AD4AA5" w:rsidRDefault="002C343A" w:rsidP="00B307D3">
            <w:pPr>
              <w:spacing w:beforeLines="20" w:before="48" w:afterLines="20" w:after="48"/>
              <w:jc w:val="center"/>
              <w:rPr>
                <w:sz w:val="22"/>
                <w:szCs w:val="22"/>
              </w:rPr>
            </w:pPr>
            <w:r w:rsidRPr="00AD4AA5">
              <w:rPr>
                <w:b/>
                <w:sz w:val="22"/>
                <w:szCs w:val="22"/>
              </w:rPr>
              <w:t>Reference</w:t>
            </w:r>
          </w:p>
        </w:tc>
      </w:tr>
      <w:tr w:rsidR="00802AF8" w:rsidRPr="00AD4AA5" w14:paraId="7E5472DA" w14:textId="77777777" w:rsidTr="0000684E">
        <w:tc>
          <w:tcPr>
            <w:tcW w:w="7361" w:type="dxa"/>
            <w:gridSpan w:val="3"/>
            <w:tcBorders>
              <w:bottom w:val="single" w:sz="4" w:space="0" w:color="auto"/>
            </w:tcBorders>
          </w:tcPr>
          <w:p w14:paraId="7C37A8D2" w14:textId="17BA772D" w:rsidR="00802AF8" w:rsidRPr="00AD4AA5" w:rsidRDefault="00802AF8" w:rsidP="00B307D3">
            <w:pPr>
              <w:spacing w:beforeLines="20" w:before="48" w:afterLines="20" w:after="48"/>
              <w:jc w:val="center"/>
              <w:rPr>
                <w:b/>
                <w:sz w:val="22"/>
                <w:szCs w:val="22"/>
              </w:rPr>
            </w:pPr>
            <w:r w:rsidRPr="00AD4AA5">
              <w:rPr>
                <w:b/>
                <w:i/>
                <w:sz w:val="22"/>
                <w:szCs w:val="22"/>
              </w:rPr>
              <w:t>Societas</w:t>
            </w:r>
            <w:r w:rsidRPr="00AD4AA5">
              <w:rPr>
                <w:i/>
                <w:iCs/>
                <w:sz w:val="22"/>
                <w:szCs w:val="22"/>
              </w:rPr>
              <w:t xml:space="preserve"> </w:t>
            </w:r>
            <w:proofErr w:type="spellStart"/>
            <w:r w:rsidRPr="00AD4AA5">
              <w:rPr>
                <w:b/>
                <w:i/>
                <w:iCs/>
                <w:sz w:val="22"/>
                <w:szCs w:val="22"/>
              </w:rPr>
              <w:t>Cordubensis</w:t>
            </w:r>
            <w:proofErr w:type="spellEnd"/>
          </w:p>
        </w:tc>
      </w:tr>
      <w:tr w:rsidR="002C343A" w:rsidRPr="00AD4AA5" w14:paraId="1CFD8481" w14:textId="77777777" w:rsidTr="00B307D3">
        <w:trPr>
          <w:trHeight w:val="306"/>
        </w:trPr>
        <w:tc>
          <w:tcPr>
            <w:tcW w:w="1696" w:type="dxa"/>
            <w:tcBorders>
              <w:bottom w:val="nil"/>
            </w:tcBorders>
          </w:tcPr>
          <w:p w14:paraId="08C70B10" w14:textId="77777777" w:rsidR="002C343A" w:rsidRPr="00AD4AA5" w:rsidRDefault="002C343A" w:rsidP="00B307D3">
            <w:pPr>
              <w:spacing w:beforeLines="20" w:before="48" w:afterLines="20" w:after="48"/>
              <w:rPr>
                <w:sz w:val="22"/>
                <w:szCs w:val="22"/>
              </w:rPr>
            </w:pPr>
            <w:r w:rsidRPr="00AD4AA5">
              <w:rPr>
                <w:sz w:val="22"/>
                <w:szCs w:val="22"/>
              </w:rPr>
              <w:t>S·C/blank &amp; S·C/S·C</w:t>
            </w:r>
          </w:p>
        </w:tc>
        <w:tc>
          <w:tcPr>
            <w:tcW w:w="2875" w:type="dxa"/>
          </w:tcPr>
          <w:p w14:paraId="57000DA6" w14:textId="3402983F" w:rsidR="002C343A" w:rsidRPr="00AD4AA5" w:rsidRDefault="002C343A" w:rsidP="00B307D3">
            <w:pPr>
              <w:spacing w:beforeLines="20" w:before="48" w:afterLines="20" w:after="48"/>
              <w:rPr>
                <w:sz w:val="22"/>
                <w:szCs w:val="22"/>
              </w:rPr>
            </w:pPr>
            <w:proofErr w:type="spellStart"/>
            <w:r w:rsidRPr="00AD4AA5">
              <w:rPr>
                <w:rFonts w:eastAsiaTheme="minorHAnsi"/>
                <w:sz w:val="22"/>
                <w:szCs w:val="22"/>
              </w:rPr>
              <w:t>Calamón</w:t>
            </w:r>
            <w:proofErr w:type="spellEnd"/>
            <w:r w:rsidRPr="00AD4AA5">
              <w:rPr>
                <w:rFonts w:eastAsiaTheme="minorHAnsi"/>
                <w:sz w:val="22"/>
                <w:szCs w:val="22"/>
              </w:rPr>
              <w:t xml:space="preserve"> (Posadas, Córdoba)</w:t>
            </w:r>
          </w:p>
        </w:tc>
        <w:tc>
          <w:tcPr>
            <w:tcW w:w="2790" w:type="dxa"/>
          </w:tcPr>
          <w:p w14:paraId="381872EB"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&lt;EndNote&gt;&lt;Cite&gt;&lt;Author&gt;Arboledas Martínez&lt;/Author&gt;&lt;Year&gt;2010&lt;/Year&gt;&lt;RecNum&gt;2397&lt;/RecNum&gt;&lt;Pages&gt;45–46&lt;/Pages&gt;&lt;DisplayText&gt;Luis Arboledas Martínez 2010, pp. 45–46&lt;/DisplayText&gt;&lt;record&gt;&lt;rec-number&gt;2397&lt;/rec-number&gt;&lt;foreign-keys&gt;&lt;key app="EN" db-id="sdzrfxwe5pwv0sev022pa0zv5vsrt0rwspp9" timestamp="1609519318" guid="9e556f29-ac7e-44af-aca3-e3e6be201339"&gt;2397&lt;/key&gt;&lt;/foreign-keys&gt;&lt;ref-type name="Book"&gt;6&lt;/ref-type&gt;&lt;contributors&gt;&lt;authors&gt;&lt;author&gt;Arboledas Martínez, Luis&lt;/author&gt;&lt;/authors&gt;&lt;/contributors&gt;&lt;titles&gt;&lt;title&gt;Minería y metalurgia romana en el sur de la Península Ibérica : Sierra Morena oriental&lt;/title&gt;&lt;secondary-title&gt;BAR international series 2121&lt;/secondary-title&gt;&lt;/titles&gt;&lt;dates&gt;&lt;year&gt;2010&lt;/year&gt;&lt;/dates&gt;&lt;pub-location&gt;Oxford&lt;/pub-location&gt;&lt;publisher&gt;Archaeopress&lt;/publisher&gt;&lt;urls&gt;&lt;/urls&gt;&lt;/record&gt;&lt;/Cite&gt;&lt;/EndNote&gt;</w:instrText>
            </w:r>
            <w:r w:rsidRPr="00AD4AA5">
              <w:rPr>
                <w:sz w:val="22"/>
                <w:szCs w:val="22"/>
              </w:rPr>
              <w:fldChar w:fldCharType="separate"/>
            </w:r>
            <w:r w:rsidRPr="00AD4AA5">
              <w:rPr>
                <w:noProof/>
                <w:sz w:val="22"/>
                <w:szCs w:val="22"/>
              </w:rPr>
              <w:t>Luis Arboledas Martínez 2010, pp. 45–46</w:t>
            </w:r>
            <w:r w:rsidRPr="00AD4AA5">
              <w:rPr>
                <w:sz w:val="22"/>
                <w:szCs w:val="22"/>
              </w:rPr>
              <w:fldChar w:fldCharType="end"/>
            </w:r>
          </w:p>
        </w:tc>
      </w:tr>
      <w:tr w:rsidR="002C343A" w:rsidRPr="00AD4AA5" w14:paraId="0F80F18B" w14:textId="77777777" w:rsidTr="00B307D3">
        <w:trPr>
          <w:trHeight w:val="306"/>
        </w:trPr>
        <w:tc>
          <w:tcPr>
            <w:tcW w:w="1696" w:type="dxa"/>
            <w:tcBorders>
              <w:top w:val="nil"/>
              <w:bottom w:val="nil"/>
            </w:tcBorders>
          </w:tcPr>
          <w:p w14:paraId="44D10841" w14:textId="77777777" w:rsidR="002C343A" w:rsidRPr="00AD4AA5" w:rsidRDefault="002C343A" w:rsidP="00B307D3">
            <w:pPr>
              <w:spacing w:beforeLines="20" w:before="48" w:afterLines="20" w:after="48"/>
              <w:rPr>
                <w:sz w:val="22"/>
                <w:szCs w:val="22"/>
              </w:rPr>
            </w:pPr>
          </w:p>
        </w:tc>
        <w:tc>
          <w:tcPr>
            <w:tcW w:w="2875" w:type="dxa"/>
          </w:tcPr>
          <w:p w14:paraId="223672B7" w14:textId="77777777"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La Canaleja (Santa Eufemia, Córdoba)</w:t>
            </w:r>
          </w:p>
        </w:tc>
        <w:tc>
          <w:tcPr>
            <w:tcW w:w="2790" w:type="dxa"/>
          </w:tcPr>
          <w:p w14:paraId="1DDBACCD"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&lt;EndNote&gt;&lt;Cite&gt;&lt;Author&gt;Gutiérrez Soler&lt;/Author&gt;&lt;Year&gt;2010&lt;/Year&gt;&lt;RecNum&gt;2398&lt;/RecNum&gt;&lt;Pages&gt;44–45&lt;/Pages&gt;&lt;DisplayText&gt;Gutiérrez Soler 2010, pp. 44–45&lt;/DisplayText&gt;&lt;record&gt;&lt;rec-number&gt;2398&lt;/rec-number&gt;&lt;foreign-keys&gt;&lt;key app="EN" db-id="sdzrfxwe5pwv0sev022pa0zv5vsrt0rwspp9" timestamp="1609519796" guid="0107fe79-ec21-472a-9bf1-06c0f3aa0b4a"&gt;2398&lt;/key&gt;&lt;/foreign-keys&gt;&lt;ref-type name="Book Section"&gt;5&lt;/ref-type&gt;&lt;contributors&gt;&lt;authors&gt;&lt;author&gt;Gutiérrez Soler, Luis María&lt;/author&gt;&lt;/authors&gt;&lt;secondary-authors&gt;&lt;author&gt;Gutiérrez Soler, Luis María&lt;/author&gt;&lt;/secondary-authors&gt;&lt;/contributors&gt;&lt;titles&gt;&lt;title&gt;Investigación arqueológica de las labores mineras romanas en El Centenillo, 1901-1969&lt;/title&gt;&lt;secondary-title&gt;Minería antigua en Sierra Morena&lt;/secondary-title&gt;&lt;/titles&gt;&lt;pages&gt;15–66&lt;/pages&gt;&lt;dates&gt;&lt;year&gt;2010&lt;/year&gt;&lt;/dates&gt;&lt;pub-location&gt;Jaén&lt;/pub-location&gt;&lt;publisher&gt;Universidad de Jaén, Servicio de Publicaciones&lt;/publisher&gt;&lt;urls&gt;&lt;/urls&gt;&lt;/record&gt;&lt;/Cite&gt;&lt;/EndNote&gt;</w:instrText>
            </w:r>
            <w:r w:rsidRPr="00AD4AA5">
              <w:rPr>
                <w:sz w:val="22"/>
                <w:szCs w:val="22"/>
              </w:rPr>
              <w:fldChar w:fldCharType="separate"/>
            </w:r>
            <w:r w:rsidRPr="00AD4AA5">
              <w:rPr>
                <w:noProof/>
                <w:sz w:val="22"/>
                <w:szCs w:val="22"/>
              </w:rPr>
              <w:t>Gutiérrez Soler 2010, pp. 44–45</w:t>
            </w:r>
            <w:r w:rsidRPr="00AD4AA5">
              <w:rPr>
                <w:sz w:val="22"/>
                <w:szCs w:val="22"/>
              </w:rPr>
              <w:fldChar w:fldCharType="end"/>
            </w:r>
          </w:p>
        </w:tc>
      </w:tr>
      <w:tr w:rsidR="002C343A" w:rsidRPr="00EE6E71" w14:paraId="36302051" w14:textId="77777777" w:rsidTr="00B307D3">
        <w:trPr>
          <w:trHeight w:val="306"/>
        </w:trPr>
        <w:tc>
          <w:tcPr>
            <w:tcW w:w="1696" w:type="dxa"/>
            <w:tcBorders>
              <w:top w:val="nil"/>
              <w:bottom w:val="nil"/>
            </w:tcBorders>
          </w:tcPr>
          <w:p w14:paraId="60BF1665" w14:textId="77777777" w:rsidR="002C343A" w:rsidRPr="00AD4AA5" w:rsidRDefault="002C343A" w:rsidP="00B307D3">
            <w:pPr>
              <w:spacing w:beforeLines="20" w:before="48" w:afterLines="20" w:after="48"/>
              <w:rPr>
                <w:sz w:val="22"/>
                <w:szCs w:val="22"/>
              </w:rPr>
            </w:pPr>
          </w:p>
        </w:tc>
        <w:tc>
          <w:tcPr>
            <w:tcW w:w="2875" w:type="dxa"/>
          </w:tcPr>
          <w:p w14:paraId="1DCB03AD" w14:textId="77777777"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El Cerro del Plomo &amp; La Fabriquilla (El Centenillo, Jaén),</w:t>
            </w:r>
          </w:p>
        </w:tc>
        <w:tc>
          <w:tcPr>
            <w:tcW w:w="2790" w:type="dxa"/>
          </w:tcPr>
          <w:p w14:paraId="1058B54E"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&lt;EndNote&gt;&lt;Cite&gt;&lt;Author&gt;Antolinos Marín&lt;/Author&gt;&lt;Year&gt;2013&lt;/Year&gt;&lt;RecNum&gt;2391&lt;/RecNum&gt;&lt;DisplayText&gt;Antolinos Marín, Díaz Ariño, and Guillén Riquelme 2013&lt;/DisplayText&gt;&lt;record&gt;&lt;rec-number&gt;2391&lt;/rec-number&gt;&lt;foreign-keys&gt;&lt;key app="EN" db-id="sdzrfxwe5pwv0sev022pa0zv5vsrt0rwspp9" timestamp="1608375148" guid="9f06ea55-ff7a-4832-8829-25df61ede875"&gt;2391&lt;/key&gt;&lt;/foreign-keys&gt;&lt;ref-type name="Journal Article"&gt;17&lt;/ref-type&gt;&lt;contributors&gt;&lt;authors&gt;&lt;author&gt;Antolinos Marín, Juan Antonio&lt;/author&gt;&lt;author&gt;Díaz Ariño, Borja&lt;/author&gt;&lt;author&gt;Guillén Riquelme, Mariano Carlos&lt;/author&gt;&lt;/authors&gt;&lt;/contributors&gt;&lt;titles&gt;&lt;title&gt;Minería romana en Carthago Nova: el Coto Fortunata (Murcia) y los precintos de plomo de la Societas Argentifodinarum Ilucronensium&lt;/title&gt;&lt;secondary-title&gt;Journal of Roman Archaeology&lt;/secondary-title&gt;&lt;/titles&gt;&lt;periodical&gt;&lt;full-title&gt;Journal of Roman Archaeology&lt;/full-title&gt;&lt;/periodical&gt;&lt;pages&gt;535-554&lt;/pages&gt;&lt;volume&gt;26, 1&lt;/volume&gt;&lt;dates&gt;&lt;year&gt;2013&lt;/year&gt;&lt;/dates&gt;&lt;urls&gt;&lt;/urls&gt;&lt;/record&gt;&lt;/Cite&gt;&lt;/EndNote&gt;</w:instrText>
            </w:r>
            <w:r w:rsidRPr="00AD4AA5">
              <w:rPr>
                <w:sz w:val="22"/>
                <w:szCs w:val="22"/>
              </w:rPr>
              <w:fldChar w:fldCharType="separate"/>
            </w:r>
            <w:r w:rsidRPr="00EE6E71">
              <w:rPr>
                <w:noProof/>
                <w:sz w:val="22"/>
                <w:szCs w:val="22"/>
                <w:lang w:val="es-ES"/>
              </w:rPr>
              <w:t>Antolinos Marín, Díaz Ariño, and Guillén Riquelme 2013</w:t>
            </w:r>
            <w:r w:rsidRPr="00AD4AA5">
              <w:rPr>
                <w:sz w:val="22"/>
                <w:szCs w:val="22"/>
              </w:rPr>
              <w:fldChar w:fldCharType="end"/>
            </w:r>
          </w:p>
        </w:tc>
      </w:tr>
      <w:tr w:rsidR="002C343A" w:rsidRPr="00EE6E71" w14:paraId="30C2723E" w14:textId="77777777" w:rsidTr="00B307D3">
        <w:trPr>
          <w:trHeight w:val="306"/>
        </w:trPr>
        <w:tc>
          <w:tcPr>
            <w:tcW w:w="1696" w:type="dxa"/>
            <w:tcBorders>
              <w:top w:val="nil"/>
              <w:bottom w:val="nil"/>
            </w:tcBorders>
          </w:tcPr>
          <w:p w14:paraId="6F5498FE" w14:textId="77777777" w:rsidR="002C343A" w:rsidRPr="00EE6E71" w:rsidRDefault="002C343A" w:rsidP="00B307D3">
            <w:pPr>
              <w:spacing w:beforeLines="20" w:before="48" w:afterLines="20" w:after="48"/>
              <w:rPr>
                <w:sz w:val="22"/>
                <w:szCs w:val="22"/>
                <w:lang w:val="es-ES"/>
              </w:rPr>
            </w:pPr>
          </w:p>
        </w:tc>
        <w:tc>
          <w:tcPr>
            <w:tcW w:w="2875" w:type="dxa"/>
          </w:tcPr>
          <w:p w14:paraId="1B7E32C0"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La Carolina Museum</w:t>
            </w:r>
          </w:p>
        </w:tc>
        <w:tc>
          <w:tcPr>
            <w:tcW w:w="2790" w:type="dxa"/>
          </w:tcPr>
          <w:p w14:paraId="536DA792"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&lt;EndNote&gt;&lt;Cite&gt;&lt;Author&gt;Antolinos Marín&lt;/Author&gt;&lt;Year&gt;2013&lt;/Year&gt;&lt;RecNum&gt;2391&lt;/RecNum&gt;&lt;DisplayText&gt;Antolinos Marín, Díaz Ariño, and Guillén Riquelme 2013&lt;/DisplayText&gt;&lt;record&gt;&lt;rec-number&gt;2391&lt;/rec-number&gt;&lt;foreign-keys&gt;&lt;key app="EN" db-id="sdzrfxwe5pwv0sev022pa0zv5vsrt0rwspp9" timestamp="1608375148" guid="9f06ea55-ff7a-4832-8829-25df61ede875"&gt;2391&lt;/key&gt;&lt;/foreign-keys&gt;&lt;ref-type name="Journal Article"&gt;17&lt;/ref-type&gt;&lt;contributors&gt;&lt;authors&gt;&lt;author&gt;Antolinos Marín, Juan Antonio&lt;/author&gt;&lt;author&gt;Díaz Ariño, Borja&lt;/author&gt;&lt;author&gt;Guillén Riquelme, Mariano Carlos&lt;/author&gt;&lt;/authors&gt;&lt;/contributors&gt;&lt;titles&gt;&lt;title&gt;Minería romana en Carthago Nova: el Coto Fortunata (Murcia) y los precintos de plomo de la Societas Argentifodinarum Ilucronensium&lt;/title&gt;&lt;secondary-title&gt;Journal of Roman Archaeology&lt;/secondary-title&gt;&lt;/titles&gt;&lt;periodical&gt;&lt;full-title&gt;Journal of Roman Archaeology&lt;/full-title&gt;&lt;/periodical&gt;&lt;pages&gt;535-554&lt;/pages&gt;&lt;volume&gt;26, 1&lt;/volume&gt;&lt;dates&gt;&lt;year&gt;2013&lt;/year&gt;&lt;/dates&gt;&lt;urls&gt;&lt;/urls&gt;&lt;/record&gt;&lt;/Cite&gt;&lt;/EndNote&gt;</w:instrText>
            </w:r>
            <w:r w:rsidRPr="00AD4AA5">
              <w:rPr>
                <w:sz w:val="22"/>
                <w:szCs w:val="22"/>
              </w:rPr>
              <w:fldChar w:fldCharType="separate"/>
            </w:r>
            <w:r w:rsidRPr="00EE6E71">
              <w:rPr>
                <w:noProof/>
                <w:sz w:val="22"/>
                <w:szCs w:val="22"/>
                <w:lang w:val="es-ES"/>
              </w:rPr>
              <w:t>Antolinos Marín, Díaz Ariño, and Guillén Riquelme 2013</w:t>
            </w:r>
            <w:r w:rsidRPr="00AD4AA5">
              <w:rPr>
                <w:sz w:val="22"/>
                <w:szCs w:val="22"/>
              </w:rPr>
              <w:fldChar w:fldCharType="end"/>
            </w:r>
          </w:p>
        </w:tc>
      </w:tr>
      <w:tr w:rsidR="002C343A" w:rsidRPr="00EE6E71" w14:paraId="3051D246" w14:textId="77777777" w:rsidTr="00B307D3">
        <w:trPr>
          <w:trHeight w:val="306"/>
        </w:trPr>
        <w:tc>
          <w:tcPr>
            <w:tcW w:w="1696" w:type="dxa"/>
            <w:tcBorders>
              <w:top w:val="nil"/>
              <w:bottom w:val="nil"/>
            </w:tcBorders>
          </w:tcPr>
          <w:p w14:paraId="2EA58513" w14:textId="77777777" w:rsidR="002C343A" w:rsidRPr="00EE6E71" w:rsidRDefault="002C343A" w:rsidP="00B307D3">
            <w:pPr>
              <w:spacing w:beforeLines="20" w:before="48" w:afterLines="20" w:after="48"/>
              <w:rPr>
                <w:sz w:val="22"/>
                <w:szCs w:val="22"/>
                <w:lang w:val="es-ES"/>
              </w:rPr>
            </w:pPr>
          </w:p>
        </w:tc>
        <w:tc>
          <w:tcPr>
            <w:tcW w:w="2875" w:type="dxa"/>
          </w:tcPr>
          <w:p w14:paraId="1EEEE77F" w14:textId="62978439" w:rsidR="002C343A" w:rsidRPr="00EE6E71" w:rsidRDefault="002C343A" w:rsidP="00B307D3">
            <w:pPr>
              <w:autoSpaceDE w:val="0"/>
              <w:autoSpaceDN w:val="0"/>
              <w:adjustRightInd w:val="0"/>
              <w:rPr>
                <w:rFonts w:eastAsiaTheme="minorHAnsi"/>
                <w:sz w:val="22"/>
                <w:szCs w:val="22"/>
                <w:lang w:val="es-ES"/>
              </w:rPr>
            </w:pPr>
            <w:r w:rsidRPr="00AD4AA5">
              <w:rPr>
                <w:sz w:val="22"/>
                <w:szCs w:val="22"/>
                <w:lang w:val="es-ES"/>
              </w:rPr>
              <w:t>Los Pinares (Cerro Muriano</w:t>
            </w:r>
            <w:r w:rsidR="00DB640E">
              <w:rPr>
                <w:sz w:val="22"/>
                <w:szCs w:val="22"/>
                <w:lang w:val="es-ES"/>
              </w:rPr>
              <w:t>, Córdoba</w:t>
            </w:r>
            <w:r w:rsidRPr="00AD4AA5">
              <w:rPr>
                <w:sz w:val="22"/>
                <w:szCs w:val="22"/>
                <w:lang w:val="es-ES"/>
              </w:rPr>
              <w:t xml:space="preserve">) </w:t>
            </w:r>
          </w:p>
        </w:tc>
        <w:tc>
          <w:tcPr>
            <w:tcW w:w="2790" w:type="dxa"/>
          </w:tcPr>
          <w:p w14:paraId="4E33B273"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&lt;EndNote&gt;&lt;Cite&gt;&lt;Author&gt;Rodríguez Pérez&lt;/Author&gt;&lt;Year&gt;2019&lt;/Year&gt;&lt;RecNum&gt;2393&lt;/RecNum&gt;&lt;Pages&gt;240`, fig. 2&lt;/Pages&gt;&lt;DisplayText&gt;Rodríguez Pérez and Penco Valenzuela 2019, pp. 240, fig. 2&lt;/DisplayText&gt;&lt;record&gt;&lt;rec-number&gt;2393&lt;/rec-number&gt;&lt;foreign-keys&gt;&lt;key app="EN" db-id="sdzrfxwe5pwv0sev022pa0zv5vsrt0rwspp9" timestamp="1608474330" guid="cca15505-18fd-4b37-b56b-2fc1d4a57d76"&gt;2393&lt;/key&gt;&lt;/foreign-keys&gt;&lt;ref-type name="Journal Article"&gt;17&lt;/ref-type&gt;&lt;contributors&gt;&lt;authors&gt;&lt;author&gt;Rodríguez Pérez, Ramón&lt;/author&gt;&lt;author&gt;Penco Valenzuela, Fernando&lt;/author&gt;&lt;/authors&gt;&lt;/contributors&gt;&lt;titles&gt;&lt;title&gt;Circulación monetaria en el ámbito minero de Cerro Muriano&lt;/title&gt;&lt;secondary-title&gt;Omni&lt;/secondary-title&gt;&lt;/titles&gt;&lt;periodical&gt;&lt;full-title&gt;OMNI&lt;/full-title&gt;&lt;/periodical&gt;&lt;pages&gt;236–251&lt;/pages&gt;&lt;volume&gt;13&lt;/volume&gt;&lt;dates&gt;&lt;year&gt;2019&lt;/year&gt;&lt;/dates&gt;&lt;urls&gt;&lt;/urls&gt;&lt;/record&gt;&lt;/Cite&gt;&lt;/EndNote&gt;</w:instrText>
            </w:r>
            <w:r w:rsidRPr="00AD4AA5">
              <w:rPr>
                <w:sz w:val="22"/>
                <w:szCs w:val="22"/>
              </w:rPr>
              <w:fldChar w:fldCharType="separate"/>
            </w:r>
            <w:r w:rsidRPr="00EE6E71">
              <w:rPr>
                <w:noProof/>
                <w:sz w:val="22"/>
                <w:szCs w:val="22"/>
                <w:lang w:val="es-ES"/>
              </w:rPr>
              <w:t>Rodríguez Pérez and Penco Valenzuela 2019, pp. 240, fig. 2</w:t>
            </w:r>
            <w:r w:rsidRPr="00AD4AA5">
              <w:rPr>
                <w:sz w:val="22"/>
                <w:szCs w:val="22"/>
              </w:rPr>
              <w:fldChar w:fldCharType="end"/>
            </w:r>
          </w:p>
        </w:tc>
      </w:tr>
      <w:tr w:rsidR="002C343A" w:rsidRPr="00AD4AA5" w14:paraId="7C5BCBA4" w14:textId="77777777" w:rsidTr="00B307D3">
        <w:trPr>
          <w:trHeight w:val="306"/>
        </w:trPr>
        <w:tc>
          <w:tcPr>
            <w:tcW w:w="1696" w:type="dxa"/>
            <w:tcBorders>
              <w:top w:val="nil"/>
              <w:bottom w:val="single" w:sz="4" w:space="0" w:color="auto"/>
            </w:tcBorders>
          </w:tcPr>
          <w:p w14:paraId="4DFCA1DE" w14:textId="77777777" w:rsidR="002C343A" w:rsidRPr="00EE6E71" w:rsidRDefault="002C343A" w:rsidP="00B307D3">
            <w:pPr>
              <w:spacing w:beforeLines="20" w:before="48" w:afterLines="20" w:after="48"/>
              <w:rPr>
                <w:sz w:val="22"/>
                <w:szCs w:val="22"/>
                <w:lang w:val="es-ES"/>
              </w:rPr>
            </w:pPr>
          </w:p>
        </w:tc>
        <w:tc>
          <w:tcPr>
            <w:tcW w:w="2875" w:type="dxa"/>
          </w:tcPr>
          <w:p w14:paraId="6FDAA4B3" w14:textId="77777777" w:rsidR="002C343A" w:rsidRPr="00AD4AA5" w:rsidRDefault="002C343A" w:rsidP="00B307D3">
            <w:pPr>
              <w:autoSpaceDE w:val="0"/>
              <w:autoSpaceDN w:val="0"/>
              <w:adjustRightInd w:val="0"/>
              <w:rPr>
                <w:sz w:val="22"/>
                <w:szCs w:val="22"/>
                <w:lang w:val="es-ES"/>
              </w:rPr>
            </w:pPr>
            <w:r w:rsidRPr="00AD4AA5">
              <w:rPr>
                <w:rFonts w:eastAsiaTheme="minorHAnsi"/>
                <w:sz w:val="22"/>
                <w:szCs w:val="22"/>
              </w:rPr>
              <w:t>Posadas area (Córdoba block)</w:t>
            </w:r>
          </w:p>
        </w:tc>
        <w:tc>
          <w:tcPr>
            <w:tcW w:w="2790" w:type="dxa"/>
          </w:tcPr>
          <w:p w14:paraId="31ED6C2D" w14:textId="77777777" w:rsidR="002C343A" w:rsidRPr="00AD4AA5" w:rsidRDefault="002C343A" w:rsidP="00B307D3">
            <w:pPr>
              <w:spacing w:beforeLines="20" w:before="48" w:afterLines="20" w:after="48"/>
              <w:rPr>
                <w:b/>
                <w:sz w:val="22"/>
                <w:szCs w:val="22"/>
              </w:rPr>
            </w:pPr>
            <w:r w:rsidRPr="00AD4AA5">
              <w:rPr>
                <w:sz w:val="22"/>
                <w:szCs w:val="22"/>
              </w:rPr>
              <w:t xml:space="preserve">Pl. 5, </w:t>
            </w:r>
            <w:r w:rsidRPr="00AD4AA5">
              <w:rPr>
                <w:b/>
                <w:sz w:val="22"/>
                <w:szCs w:val="22"/>
              </w:rPr>
              <w:t>48</w:t>
            </w:r>
            <w:r w:rsidRPr="00AD4AA5">
              <w:rPr>
                <w:sz w:val="22"/>
                <w:szCs w:val="22"/>
              </w:rPr>
              <w:t xml:space="preserve"> &amp; </w:t>
            </w:r>
            <w:r w:rsidRPr="00AD4AA5">
              <w:rPr>
                <w:b/>
                <w:sz w:val="22"/>
                <w:szCs w:val="22"/>
              </w:rPr>
              <w:t>49</w:t>
            </w:r>
          </w:p>
        </w:tc>
      </w:tr>
      <w:tr w:rsidR="002C343A" w:rsidRPr="00EE6E71" w14:paraId="440BF1D2" w14:textId="77777777" w:rsidTr="00B307D3">
        <w:trPr>
          <w:trHeight w:val="353"/>
        </w:trPr>
        <w:tc>
          <w:tcPr>
            <w:tcW w:w="1696" w:type="dxa"/>
            <w:tcBorders>
              <w:bottom w:val="nil"/>
            </w:tcBorders>
          </w:tcPr>
          <w:p w14:paraId="68A055DA" w14:textId="77777777" w:rsidR="002C343A" w:rsidRPr="00AD4AA5" w:rsidRDefault="002C343A" w:rsidP="00B307D3">
            <w:pPr>
              <w:spacing w:beforeLines="20" w:before="48" w:afterLines="20" w:after="48"/>
              <w:rPr>
                <w:sz w:val="22"/>
                <w:szCs w:val="22"/>
              </w:rPr>
            </w:pPr>
            <w:r w:rsidRPr="00AD4AA5">
              <w:rPr>
                <w:sz w:val="22"/>
                <w:szCs w:val="22"/>
              </w:rPr>
              <w:t>S·C with numerals</w:t>
            </w:r>
          </w:p>
        </w:tc>
        <w:tc>
          <w:tcPr>
            <w:tcW w:w="2875" w:type="dxa"/>
          </w:tcPr>
          <w:p w14:paraId="6A0A6F06" w14:textId="65F01FD4"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El Cerro del Plomo (El Centenillo) &amp; La Carolina (Fuente Espí</w:t>
            </w:r>
            <w:r w:rsidR="00DB640E">
              <w:rPr>
                <w:rFonts w:eastAsiaTheme="minorHAnsi"/>
                <w:sz w:val="22"/>
                <w:szCs w:val="22"/>
                <w:lang w:val="es-ES"/>
              </w:rPr>
              <w:t>, Jaén</w:t>
            </w:r>
            <w:r w:rsidRPr="00EE6E71">
              <w:rPr>
                <w:rFonts w:eastAsiaTheme="minorHAnsi"/>
                <w:sz w:val="22"/>
                <w:szCs w:val="22"/>
                <w:lang w:val="es-ES"/>
              </w:rPr>
              <w:t xml:space="preserve">) </w:t>
            </w:r>
          </w:p>
        </w:tc>
        <w:tc>
          <w:tcPr>
            <w:tcW w:w="2790" w:type="dxa"/>
          </w:tcPr>
          <w:p w14:paraId="2D52296C" w14:textId="77777777" w:rsidR="002C343A" w:rsidRPr="00EE6E71" w:rsidRDefault="002C343A" w:rsidP="00B307D3">
            <w:pPr>
              <w:spacing w:beforeLines="20" w:before="48" w:afterLines="20" w:after="48"/>
              <w:rPr>
                <w:sz w:val="22"/>
                <w:szCs w:val="22"/>
                <w:lang w:val="es-ES"/>
              </w:rPr>
            </w:pPr>
          </w:p>
        </w:tc>
      </w:tr>
      <w:tr w:rsidR="002C343A" w:rsidRPr="00AD4AA5" w14:paraId="672061EA" w14:textId="77777777" w:rsidTr="00B307D3">
        <w:trPr>
          <w:trHeight w:val="490"/>
        </w:trPr>
        <w:tc>
          <w:tcPr>
            <w:tcW w:w="1696" w:type="dxa"/>
            <w:tcBorders>
              <w:bottom w:val="nil"/>
            </w:tcBorders>
          </w:tcPr>
          <w:p w14:paraId="1948DA1C" w14:textId="77777777" w:rsidR="002C343A" w:rsidRPr="00AD4AA5" w:rsidRDefault="002C343A" w:rsidP="00B307D3">
            <w:pPr>
              <w:spacing w:beforeLines="20" w:before="48" w:afterLines="20" w:after="48"/>
              <w:rPr>
                <w:sz w:val="22"/>
                <w:szCs w:val="22"/>
              </w:rPr>
            </w:pPr>
            <w:r w:rsidRPr="00AD4AA5">
              <w:rPr>
                <w:sz w:val="22"/>
                <w:szCs w:val="22"/>
              </w:rPr>
              <w:t>Male head right/</w:t>
            </w:r>
          </w:p>
          <w:p w14:paraId="1AE42F54" w14:textId="77777777" w:rsidR="002C343A" w:rsidRPr="00AD4AA5" w:rsidRDefault="002C343A" w:rsidP="00B307D3">
            <w:pPr>
              <w:spacing w:beforeLines="20" w:before="48" w:afterLines="20" w:after="48"/>
              <w:rPr>
                <w:sz w:val="22"/>
                <w:szCs w:val="22"/>
              </w:rPr>
            </w:pPr>
            <w:r w:rsidRPr="00AD4AA5">
              <w:rPr>
                <w:sz w:val="22"/>
                <w:szCs w:val="22"/>
              </w:rPr>
              <w:t>S·C</w:t>
            </w:r>
          </w:p>
        </w:tc>
        <w:tc>
          <w:tcPr>
            <w:tcW w:w="2875" w:type="dxa"/>
          </w:tcPr>
          <w:p w14:paraId="3EF8641C" w14:textId="77777777"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La Canaleja (Santa Eufemia, Córdoba)</w:t>
            </w:r>
          </w:p>
        </w:tc>
        <w:tc>
          <w:tcPr>
            <w:tcW w:w="2790" w:type="dxa"/>
          </w:tcPr>
          <w:p w14:paraId="5A2561A8"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&lt;EndNote&gt;&lt;Cite&gt;&lt;Author&gt;Domergue&lt;/Author&gt;&lt;Year&gt;1971&lt;/Year&gt;&lt;RecNum&gt;2377&lt;/RecNum&gt;&lt;Pages&gt;351 &amp;amp; 352`, fig. 17 bis`, a&lt;/Pages&gt;&lt;DisplayText&gt;Domergue 1971, pp. 351 &amp;amp; 352, fig. 17 bis, a&lt;/DisplayText&gt;&lt;record&gt;&lt;rec-number&gt;2377&lt;/rec-number&gt;&lt;foreign-keys&gt;&lt;key app="EN" db-id="sdzrfxwe5pwv0sev022pa0zv5vsrt0rwspp9" timestamp="1604769256" guid="c846c067-9455-4e6b-89fa-b0a662663b97"&gt;2377&lt;/key&gt;&lt;/foreign-keys&gt;&lt;ref-type name="Journal Article"&gt;17&lt;/ref-type&gt;&lt;contributors&gt;&lt;authors&gt;&lt;author&gt;Domergue, Claude&lt;/author&gt;&lt;/authors&gt;&lt;/contributors&gt;&lt;titles&gt;&lt;title&gt;El cerro del plomo. Mina El Centenillo&lt;/title&gt;&lt;secondary-title&gt;Noticiario Arqueológico Hispánico,&lt;/secondary-title&gt;&lt;/titles&gt;&lt;periodical&gt;&lt;full-title&gt;Noticiario Arqueológico Hispánico,&lt;/full-title&gt;&lt;/periodical&gt;&lt;pages&gt;267–363&lt;/pages&gt;&lt;volume&gt;XVI&lt;/volume&gt;&lt;dates&gt;&lt;year&gt;1971&lt;/year&gt;&lt;/dates&gt;&lt;urls&gt;&lt;/urls&gt;&lt;/record&gt;&lt;/Cite&gt;&lt;/EndNote&gt;</w:instrText>
            </w:r>
            <w:r w:rsidRPr="00AD4AA5">
              <w:rPr>
                <w:sz w:val="22"/>
                <w:szCs w:val="22"/>
              </w:rPr>
              <w:fldChar w:fldCharType="separate"/>
            </w:r>
            <w:r w:rsidRPr="00AD4AA5">
              <w:rPr>
                <w:noProof/>
                <w:sz w:val="22"/>
                <w:szCs w:val="22"/>
              </w:rPr>
              <w:t>Domergue 1971, pp. 351 &amp; 352, fig. 17 bis, a</w:t>
            </w:r>
            <w:r w:rsidRPr="00AD4AA5">
              <w:rPr>
                <w:sz w:val="22"/>
                <w:szCs w:val="22"/>
              </w:rPr>
              <w:fldChar w:fldCharType="end"/>
            </w:r>
          </w:p>
        </w:tc>
      </w:tr>
      <w:tr w:rsidR="002C343A" w:rsidRPr="00AD4AA5" w14:paraId="024BCBBA" w14:textId="77777777" w:rsidTr="00B307D3">
        <w:trPr>
          <w:trHeight w:val="255"/>
        </w:trPr>
        <w:tc>
          <w:tcPr>
            <w:tcW w:w="1696" w:type="dxa"/>
            <w:tcBorders>
              <w:top w:val="nil"/>
            </w:tcBorders>
          </w:tcPr>
          <w:p w14:paraId="60593FD2" w14:textId="77777777" w:rsidR="002C343A" w:rsidRPr="00AD4AA5" w:rsidRDefault="002C343A" w:rsidP="00B307D3">
            <w:pPr>
              <w:spacing w:beforeLines="20" w:before="48" w:afterLines="20" w:after="48"/>
              <w:rPr>
                <w:sz w:val="22"/>
                <w:szCs w:val="22"/>
              </w:rPr>
            </w:pPr>
          </w:p>
        </w:tc>
        <w:tc>
          <w:tcPr>
            <w:tcW w:w="2875" w:type="dxa"/>
          </w:tcPr>
          <w:p w14:paraId="5AF2581E"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Posadas area (Córdoba block)</w:t>
            </w:r>
          </w:p>
        </w:tc>
        <w:tc>
          <w:tcPr>
            <w:tcW w:w="2790" w:type="dxa"/>
          </w:tcPr>
          <w:p w14:paraId="1E2B6844" w14:textId="77777777" w:rsidR="002C343A" w:rsidRPr="00AD4AA5" w:rsidRDefault="002C343A" w:rsidP="00B307D3">
            <w:pPr>
              <w:spacing w:beforeLines="20" w:before="48" w:afterLines="20" w:after="48"/>
              <w:rPr>
                <w:sz w:val="22"/>
                <w:szCs w:val="22"/>
              </w:rPr>
            </w:pPr>
            <w:r w:rsidRPr="00AD4AA5">
              <w:rPr>
                <w:sz w:val="22"/>
                <w:szCs w:val="22"/>
              </w:rPr>
              <w:t xml:space="preserve">Pl. 4, </w:t>
            </w:r>
            <w:r w:rsidRPr="00AD4AA5">
              <w:rPr>
                <w:b/>
                <w:sz w:val="22"/>
                <w:szCs w:val="22"/>
              </w:rPr>
              <w:t>47</w:t>
            </w:r>
            <w:r w:rsidRPr="00AD4AA5">
              <w:rPr>
                <w:sz w:val="22"/>
                <w:szCs w:val="22"/>
              </w:rPr>
              <w:t xml:space="preserve"> &amp; pl. 6, </w:t>
            </w:r>
            <w:r w:rsidRPr="00AD4AA5">
              <w:rPr>
                <w:b/>
                <w:sz w:val="22"/>
                <w:szCs w:val="22"/>
              </w:rPr>
              <w:t>69</w:t>
            </w:r>
            <w:r w:rsidRPr="00AD4AA5">
              <w:rPr>
                <w:sz w:val="22"/>
                <w:szCs w:val="22"/>
              </w:rPr>
              <w:t>–</w:t>
            </w:r>
            <w:r w:rsidRPr="00AD4AA5">
              <w:rPr>
                <w:b/>
                <w:sz w:val="22"/>
                <w:szCs w:val="22"/>
              </w:rPr>
              <w:t>71</w:t>
            </w:r>
          </w:p>
        </w:tc>
      </w:tr>
      <w:tr w:rsidR="00802AF8" w:rsidRPr="00AD4AA5" w14:paraId="491708E5" w14:textId="77777777" w:rsidTr="0000684E">
        <w:trPr>
          <w:trHeight w:val="306"/>
        </w:trPr>
        <w:tc>
          <w:tcPr>
            <w:tcW w:w="7361" w:type="dxa"/>
            <w:gridSpan w:val="3"/>
          </w:tcPr>
          <w:p w14:paraId="7E9584DD" w14:textId="5AF00A46" w:rsidR="00802AF8" w:rsidRPr="00AD4AA5" w:rsidRDefault="00802AF8" w:rsidP="00802AF8">
            <w:pPr>
              <w:spacing w:beforeLines="20" w:before="48" w:afterLines="20" w:after="48"/>
              <w:jc w:val="center"/>
              <w:rPr>
                <w:sz w:val="22"/>
                <w:szCs w:val="22"/>
              </w:rPr>
            </w:pPr>
            <w:r w:rsidRPr="00AD4AA5">
              <w:rPr>
                <w:b/>
                <w:i/>
                <w:sz w:val="22"/>
                <w:szCs w:val="22"/>
              </w:rPr>
              <w:t>Societas Baetica</w:t>
            </w:r>
          </w:p>
        </w:tc>
      </w:tr>
      <w:tr w:rsidR="002C343A" w:rsidRPr="00EE6E71" w14:paraId="0D9B52B9" w14:textId="77777777" w:rsidTr="00B307D3">
        <w:trPr>
          <w:trHeight w:val="306"/>
        </w:trPr>
        <w:tc>
          <w:tcPr>
            <w:tcW w:w="1696" w:type="dxa"/>
          </w:tcPr>
          <w:p w14:paraId="13BD27B7" w14:textId="77777777" w:rsidR="002C343A" w:rsidRPr="00AD4AA5" w:rsidRDefault="002C343A" w:rsidP="00B307D3">
            <w:pPr>
              <w:spacing w:beforeLines="20" w:before="48" w:afterLines="20" w:after="48"/>
              <w:rPr>
                <w:sz w:val="22"/>
                <w:szCs w:val="22"/>
              </w:rPr>
            </w:pPr>
            <w:r w:rsidRPr="00AD4AA5">
              <w:rPr>
                <w:sz w:val="22"/>
                <w:szCs w:val="22"/>
              </w:rPr>
              <w:t>S·B·A/blank</w:t>
            </w:r>
          </w:p>
        </w:tc>
        <w:tc>
          <w:tcPr>
            <w:tcW w:w="2875" w:type="dxa"/>
          </w:tcPr>
          <w:p w14:paraId="5AA947E2" w14:textId="77777777" w:rsidR="002C343A" w:rsidRPr="00AD4AA5" w:rsidRDefault="002C343A" w:rsidP="00B307D3">
            <w:pPr>
              <w:autoSpaceDE w:val="0"/>
              <w:autoSpaceDN w:val="0"/>
              <w:adjustRightInd w:val="0"/>
              <w:rPr>
                <w:rFonts w:eastAsiaTheme="minorHAnsi"/>
                <w:sz w:val="22"/>
                <w:szCs w:val="22"/>
              </w:rPr>
            </w:pPr>
            <w:proofErr w:type="spellStart"/>
            <w:r w:rsidRPr="00AD4AA5">
              <w:rPr>
                <w:sz w:val="22"/>
                <w:szCs w:val="22"/>
              </w:rPr>
              <w:t>Castuera</w:t>
            </w:r>
            <w:proofErr w:type="spellEnd"/>
            <w:r w:rsidRPr="00AD4AA5">
              <w:rPr>
                <w:sz w:val="22"/>
                <w:szCs w:val="22"/>
              </w:rPr>
              <w:t xml:space="preserve"> (Badajoz)</w:t>
            </w:r>
          </w:p>
        </w:tc>
        <w:tc>
          <w:tcPr>
            <w:tcW w:w="2790" w:type="dxa"/>
          </w:tcPr>
          <w:p w14:paraId="2B378FFB"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&lt;EndNote&gt;&lt;Cite&gt;&lt;Author&gt;Antolinos Marín&lt;/Author&gt;&lt;Year&gt;2015&lt;/Year&gt;&lt;RecNum&gt;2390&lt;/RecNum&gt;&lt;Pages&gt;214–215`, no. 1&lt;/Pages&gt;&lt;DisplayText&gt;Antolinos Marín and Díaz Ariño 2015, pp. 214–215, no. 1&lt;/DisplayText&gt;&lt;record&gt;&lt;rec-number&gt;2390&lt;/rec-number&gt;&lt;foreign-keys&gt;&lt;key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Pr="00AD4AA5">
              <w:rPr>
                <w:sz w:val="22"/>
                <w:szCs w:val="22"/>
              </w:rPr>
              <w:fldChar w:fldCharType="separate"/>
            </w:r>
            <w:r w:rsidRPr="00EE6E71">
              <w:rPr>
                <w:noProof/>
                <w:sz w:val="22"/>
                <w:szCs w:val="22"/>
                <w:lang w:val="es-ES"/>
              </w:rPr>
              <w:t>Antolinos Marín and Díaz Ariño 2015, pp. 214–215, no. 1</w:t>
            </w:r>
            <w:r w:rsidRPr="00AD4AA5">
              <w:rPr>
                <w:sz w:val="22"/>
                <w:szCs w:val="22"/>
              </w:rPr>
              <w:fldChar w:fldCharType="end"/>
            </w:r>
          </w:p>
        </w:tc>
      </w:tr>
      <w:tr w:rsidR="002C343A" w:rsidRPr="00EE6E71" w14:paraId="0A38A3D8" w14:textId="77777777" w:rsidTr="00B307D3">
        <w:trPr>
          <w:trHeight w:val="491"/>
        </w:trPr>
        <w:tc>
          <w:tcPr>
            <w:tcW w:w="1696" w:type="dxa"/>
          </w:tcPr>
          <w:p w14:paraId="1AC14213" w14:textId="77777777" w:rsidR="002C343A" w:rsidRPr="00AD4AA5" w:rsidRDefault="002C343A" w:rsidP="00B307D3">
            <w:pPr>
              <w:spacing w:beforeLines="20" w:before="48" w:afterLines="20" w:after="48"/>
              <w:rPr>
                <w:sz w:val="22"/>
                <w:szCs w:val="22"/>
              </w:rPr>
            </w:pPr>
            <w:r w:rsidRPr="00AD4AA5">
              <w:rPr>
                <w:sz w:val="22"/>
                <w:szCs w:val="22"/>
              </w:rPr>
              <w:t>S·BA/blank</w:t>
            </w:r>
          </w:p>
        </w:tc>
        <w:tc>
          <w:tcPr>
            <w:tcW w:w="2875" w:type="dxa"/>
          </w:tcPr>
          <w:p w14:paraId="03109598" w14:textId="77777777" w:rsidR="002C343A" w:rsidRPr="00AD4AA5" w:rsidRDefault="002C343A" w:rsidP="00B307D3">
            <w:pPr>
              <w:autoSpaceDE w:val="0"/>
              <w:autoSpaceDN w:val="0"/>
              <w:adjustRightInd w:val="0"/>
              <w:rPr>
                <w:sz w:val="22"/>
                <w:szCs w:val="22"/>
              </w:rPr>
            </w:pPr>
            <w:proofErr w:type="spellStart"/>
            <w:r w:rsidRPr="00AD4AA5">
              <w:rPr>
                <w:rFonts w:eastAsiaTheme="minorHAnsi"/>
                <w:sz w:val="22"/>
                <w:szCs w:val="22"/>
              </w:rPr>
              <w:t>Azuaga</w:t>
            </w:r>
            <w:proofErr w:type="spellEnd"/>
            <w:r w:rsidRPr="00AD4AA5">
              <w:rPr>
                <w:rFonts w:eastAsiaTheme="minorHAnsi"/>
                <w:sz w:val="22"/>
                <w:szCs w:val="22"/>
              </w:rPr>
              <w:t xml:space="preserve"> </w:t>
            </w:r>
            <w:r w:rsidRPr="00AD4AA5">
              <w:rPr>
                <w:sz w:val="22"/>
                <w:szCs w:val="22"/>
              </w:rPr>
              <w:t>(Badajoz)</w:t>
            </w:r>
          </w:p>
        </w:tc>
        <w:tc>
          <w:tcPr>
            <w:tcW w:w="2790" w:type="dxa"/>
          </w:tcPr>
          <w:p w14:paraId="2E478EA9"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&lt;EndNote&gt;&lt;Cite&gt;&lt;Author&gt;Antolinos Marín&lt;/Author&gt;&lt;Year&gt;2015&lt;/Year&gt;&lt;RecNum&gt;2390&lt;/RecNum&gt;&lt;Pages&gt;215`, nos. 2–5&lt;/Pages&gt;&lt;DisplayText&gt;Antolinos Marín and Díaz Ariño 2015, pp. 215, nos. 2–5&lt;/DisplayText&gt;&lt;record&gt;&lt;rec-number&gt;2390&lt;/rec-number&gt;&lt;foreign-keys&gt;&lt;key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rsidRPr="00AD4AA5">
              <w:rPr>
                <w:sz w:val="22"/>
                <w:szCs w:val="22"/>
              </w:rPr>
              <w:fldChar w:fldCharType="separate"/>
            </w:r>
            <w:r w:rsidRPr="00EE6E71">
              <w:rPr>
                <w:noProof/>
                <w:sz w:val="22"/>
                <w:szCs w:val="22"/>
                <w:lang w:val="es-ES"/>
              </w:rPr>
              <w:t>Antolinos Marín and Díaz Ariño 2015, pp. 215, nos. 2–5</w:t>
            </w:r>
            <w:r w:rsidRPr="00AD4AA5">
              <w:rPr>
                <w:sz w:val="22"/>
                <w:szCs w:val="22"/>
              </w:rPr>
              <w:fldChar w:fldCharType="end"/>
            </w:r>
          </w:p>
        </w:tc>
      </w:tr>
      <w:tr w:rsidR="002C343A" w:rsidRPr="00AD4AA5" w14:paraId="0FFC8553" w14:textId="77777777" w:rsidTr="00B307D3">
        <w:trPr>
          <w:trHeight w:val="306"/>
        </w:trPr>
        <w:tc>
          <w:tcPr>
            <w:tcW w:w="1696" w:type="dxa"/>
          </w:tcPr>
          <w:p w14:paraId="39F253A9" w14:textId="77777777" w:rsidR="002C343A" w:rsidRPr="00AD4AA5" w:rsidRDefault="002C343A" w:rsidP="00B307D3">
            <w:pPr>
              <w:spacing w:beforeLines="20" w:before="48" w:afterLines="20" w:after="48"/>
              <w:rPr>
                <w:sz w:val="22"/>
                <w:szCs w:val="22"/>
              </w:rPr>
            </w:pPr>
            <w:r w:rsidRPr="00AD4AA5">
              <w:rPr>
                <w:sz w:val="22"/>
                <w:szCs w:val="22"/>
              </w:rPr>
              <w:t>Male head right/ S·BA</w:t>
            </w:r>
          </w:p>
        </w:tc>
        <w:tc>
          <w:tcPr>
            <w:tcW w:w="2875" w:type="dxa"/>
          </w:tcPr>
          <w:p w14:paraId="20804B18" w14:textId="6293C8B9" w:rsidR="002C343A" w:rsidRPr="00EE6E71" w:rsidRDefault="002C343A" w:rsidP="00B307D3">
            <w:pPr>
              <w:autoSpaceDE w:val="0"/>
              <w:autoSpaceDN w:val="0"/>
              <w:adjustRightInd w:val="0"/>
              <w:rPr>
                <w:rFonts w:eastAsiaTheme="minorHAnsi"/>
                <w:sz w:val="22"/>
                <w:szCs w:val="22"/>
                <w:lang w:val="es-ES"/>
              </w:rPr>
            </w:pPr>
            <w:r w:rsidRPr="00EE6E71">
              <w:rPr>
                <w:sz w:val="22"/>
                <w:szCs w:val="22"/>
                <w:lang w:val="es-ES"/>
              </w:rPr>
              <w:t>Santa B</w:t>
            </w:r>
            <w:r w:rsidR="00DB640E">
              <w:rPr>
                <w:sz w:val="22"/>
                <w:szCs w:val="22"/>
                <w:lang w:val="es-ES"/>
              </w:rPr>
              <w:t>á</w:t>
            </w:r>
            <w:r w:rsidRPr="00EE6E71">
              <w:rPr>
                <w:sz w:val="22"/>
                <w:szCs w:val="22"/>
                <w:lang w:val="es-ES"/>
              </w:rPr>
              <w:t>rbara (Fuente Obejuna</w:t>
            </w:r>
            <w:r w:rsidR="00DB640E">
              <w:rPr>
                <w:sz w:val="22"/>
                <w:szCs w:val="22"/>
                <w:lang w:val="es-ES"/>
              </w:rPr>
              <w:t>, Córdoba</w:t>
            </w:r>
            <w:r w:rsidRPr="00EE6E71">
              <w:rPr>
                <w:sz w:val="22"/>
                <w:szCs w:val="22"/>
                <w:lang w:val="es-ES"/>
              </w:rPr>
              <w:t>)</w:t>
            </w:r>
          </w:p>
        </w:tc>
        <w:tc>
          <w:tcPr>
            <w:tcW w:w="2790" w:type="dxa"/>
          </w:tcPr>
          <w:p w14:paraId="74CDA33E"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&lt;EndNote&gt;&lt;Cite&gt;&lt;Author&gt;Domergue&lt;/Author&gt;&lt;Year&gt;1990&lt;/Year&gt;&lt;RecNum&gt;211&lt;/RecNum&gt;&lt;Pages&gt;pl. XXX`, no. 4&lt;/Pages&gt;&lt;DisplayText&gt;Domergue 1990, pp. pl. XXX, no. 4&lt;/DisplayText&gt;&lt;record&gt;&lt;rec-number&gt;211&lt;/rec-number&gt;&lt;foreign-keys&gt;&lt;key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rsidRPr="00AD4AA5">
              <w:rPr>
                <w:sz w:val="22"/>
                <w:szCs w:val="22"/>
              </w:rPr>
              <w:fldChar w:fldCharType="separate"/>
            </w:r>
            <w:r w:rsidRPr="00AD4AA5">
              <w:rPr>
                <w:noProof/>
                <w:sz w:val="22"/>
                <w:szCs w:val="22"/>
              </w:rPr>
              <w:t>Domergue 1990, pp. pl. XXX, no. 4</w:t>
            </w:r>
            <w:r w:rsidRPr="00AD4AA5">
              <w:rPr>
                <w:sz w:val="22"/>
                <w:szCs w:val="22"/>
              </w:rPr>
              <w:fldChar w:fldCharType="end"/>
            </w:r>
          </w:p>
        </w:tc>
      </w:tr>
      <w:tr w:rsidR="002C343A" w:rsidRPr="00EE6E71" w14:paraId="0B60BF78" w14:textId="77777777" w:rsidTr="00B307D3">
        <w:trPr>
          <w:trHeight w:val="306"/>
        </w:trPr>
        <w:tc>
          <w:tcPr>
            <w:tcW w:w="1696" w:type="dxa"/>
          </w:tcPr>
          <w:p w14:paraId="6593881C" w14:textId="77777777" w:rsidR="002C343A" w:rsidRPr="00AD4AA5" w:rsidRDefault="002C343A" w:rsidP="00B307D3">
            <w:pPr>
              <w:spacing w:beforeLines="20" w:before="48" w:afterLines="20" w:after="48"/>
              <w:rPr>
                <w:sz w:val="22"/>
                <w:szCs w:val="22"/>
              </w:rPr>
            </w:pPr>
            <w:r w:rsidRPr="00AD4AA5">
              <w:rPr>
                <w:sz w:val="22"/>
                <w:szCs w:val="22"/>
              </w:rPr>
              <w:t>S·A·I</w:t>
            </w:r>
          </w:p>
        </w:tc>
        <w:tc>
          <w:tcPr>
            <w:tcW w:w="2875" w:type="dxa"/>
          </w:tcPr>
          <w:p w14:paraId="67D97489" w14:textId="5A885D49" w:rsidR="002C343A" w:rsidRPr="00EE6E71" w:rsidRDefault="002C343A" w:rsidP="00B307D3">
            <w:pPr>
              <w:autoSpaceDE w:val="0"/>
              <w:autoSpaceDN w:val="0"/>
              <w:adjustRightInd w:val="0"/>
              <w:rPr>
                <w:rFonts w:eastAsiaTheme="minorHAnsi"/>
                <w:sz w:val="22"/>
                <w:szCs w:val="22"/>
                <w:lang w:val="es-ES"/>
              </w:rPr>
            </w:pPr>
            <w:r w:rsidRPr="00EE6E71">
              <w:rPr>
                <w:sz w:val="22"/>
                <w:szCs w:val="22"/>
                <w:lang w:val="es-ES"/>
              </w:rPr>
              <w:t>Cabezo del Castillo (Coto Fortuna, Mazarrón, Murcia)</w:t>
            </w:r>
          </w:p>
        </w:tc>
        <w:tc>
          <w:tcPr>
            <w:tcW w:w="2790" w:type="dxa"/>
          </w:tcPr>
          <w:p w14:paraId="1C5887DC"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&lt;EndNote&gt;&lt;Cite&gt;&lt;Author&gt;Antolinos Marín&lt;/Author&gt;&lt;Year&gt;2013&lt;/Year&gt;&lt;RecNum&gt;2391&lt;/RecNum&gt;&lt;DisplayText&gt;Antolinos Marín, Díaz Ariño, and Guillén Riquelme 2013&lt;/DisplayText&gt;&lt;record&gt;&lt;rec-number&gt;2391&lt;/rec-number&gt;&lt;foreign-keys&gt;&lt;key app="EN" db-id="sdzrfxwe5pwv0sev022pa0zv5vsrt0rwspp9" timestamp="1608375148" guid="9f06ea55-ff7a-4832-8829-25df61ede875"&gt;2391&lt;/key&gt;&lt;/foreign-keys&gt;&lt;ref-type name="Journal Article"&gt;17&lt;/ref-type&gt;&lt;contributors&gt;&lt;authors&gt;&lt;author&gt;Antolinos Marín, Juan Antonio&lt;/author&gt;&lt;author&gt;Díaz Ariño, Borja&lt;/author&gt;&lt;author&gt;Guillén Riquelme, Mariano Carlos&lt;/author&gt;&lt;/authors&gt;&lt;/contributors&gt;&lt;titles&gt;&lt;title&gt;Minería romana en Carthago Nova: el Coto Fortunata (Murcia) y los precintos de plomo de la Societas Argentifodinarum Ilucronensium&lt;/title&gt;&lt;secondary-title&gt;Journal of Roman Archaeology&lt;/secondary-title&gt;&lt;/titles&gt;&lt;periodical&gt;&lt;full-title&gt;Journal of Roman Archaeology&lt;/full-title&gt;&lt;/periodical&gt;&lt;pages&gt;535-554&lt;/pages&gt;&lt;volume&gt;26, 1&lt;/volume&gt;&lt;dates&gt;&lt;year&gt;2013&lt;/year&gt;&lt;/dates&gt;&lt;urls&gt;&lt;/urls&gt;&lt;/record&gt;&lt;/Cite&gt;&lt;/EndNote&gt;</w:instrText>
            </w:r>
            <w:r w:rsidRPr="00AD4AA5">
              <w:rPr>
                <w:sz w:val="22"/>
                <w:szCs w:val="22"/>
              </w:rPr>
              <w:fldChar w:fldCharType="separate"/>
            </w:r>
            <w:r w:rsidRPr="00EE6E71">
              <w:rPr>
                <w:noProof/>
                <w:sz w:val="22"/>
                <w:szCs w:val="22"/>
                <w:lang w:val="es-ES"/>
              </w:rPr>
              <w:t>Antolinos Marín, Díaz Ariño, and Guillén Riquelme 2013</w:t>
            </w:r>
            <w:r w:rsidRPr="00AD4AA5">
              <w:rPr>
                <w:sz w:val="22"/>
                <w:szCs w:val="22"/>
              </w:rPr>
              <w:fldChar w:fldCharType="end"/>
            </w:r>
          </w:p>
        </w:tc>
      </w:tr>
      <w:tr w:rsidR="00802AF8" w:rsidRPr="00AD4AA5" w14:paraId="05720DA0" w14:textId="77777777" w:rsidTr="0000684E">
        <w:trPr>
          <w:trHeight w:val="306"/>
        </w:trPr>
        <w:tc>
          <w:tcPr>
            <w:tcW w:w="7361" w:type="dxa"/>
            <w:gridSpan w:val="3"/>
            <w:tcBorders>
              <w:bottom w:val="nil"/>
            </w:tcBorders>
          </w:tcPr>
          <w:p w14:paraId="4AB46420" w14:textId="6E06F12C" w:rsidR="00802AF8" w:rsidRPr="00AD4AA5" w:rsidRDefault="00802AF8" w:rsidP="00802AF8">
            <w:pPr>
              <w:spacing w:beforeLines="20" w:before="48" w:afterLines="20" w:after="48"/>
              <w:jc w:val="center"/>
              <w:rPr>
                <w:sz w:val="22"/>
                <w:szCs w:val="22"/>
              </w:rPr>
            </w:pPr>
            <w:r w:rsidRPr="00AD4AA5">
              <w:rPr>
                <w:rFonts w:eastAsiaTheme="minorHAnsi"/>
                <w:b/>
                <w:i/>
                <w:sz w:val="22"/>
                <w:szCs w:val="22"/>
              </w:rPr>
              <w:t xml:space="preserve">Societas </w:t>
            </w:r>
            <w:proofErr w:type="spellStart"/>
            <w:r w:rsidRPr="00AD4AA5">
              <w:rPr>
                <w:rFonts w:eastAsiaTheme="minorHAnsi"/>
                <w:b/>
                <w:i/>
                <w:sz w:val="22"/>
                <w:szCs w:val="22"/>
              </w:rPr>
              <w:t>Sisaponensis</w:t>
            </w:r>
            <w:proofErr w:type="spellEnd"/>
          </w:p>
        </w:tc>
      </w:tr>
      <w:tr w:rsidR="002C343A" w:rsidRPr="00AD4AA5" w14:paraId="7722281B" w14:textId="77777777" w:rsidTr="00B307D3">
        <w:trPr>
          <w:trHeight w:val="306"/>
        </w:trPr>
        <w:tc>
          <w:tcPr>
            <w:tcW w:w="1696" w:type="dxa"/>
            <w:tcBorders>
              <w:bottom w:val="nil"/>
            </w:tcBorders>
          </w:tcPr>
          <w:p w14:paraId="0381591E" w14:textId="77777777" w:rsidR="002C343A" w:rsidRPr="00AD4AA5" w:rsidRDefault="002C343A" w:rsidP="00B307D3">
            <w:pPr>
              <w:spacing w:beforeLines="20" w:before="48" w:afterLines="20" w:after="48"/>
              <w:rPr>
                <w:sz w:val="22"/>
                <w:szCs w:val="22"/>
              </w:rPr>
            </w:pPr>
            <w:r w:rsidRPr="00AD4AA5">
              <w:rPr>
                <w:sz w:val="22"/>
                <w:szCs w:val="22"/>
              </w:rPr>
              <w:t>SS</w:t>
            </w:r>
          </w:p>
        </w:tc>
        <w:tc>
          <w:tcPr>
            <w:tcW w:w="2875" w:type="dxa"/>
          </w:tcPr>
          <w:p w14:paraId="14448AE6"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Posadas</w:t>
            </w:r>
          </w:p>
        </w:tc>
        <w:tc>
          <w:tcPr>
            <w:tcW w:w="2790" w:type="dxa"/>
          </w:tcPr>
          <w:p w14:paraId="24915978"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&lt;EndNote&gt;&lt;Cite&gt;&lt;Author&gt;García Romero&lt;/Author&gt;&lt;Year&gt;2002&lt;/Year&gt;&lt;RecNum&gt;2394&lt;/RecNum&gt;&lt;Pages&gt;197&lt;/Pages&gt;&lt;DisplayText&gt;García Romero 2002, p. 197&lt;/DisplayText&gt;&lt;record&gt;&lt;rec-number&gt;2394&lt;/rec-number&gt;&lt;foreign-keys&gt;&lt;key app="EN" db-id="sdzrfxwe5pwv0sev022pa0zv5vsrt0rwspp9" timestamp="1608480695" guid="0e3879f4-b4a0-4d21-a1d3-89ffa39a73d8"&gt;2394&lt;/key&gt;&lt;/foreign-keys&gt;&lt;ref-type name="Thesis"&gt;32&lt;/ref-type&gt;&lt;contributors&gt;&lt;authors&gt;&lt;author&gt;García Romero, José&lt;/author&gt;&lt;/authors&gt;&lt;/contributors&gt;&lt;titles&gt;&lt;title&gt;El papel de la minería y la metalurgia en la Córdoba Romana&lt;/title&gt;&lt;/titles&gt;&lt;volume&gt;Tesis doctoral, leída en 2000&lt;/volume&gt;&lt;dates&gt;&lt;year&gt;2002&lt;/year&gt;&lt;/dates&gt;&lt;pub-location&gt;Córdoba&lt;/pub-location&gt;&lt;publisher&gt;Universidad de Córdoba 2002&lt;/publisher&gt;&lt;urls&gt;&lt;/urls&gt;&lt;/record&gt;&lt;/Cite&gt;&lt;/EndNote&gt;</w:instrText>
            </w:r>
            <w:r w:rsidRPr="00AD4AA5">
              <w:rPr>
                <w:sz w:val="22"/>
                <w:szCs w:val="22"/>
              </w:rPr>
              <w:fldChar w:fldCharType="separate"/>
            </w:r>
            <w:r w:rsidRPr="00AD4AA5">
              <w:rPr>
                <w:noProof/>
                <w:sz w:val="22"/>
                <w:szCs w:val="22"/>
              </w:rPr>
              <w:t>García Romero 2002, p. 197</w:t>
            </w:r>
            <w:r w:rsidRPr="00AD4AA5">
              <w:rPr>
                <w:sz w:val="22"/>
                <w:szCs w:val="22"/>
              </w:rPr>
              <w:fldChar w:fldCharType="end"/>
            </w:r>
            <w:r w:rsidRPr="00AD4AA5">
              <w:rPr>
                <w:rStyle w:val="Refdenotaalpie"/>
                <w:sz w:val="22"/>
                <w:szCs w:val="22"/>
              </w:rPr>
              <w:footnoteReference w:id="86"/>
            </w:r>
          </w:p>
        </w:tc>
      </w:tr>
      <w:tr w:rsidR="002C343A" w:rsidRPr="00AD4AA5" w14:paraId="307AD1A5" w14:textId="77777777" w:rsidTr="00B307D3">
        <w:trPr>
          <w:trHeight w:val="306"/>
        </w:trPr>
        <w:tc>
          <w:tcPr>
            <w:tcW w:w="1696" w:type="dxa"/>
            <w:tcBorders>
              <w:top w:val="nil"/>
            </w:tcBorders>
          </w:tcPr>
          <w:p w14:paraId="74699A01" w14:textId="77777777" w:rsidR="002C343A" w:rsidRPr="00AD4AA5" w:rsidRDefault="002C343A" w:rsidP="00B307D3">
            <w:pPr>
              <w:spacing w:beforeLines="20" w:before="48" w:afterLines="20" w:after="48"/>
              <w:rPr>
                <w:sz w:val="22"/>
                <w:szCs w:val="22"/>
              </w:rPr>
            </w:pPr>
          </w:p>
        </w:tc>
        <w:tc>
          <w:tcPr>
            <w:tcW w:w="2875" w:type="dxa"/>
          </w:tcPr>
          <w:p w14:paraId="1245FE7E"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Posadas area (Córdoba block)</w:t>
            </w:r>
          </w:p>
        </w:tc>
        <w:tc>
          <w:tcPr>
            <w:tcW w:w="2790" w:type="dxa"/>
          </w:tcPr>
          <w:p w14:paraId="2240F16E" w14:textId="77777777" w:rsidR="002C343A" w:rsidRPr="00AD4AA5" w:rsidRDefault="002C343A" w:rsidP="00B307D3">
            <w:pPr>
              <w:spacing w:beforeLines="20" w:before="48" w:afterLines="20" w:after="48"/>
              <w:rPr>
                <w:b/>
                <w:sz w:val="22"/>
                <w:szCs w:val="22"/>
              </w:rPr>
            </w:pPr>
            <w:r w:rsidRPr="00AD4AA5">
              <w:rPr>
                <w:sz w:val="22"/>
                <w:szCs w:val="22"/>
              </w:rPr>
              <w:t xml:space="preserve">Pl. 4, </w:t>
            </w:r>
            <w:r w:rsidRPr="00AD4AA5">
              <w:rPr>
                <w:b/>
                <w:sz w:val="22"/>
                <w:szCs w:val="22"/>
              </w:rPr>
              <w:t>42</w:t>
            </w:r>
            <w:r w:rsidRPr="00AD4AA5">
              <w:rPr>
                <w:sz w:val="22"/>
                <w:szCs w:val="22"/>
              </w:rPr>
              <w:t>—</w:t>
            </w:r>
            <w:r w:rsidRPr="00AD4AA5">
              <w:rPr>
                <w:b/>
                <w:sz w:val="22"/>
                <w:szCs w:val="22"/>
              </w:rPr>
              <w:t>47</w:t>
            </w:r>
          </w:p>
        </w:tc>
      </w:tr>
      <w:tr w:rsidR="00802AF8" w:rsidRPr="00AD4AA5" w14:paraId="30274B90" w14:textId="77777777" w:rsidTr="0000684E">
        <w:trPr>
          <w:trHeight w:val="306"/>
        </w:trPr>
        <w:tc>
          <w:tcPr>
            <w:tcW w:w="7361" w:type="dxa"/>
            <w:gridSpan w:val="3"/>
            <w:tcBorders>
              <w:bottom w:val="single" w:sz="4" w:space="0" w:color="auto"/>
            </w:tcBorders>
          </w:tcPr>
          <w:p w14:paraId="6177132B" w14:textId="73C072C4" w:rsidR="00802AF8" w:rsidRPr="00AD4AA5" w:rsidRDefault="00802AF8" w:rsidP="00802AF8">
            <w:pPr>
              <w:spacing w:beforeLines="20" w:before="48" w:afterLines="20" w:after="48"/>
              <w:jc w:val="center"/>
              <w:rPr>
                <w:sz w:val="22"/>
                <w:szCs w:val="22"/>
              </w:rPr>
            </w:pPr>
            <w:r w:rsidRPr="00AD4AA5">
              <w:rPr>
                <w:b/>
                <w:i/>
                <w:sz w:val="22"/>
                <w:szCs w:val="22"/>
              </w:rPr>
              <w:t xml:space="preserve">Societas </w:t>
            </w:r>
            <w:proofErr w:type="spellStart"/>
            <w:r w:rsidRPr="00AD4AA5">
              <w:rPr>
                <w:b/>
                <w:i/>
                <w:sz w:val="22"/>
                <w:szCs w:val="22"/>
              </w:rPr>
              <w:t>Argentifodinarum</w:t>
            </w:r>
            <w:proofErr w:type="spellEnd"/>
            <w:r w:rsidRPr="00AD4AA5">
              <w:rPr>
                <w:b/>
                <w:i/>
                <w:sz w:val="22"/>
                <w:szCs w:val="22"/>
              </w:rPr>
              <w:t xml:space="preserve"> </w:t>
            </w:r>
            <w:proofErr w:type="spellStart"/>
            <w:r w:rsidRPr="00AD4AA5">
              <w:rPr>
                <w:b/>
                <w:i/>
                <w:sz w:val="22"/>
                <w:szCs w:val="22"/>
              </w:rPr>
              <w:t>Ilucronensium</w:t>
            </w:r>
            <w:proofErr w:type="spellEnd"/>
          </w:p>
        </w:tc>
      </w:tr>
      <w:tr w:rsidR="002C343A" w:rsidRPr="00EE6E71" w14:paraId="7BDBCFA5" w14:textId="77777777" w:rsidTr="00B307D3">
        <w:trPr>
          <w:trHeight w:val="306"/>
        </w:trPr>
        <w:tc>
          <w:tcPr>
            <w:tcW w:w="1696" w:type="dxa"/>
            <w:tcBorders>
              <w:bottom w:val="single" w:sz="4" w:space="0" w:color="auto"/>
            </w:tcBorders>
          </w:tcPr>
          <w:p w14:paraId="6E8A9F36" w14:textId="77777777" w:rsidR="002C343A" w:rsidRPr="00AD4AA5" w:rsidRDefault="002C343A" w:rsidP="00B307D3">
            <w:pPr>
              <w:spacing w:beforeLines="20" w:before="48" w:afterLines="20" w:after="48"/>
              <w:rPr>
                <w:sz w:val="22"/>
                <w:szCs w:val="22"/>
              </w:rPr>
            </w:pPr>
            <w:r w:rsidRPr="00AD4AA5">
              <w:rPr>
                <w:sz w:val="22"/>
                <w:szCs w:val="22"/>
              </w:rPr>
              <w:lastRenderedPageBreak/>
              <w:t>S·A·I</w:t>
            </w:r>
          </w:p>
        </w:tc>
        <w:tc>
          <w:tcPr>
            <w:tcW w:w="2875" w:type="dxa"/>
          </w:tcPr>
          <w:p w14:paraId="570ADAE5"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Coto Fortuna (Murcia)</w:t>
            </w:r>
          </w:p>
        </w:tc>
        <w:tc>
          <w:tcPr>
            <w:tcW w:w="2790" w:type="dxa"/>
          </w:tcPr>
          <w:p w14:paraId="567C5BD5" w14:textId="77777777" w:rsidR="002C343A" w:rsidRPr="00EE6E71" w:rsidRDefault="002C343A" w:rsidP="00B307D3">
            <w:pPr>
              <w:spacing w:beforeLines="20" w:before="48" w:afterLines="20" w:after="48"/>
              <w:rPr>
                <w:sz w:val="22"/>
                <w:szCs w:val="22"/>
                <w:lang w:val="es-ES"/>
              </w:rPr>
            </w:pPr>
            <w:r w:rsidRPr="00EE6E71">
              <w:rPr>
                <w:sz w:val="22"/>
                <w:szCs w:val="22"/>
                <w:lang w:val="es-ES"/>
              </w:rPr>
              <w:t xml:space="preserve"> </w:t>
            </w:r>
            <w:r w:rsidRPr="00AD4AA5">
              <w:rPr>
                <w:sz w:val="22"/>
                <w:szCs w:val="22"/>
              </w:rPr>
              <w:fldChar w:fldCharType="begin"/>
            </w:r>
            <w:r w:rsidRPr="00EE6E71">
              <w:rPr>
                <w:sz w:val="22"/>
                <w:szCs w:val="22"/>
                <w:lang w:val="es-ES"/>
              </w:rPr>
              <w:instrText xml:space="preserve"> ADDIN EN.CITE &lt;EndNote&gt;&lt;Cite&gt;&lt;Author&gt;Antolinos Marín&lt;/Author&gt;&lt;Year&gt;2013&lt;/Year&gt;&lt;RecNum&gt;2391&lt;/RecNum&gt;&lt;DisplayText&gt;Antolinos Marín, Díaz Ariño, and Guillén Riquelme 2013&lt;/DisplayText&gt;&lt;record&gt;&lt;rec-number&gt;2391&lt;/rec-number&gt;&lt;foreign-keys&gt;&lt;key app="EN" db-id="sdzrfxwe5pwv0sev022pa0zv5vsrt0rwspp9" timestamp="1608375148" guid="9f06ea55-ff7a-4832-8829-25df61ede875"&gt;2391&lt;/key&gt;&lt;/foreign-keys&gt;&lt;ref-type name="Journal Article"&gt;17&lt;/ref-type&gt;&lt;contributors&gt;&lt;authors&gt;&lt;author&gt;Antolinos Marín, Juan Antonio&lt;/author&gt;&lt;author&gt;Díaz Ariño, Borja&lt;/author&gt;&lt;author&gt;Guillén Riquelme, Mariano Carlos&lt;/author&gt;&lt;/authors&gt;&lt;/contributors&gt;&lt;titles&gt;&lt;title&gt;Minería romana en Carthago Nova: el Coto Fortunata (Murcia) y los precintos de plomo de la Societas Argentifodinarum Ilucronensium&lt;/title&gt;&lt;secondary-title&gt;Journal of Roman Archaeology&lt;/secondary-title&gt;&lt;/titles&gt;&lt;periodical&gt;&lt;full-title&gt;Journal of Roman Archaeology&lt;/full-title&gt;&lt;/periodical&gt;&lt;pages&gt;535-554&lt;/pages&gt;&lt;volume&gt;26, 1&lt;/volume&gt;&lt;dates&gt;&lt;year&gt;2013&lt;/year&gt;&lt;/dates&gt;&lt;urls&gt;&lt;/urls&gt;&lt;/record&gt;&lt;/Cite&gt;&lt;/EndNote&gt;</w:instrText>
            </w:r>
            <w:r w:rsidRPr="00AD4AA5">
              <w:rPr>
                <w:sz w:val="22"/>
                <w:szCs w:val="22"/>
              </w:rPr>
              <w:fldChar w:fldCharType="separate"/>
            </w:r>
            <w:r w:rsidRPr="00EE6E71">
              <w:rPr>
                <w:noProof/>
                <w:sz w:val="22"/>
                <w:szCs w:val="22"/>
                <w:lang w:val="es-ES"/>
              </w:rPr>
              <w:t>Antolinos Marín, Díaz Ariño, and Guillén Riquelme 2013</w:t>
            </w:r>
            <w:r w:rsidRPr="00AD4AA5">
              <w:rPr>
                <w:sz w:val="22"/>
                <w:szCs w:val="22"/>
              </w:rPr>
              <w:fldChar w:fldCharType="end"/>
            </w:r>
          </w:p>
        </w:tc>
      </w:tr>
      <w:tr w:rsidR="00802AF8" w:rsidRPr="00AD4AA5" w14:paraId="6E2230CC" w14:textId="77777777" w:rsidTr="0000684E">
        <w:trPr>
          <w:trHeight w:val="306"/>
        </w:trPr>
        <w:tc>
          <w:tcPr>
            <w:tcW w:w="7361" w:type="dxa"/>
            <w:gridSpan w:val="3"/>
            <w:tcBorders>
              <w:bottom w:val="single" w:sz="4" w:space="0" w:color="auto"/>
            </w:tcBorders>
          </w:tcPr>
          <w:p w14:paraId="403FE432" w14:textId="142D3454" w:rsidR="00802AF8" w:rsidRPr="00AD4AA5" w:rsidRDefault="00802AF8" w:rsidP="00802AF8">
            <w:pPr>
              <w:spacing w:beforeLines="20" w:before="48" w:afterLines="20" w:after="48"/>
              <w:jc w:val="center"/>
              <w:rPr>
                <w:sz w:val="22"/>
                <w:szCs w:val="22"/>
              </w:rPr>
            </w:pPr>
            <w:r w:rsidRPr="00AD4AA5">
              <w:rPr>
                <w:rFonts w:eastAsiaTheme="minorHAnsi"/>
                <w:b/>
                <w:i/>
                <w:sz w:val="22"/>
                <w:szCs w:val="22"/>
              </w:rPr>
              <w:t>Societas S·A·B</w:t>
            </w:r>
          </w:p>
        </w:tc>
      </w:tr>
      <w:tr w:rsidR="002C343A" w:rsidRPr="00EE6E71" w14:paraId="352C8817" w14:textId="77777777" w:rsidTr="00B307D3">
        <w:trPr>
          <w:trHeight w:val="306"/>
        </w:trPr>
        <w:tc>
          <w:tcPr>
            <w:tcW w:w="1696" w:type="dxa"/>
          </w:tcPr>
          <w:p w14:paraId="30B6EBC2" w14:textId="77777777" w:rsidR="002C343A" w:rsidRPr="00AD4AA5" w:rsidRDefault="002C343A" w:rsidP="00B307D3">
            <w:pPr>
              <w:spacing w:beforeLines="20" w:before="48" w:afterLines="20" w:after="48"/>
              <w:rPr>
                <w:sz w:val="22"/>
                <w:szCs w:val="22"/>
              </w:rPr>
            </w:pPr>
            <w:r w:rsidRPr="00AD4AA5">
              <w:rPr>
                <w:sz w:val="22"/>
                <w:szCs w:val="22"/>
              </w:rPr>
              <w:t>S·A·B/AB</w:t>
            </w:r>
          </w:p>
        </w:tc>
        <w:tc>
          <w:tcPr>
            <w:tcW w:w="2875" w:type="dxa"/>
          </w:tcPr>
          <w:p w14:paraId="747F4FCF" w14:textId="7C8FB4B3"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 xml:space="preserve">Fuente Espí </w:t>
            </w:r>
            <w:r w:rsidRPr="00AD4AA5">
              <w:rPr>
                <w:rFonts w:eastAsiaTheme="minorHAnsi"/>
                <w:sz w:val="22"/>
                <w:szCs w:val="22"/>
                <w:lang w:val="es-ES"/>
              </w:rPr>
              <w:t>(La Carolina</w:t>
            </w:r>
            <w:r w:rsidR="00DB640E">
              <w:rPr>
                <w:rFonts w:eastAsiaTheme="minorHAnsi"/>
                <w:sz w:val="22"/>
                <w:szCs w:val="22"/>
                <w:lang w:val="es-ES"/>
              </w:rPr>
              <w:t xml:space="preserve">, </w:t>
            </w:r>
            <w:commentRangeStart w:id="12"/>
            <w:r w:rsidR="00DB640E">
              <w:rPr>
                <w:rFonts w:eastAsiaTheme="minorHAnsi"/>
                <w:sz w:val="22"/>
                <w:szCs w:val="22"/>
                <w:lang w:val="es-ES"/>
              </w:rPr>
              <w:t>Jaén</w:t>
            </w:r>
            <w:commentRangeEnd w:id="12"/>
            <w:r w:rsidR="00DB640E">
              <w:rPr>
                <w:rStyle w:val="Refdecomentario"/>
              </w:rPr>
              <w:commentReference w:id="12"/>
            </w:r>
            <w:r w:rsidRPr="00AD4AA5">
              <w:rPr>
                <w:rFonts w:eastAsiaTheme="minorHAnsi"/>
                <w:sz w:val="22"/>
                <w:szCs w:val="22"/>
                <w:lang w:val="es-ES"/>
              </w:rPr>
              <w:t>)</w:t>
            </w:r>
          </w:p>
          <w:p w14:paraId="5325AC56" w14:textId="77777777" w:rsidR="002C343A" w:rsidRPr="00EE6E71" w:rsidRDefault="002C343A" w:rsidP="00B307D3">
            <w:pPr>
              <w:autoSpaceDE w:val="0"/>
              <w:autoSpaceDN w:val="0"/>
              <w:adjustRightInd w:val="0"/>
              <w:rPr>
                <w:rFonts w:eastAsiaTheme="minorHAnsi"/>
                <w:sz w:val="22"/>
                <w:szCs w:val="22"/>
                <w:lang w:val="es-ES"/>
              </w:rPr>
            </w:pPr>
          </w:p>
        </w:tc>
        <w:tc>
          <w:tcPr>
            <w:tcW w:w="2790" w:type="dxa"/>
          </w:tcPr>
          <w:p w14:paraId="67514E0F" w14:textId="77777777" w:rsidR="002C343A" w:rsidRPr="00EE6E71" w:rsidRDefault="002C343A" w:rsidP="00B307D3">
            <w:pPr>
              <w:spacing w:beforeLines="20" w:before="48" w:afterLines="20" w:after="48"/>
              <w:rPr>
                <w:sz w:val="22"/>
                <w:szCs w:val="22"/>
                <w:lang w:val="es-ES"/>
              </w:rPr>
            </w:pPr>
            <w:r w:rsidRPr="00AD4AA5">
              <w:rPr>
                <w:sz w:val="22"/>
                <w:szCs w:val="22"/>
              </w:rPr>
              <w:fldChar w:fldCharType="begin"/>
            </w:r>
            <w:r w:rsidRPr="00EE6E71">
              <w:rPr>
                <w:sz w:val="22"/>
                <w:szCs w:val="22"/>
                <w:lang w:val="es-ES"/>
              </w:rPr>
              <w:instrText xml:space="preserve"> ADDIN EN.CITE &lt;EndNote&gt;&lt;Cite&gt;&lt;Author&gt;Díaz Ariño&lt;/Author&gt;&lt;Year&gt;2013&lt;/Year&gt;&lt;RecNum&gt;1596&lt;/RecNum&gt;&lt;Pages&gt;115 &amp;amp; 113`, fig. 223`, no. 8&lt;/Pages&gt;&lt;DisplayText&gt;Díaz Ariño and Antolinos Marín 2013, pp. 115 &amp;amp; 113, fig. 223, no. 8&lt;/DisplayText&gt;&lt;record&gt;&lt;rec-number&gt;1596&lt;/rec-number&gt;&lt;foreign-keys&gt;&lt;key app="EN" db-id="sdzrfxwe5pwv0sev022pa0zv5vsrt0rwspp9" timestamp="1518067729" guid="2aa5bfa5-a806-4932-b75a-d37efc605629"&gt;1596&lt;/key&gt;&lt;/foreign-keys&gt;&lt;ref-type name="Journal Article"&gt;17&lt;/ref-type&gt;&lt;contributors&gt;&lt;authors&gt;&lt;author&gt;Díaz Ariño, Borja&lt;/author&gt;&lt;author&gt;Antolinos Marín, Juan&lt;/author&gt;&lt;/authors&gt;&lt;/contributors&gt;&lt;titles&gt;&lt;title&gt;The organisation of mining and metal production in Carthago Nova between the late Republic and early Empire&lt;/title&gt;&lt;secondary-title&gt;Athenaeum : studi periodici di letteratura e storia&lt;/secondary-title&gt;&lt;/titles&gt;&lt;periodical&gt;&lt;full-title&gt;Athenaeum : studi periodici di letteratura e storia&lt;/full-title&gt;&lt;/periodical&gt;&lt;pages&gt;535-553&lt;/pages&gt;&lt;volume&gt;101/2&lt;/volume&gt;&lt;dates&gt;&lt;year&gt;2013&lt;/year&gt;&lt;/dates&gt;&lt;urls&gt;&lt;/urls&gt;&lt;/record&gt;&lt;/Cite&gt;&lt;/EndNote&gt;</w:instrText>
            </w:r>
            <w:r w:rsidRPr="00AD4AA5">
              <w:rPr>
                <w:sz w:val="22"/>
                <w:szCs w:val="22"/>
              </w:rPr>
              <w:fldChar w:fldCharType="separate"/>
            </w:r>
            <w:r w:rsidRPr="00EE6E71">
              <w:rPr>
                <w:noProof/>
                <w:sz w:val="22"/>
                <w:szCs w:val="22"/>
                <w:lang w:val="es-ES"/>
              </w:rPr>
              <w:t>Díaz Ariño and Antolinos Marín 2013, pp. 115 &amp; 113, fig. 223, no. 8</w:t>
            </w:r>
            <w:r w:rsidRPr="00AD4AA5">
              <w:rPr>
                <w:sz w:val="22"/>
                <w:szCs w:val="22"/>
              </w:rPr>
              <w:fldChar w:fldCharType="end"/>
            </w:r>
          </w:p>
        </w:tc>
      </w:tr>
      <w:tr w:rsidR="00802AF8" w:rsidRPr="00AD4AA5" w14:paraId="7A986752" w14:textId="77777777" w:rsidTr="0000684E">
        <w:trPr>
          <w:trHeight w:val="306"/>
        </w:trPr>
        <w:tc>
          <w:tcPr>
            <w:tcW w:w="7361" w:type="dxa"/>
            <w:gridSpan w:val="3"/>
            <w:tcBorders>
              <w:bottom w:val="single" w:sz="4" w:space="0" w:color="auto"/>
            </w:tcBorders>
          </w:tcPr>
          <w:p w14:paraId="0CA6EB2A" w14:textId="4FD25814" w:rsidR="00802AF8" w:rsidRPr="00AD4AA5" w:rsidRDefault="00802AF8" w:rsidP="00802AF8">
            <w:pPr>
              <w:spacing w:beforeLines="20" w:before="48" w:afterLines="20" w:after="48"/>
              <w:jc w:val="center"/>
              <w:rPr>
                <w:sz w:val="22"/>
                <w:szCs w:val="22"/>
              </w:rPr>
            </w:pPr>
            <w:r w:rsidRPr="00AD4AA5">
              <w:rPr>
                <w:rFonts w:eastAsiaTheme="minorHAnsi"/>
                <w:b/>
                <w:i/>
                <w:sz w:val="22"/>
                <w:szCs w:val="22"/>
              </w:rPr>
              <w:t>C·S·S</w:t>
            </w:r>
          </w:p>
        </w:tc>
      </w:tr>
      <w:tr w:rsidR="002C343A" w:rsidRPr="00AD4AA5" w14:paraId="66E7FC31" w14:textId="77777777" w:rsidTr="00B307D3">
        <w:trPr>
          <w:trHeight w:val="306"/>
        </w:trPr>
        <w:tc>
          <w:tcPr>
            <w:tcW w:w="1696" w:type="dxa"/>
            <w:tcBorders>
              <w:bottom w:val="single" w:sz="4" w:space="0" w:color="auto"/>
            </w:tcBorders>
          </w:tcPr>
          <w:p w14:paraId="43C0B66A" w14:textId="77777777" w:rsidR="002C343A" w:rsidRPr="00AD4AA5" w:rsidRDefault="002C343A" w:rsidP="00B307D3">
            <w:pPr>
              <w:spacing w:beforeLines="20" w:before="48" w:afterLines="20" w:after="48"/>
              <w:rPr>
                <w:sz w:val="22"/>
                <w:szCs w:val="22"/>
              </w:rPr>
            </w:pPr>
            <w:r w:rsidRPr="00AD4AA5">
              <w:rPr>
                <w:sz w:val="22"/>
                <w:szCs w:val="22"/>
              </w:rPr>
              <w:t>C.S·S</w:t>
            </w:r>
          </w:p>
        </w:tc>
        <w:tc>
          <w:tcPr>
            <w:tcW w:w="2875" w:type="dxa"/>
          </w:tcPr>
          <w:p w14:paraId="5322E3A3"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Perhaps the Posadas area</w:t>
            </w:r>
          </w:p>
        </w:tc>
        <w:tc>
          <w:tcPr>
            <w:tcW w:w="2790" w:type="dxa"/>
          </w:tcPr>
          <w:p w14:paraId="7C83C9F7" w14:textId="77777777" w:rsidR="002C343A" w:rsidRPr="00AD4AA5" w:rsidRDefault="002C343A" w:rsidP="00B307D3">
            <w:pPr>
              <w:spacing w:beforeLines="20" w:before="48" w:afterLines="20" w:after="48"/>
              <w:rPr>
                <w:b/>
                <w:sz w:val="22"/>
                <w:szCs w:val="22"/>
              </w:rPr>
            </w:pPr>
            <w:r w:rsidRPr="00AD4AA5">
              <w:rPr>
                <w:sz w:val="22"/>
                <w:szCs w:val="22"/>
              </w:rPr>
              <w:t xml:space="preserve">Pl. 6, </w:t>
            </w:r>
            <w:r w:rsidRPr="00AD4AA5">
              <w:rPr>
                <w:b/>
                <w:sz w:val="22"/>
                <w:szCs w:val="22"/>
              </w:rPr>
              <w:t>72</w:t>
            </w:r>
          </w:p>
        </w:tc>
      </w:tr>
      <w:tr w:rsidR="00802AF8" w:rsidRPr="00AD4AA5" w14:paraId="19390E4C" w14:textId="77777777" w:rsidTr="0000684E">
        <w:trPr>
          <w:trHeight w:val="306"/>
        </w:trPr>
        <w:tc>
          <w:tcPr>
            <w:tcW w:w="7361" w:type="dxa"/>
            <w:gridSpan w:val="3"/>
            <w:tcBorders>
              <w:bottom w:val="single" w:sz="4" w:space="0" w:color="auto"/>
            </w:tcBorders>
          </w:tcPr>
          <w:p w14:paraId="6E4647B0" w14:textId="1B662571" w:rsidR="00802AF8" w:rsidRPr="00AD4AA5" w:rsidRDefault="00802AF8" w:rsidP="00802AF8">
            <w:pPr>
              <w:spacing w:beforeLines="20" w:before="48" w:afterLines="20" w:after="48"/>
              <w:jc w:val="center"/>
              <w:rPr>
                <w:sz w:val="22"/>
                <w:szCs w:val="22"/>
              </w:rPr>
            </w:pPr>
            <w:r w:rsidRPr="00AD4AA5">
              <w:rPr>
                <w:rFonts w:eastAsiaTheme="minorHAnsi"/>
                <w:b/>
                <w:i/>
                <w:sz w:val="22"/>
                <w:szCs w:val="22"/>
              </w:rPr>
              <w:t>Pictorial series, including CORB</w:t>
            </w:r>
          </w:p>
        </w:tc>
      </w:tr>
      <w:tr w:rsidR="002C343A" w:rsidRPr="00AD4AA5" w14:paraId="1D90BE6F" w14:textId="77777777" w:rsidTr="00B307D3">
        <w:trPr>
          <w:trHeight w:val="306"/>
        </w:trPr>
        <w:tc>
          <w:tcPr>
            <w:tcW w:w="1696" w:type="dxa"/>
            <w:tcBorders>
              <w:bottom w:val="nil"/>
            </w:tcBorders>
          </w:tcPr>
          <w:p w14:paraId="3CE627B1" w14:textId="77777777" w:rsidR="002C343A" w:rsidRPr="00AD4AA5" w:rsidRDefault="002C343A" w:rsidP="00B307D3">
            <w:pPr>
              <w:spacing w:beforeLines="20" w:before="48" w:afterLines="20" w:after="48"/>
              <w:rPr>
                <w:sz w:val="22"/>
                <w:szCs w:val="22"/>
              </w:rPr>
            </w:pPr>
            <w:r w:rsidRPr="00AD4AA5">
              <w:rPr>
                <w:sz w:val="22"/>
                <w:szCs w:val="22"/>
              </w:rPr>
              <w:t>Male head, CORB/Apollo</w:t>
            </w:r>
          </w:p>
        </w:tc>
        <w:tc>
          <w:tcPr>
            <w:tcW w:w="2875" w:type="dxa"/>
          </w:tcPr>
          <w:p w14:paraId="648D7FF9"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Posadas area (Córdoba block)</w:t>
            </w:r>
          </w:p>
        </w:tc>
        <w:tc>
          <w:tcPr>
            <w:tcW w:w="2790" w:type="dxa"/>
          </w:tcPr>
          <w:p w14:paraId="23736906" w14:textId="77777777" w:rsidR="002C343A" w:rsidRPr="00AD4AA5" w:rsidRDefault="002C343A" w:rsidP="00B307D3">
            <w:pPr>
              <w:spacing w:beforeLines="20" w:before="48" w:afterLines="20" w:after="48"/>
              <w:rPr>
                <w:b/>
                <w:sz w:val="22"/>
                <w:szCs w:val="22"/>
              </w:rPr>
            </w:pPr>
            <w:r w:rsidRPr="00AD4AA5">
              <w:rPr>
                <w:sz w:val="22"/>
                <w:szCs w:val="22"/>
              </w:rPr>
              <w:t xml:space="preserve">Pl. 5, </w:t>
            </w:r>
            <w:r w:rsidRPr="00AD4AA5">
              <w:rPr>
                <w:b/>
                <w:sz w:val="22"/>
                <w:szCs w:val="22"/>
              </w:rPr>
              <w:t>52</w:t>
            </w:r>
            <w:r w:rsidRPr="00AD4AA5">
              <w:rPr>
                <w:sz w:val="22"/>
                <w:szCs w:val="22"/>
              </w:rPr>
              <w:t>–</w:t>
            </w:r>
            <w:r w:rsidRPr="00AD4AA5">
              <w:rPr>
                <w:b/>
                <w:sz w:val="22"/>
                <w:szCs w:val="22"/>
              </w:rPr>
              <w:t>59</w:t>
            </w:r>
          </w:p>
        </w:tc>
      </w:tr>
      <w:tr w:rsidR="002C343A" w:rsidRPr="00AD4AA5" w14:paraId="555307BF" w14:textId="77777777" w:rsidTr="00B307D3">
        <w:trPr>
          <w:trHeight w:val="306"/>
        </w:trPr>
        <w:tc>
          <w:tcPr>
            <w:tcW w:w="1696" w:type="dxa"/>
            <w:tcBorders>
              <w:bottom w:val="nil"/>
            </w:tcBorders>
          </w:tcPr>
          <w:p w14:paraId="54E66517" w14:textId="77777777" w:rsidR="002C343A" w:rsidRPr="00AD4AA5" w:rsidRDefault="002C343A" w:rsidP="00B307D3">
            <w:pPr>
              <w:spacing w:beforeLines="20" w:before="48" w:afterLines="20" w:after="48"/>
              <w:rPr>
                <w:sz w:val="22"/>
                <w:szCs w:val="22"/>
              </w:rPr>
            </w:pPr>
            <w:r w:rsidRPr="00AD4AA5">
              <w:rPr>
                <w:sz w:val="22"/>
                <w:szCs w:val="22"/>
              </w:rPr>
              <w:t>Bull’s head/Apollo</w:t>
            </w:r>
          </w:p>
        </w:tc>
        <w:tc>
          <w:tcPr>
            <w:tcW w:w="2875" w:type="dxa"/>
          </w:tcPr>
          <w:p w14:paraId="25C1091C" w14:textId="3C6FB1EE"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 xml:space="preserve">Madereros (Almodóvar del Rio, </w:t>
            </w:r>
            <w:r w:rsidR="00DB640E">
              <w:rPr>
                <w:rFonts w:eastAsiaTheme="minorHAnsi"/>
                <w:sz w:val="22"/>
                <w:szCs w:val="22"/>
                <w:lang w:val="es-ES"/>
              </w:rPr>
              <w:t>Córdoba</w:t>
            </w:r>
            <w:r w:rsidRPr="00EE6E71">
              <w:rPr>
                <w:rFonts w:eastAsiaTheme="minorHAnsi"/>
                <w:sz w:val="22"/>
                <w:szCs w:val="22"/>
                <w:lang w:val="es-ES"/>
              </w:rPr>
              <w:t>)</w:t>
            </w:r>
          </w:p>
        </w:tc>
        <w:tc>
          <w:tcPr>
            <w:tcW w:w="2790" w:type="dxa"/>
          </w:tcPr>
          <w:p w14:paraId="79874445"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&lt;EndNote&gt;&lt;Cite&gt;&lt;Author&gt;García Romero&lt;/Author&gt;&lt;Year&gt;2002&lt;/Year&gt;&lt;RecNum&gt;2394&lt;/RecNum&gt;&lt;Pages&gt;296&lt;/Pages&gt;&lt;DisplayText&gt;García Romero 2002, p. 296&lt;/DisplayText&gt;&lt;record&gt;&lt;rec-number&gt;2394&lt;/rec-number&gt;&lt;foreign-keys&gt;&lt;key app="EN" db-id="sdzrfxwe5pwv0sev022pa0zv5vsrt0rwspp9" timestamp="1608480695" guid="0e3879f4-b4a0-4d21-a1d3-89ffa39a73d8"&gt;2394&lt;/key&gt;&lt;/foreign-keys&gt;&lt;ref-type name="Thesis"&gt;32&lt;/ref-type&gt;&lt;contributors&gt;&lt;authors&gt;&lt;author&gt;García Romero, José&lt;/author&gt;&lt;/authors&gt;&lt;/contributors&gt;&lt;titles&gt;&lt;title&gt;El papel de la minería y la metalurgia en la Córdoba Romana&lt;/title&gt;&lt;/titles&gt;&lt;volume&gt;Tesis doctoral, leída en 2000&lt;/volume&gt;&lt;dates&gt;&lt;year&gt;2002&lt;/year&gt;&lt;/dates&gt;&lt;pub-location&gt;Córdoba&lt;/pub-location&gt;&lt;publisher&gt;Universidad de Córdoba 2002&lt;/publisher&gt;&lt;urls&gt;&lt;/urls&gt;&lt;/record&gt;&lt;/Cite&gt;&lt;/EndNote&gt;</w:instrText>
            </w:r>
            <w:r w:rsidRPr="00AD4AA5">
              <w:rPr>
                <w:sz w:val="22"/>
                <w:szCs w:val="22"/>
              </w:rPr>
              <w:fldChar w:fldCharType="separate"/>
            </w:r>
            <w:r w:rsidRPr="00AD4AA5">
              <w:rPr>
                <w:noProof/>
                <w:sz w:val="22"/>
                <w:szCs w:val="22"/>
              </w:rPr>
              <w:t>García Romero 2002, p. 296</w:t>
            </w:r>
            <w:r w:rsidRPr="00AD4AA5">
              <w:rPr>
                <w:sz w:val="22"/>
                <w:szCs w:val="22"/>
              </w:rPr>
              <w:fldChar w:fldCharType="end"/>
            </w:r>
            <w:r w:rsidRPr="00AD4AA5">
              <w:rPr>
                <w:rStyle w:val="Refdenotaalpie"/>
                <w:sz w:val="22"/>
                <w:szCs w:val="22"/>
              </w:rPr>
              <w:footnoteReference w:id="87"/>
            </w:r>
          </w:p>
        </w:tc>
      </w:tr>
      <w:tr w:rsidR="002C343A" w:rsidRPr="00AD4AA5" w14:paraId="7E477A6D" w14:textId="77777777" w:rsidTr="00B307D3">
        <w:trPr>
          <w:trHeight w:val="306"/>
        </w:trPr>
        <w:tc>
          <w:tcPr>
            <w:tcW w:w="1696" w:type="dxa"/>
            <w:tcBorders>
              <w:top w:val="nil"/>
            </w:tcBorders>
          </w:tcPr>
          <w:p w14:paraId="6D5D0DD0" w14:textId="77777777" w:rsidR="002C343A" w:rsidRPr="00AD4AA5" w:rsidRDefault="002C343A" w:rsidP="00B307D3">
            <w:pPr>
              <w:spacing w:beforeLines="20" w:before="48" w:afterLines="20" w:after="48"/>
              <w:rPr>
                <w:sz w:val="22"/>
                <w:szCs w:val="22"/>
              </w:rPr>
            </w:pPr>
          </w:p>
        </w:tc>
        <w:tc>
          <w:tcPr>
            <w:tcW w:w="2875" w:type="dxa"/>
          </w:tcPr>
          <w:p w14:paraId="25E7E631" w14:textId="77777777" w:rsidR="002C343A" w:rsidRPr="00AD4AA5" w:rsidRDefault="002C343A" w:rsidP="00B307D3">
            <w:pPr>
              <w:autoSpaceDE w:val="0"/>
              <w:autoSpaceDN w:val="0"/>
              <w:adjustRightInd w:val="0"/>
              <w:rPr>
                <w:rFonts w:eastAsiaTheme="minorHAnsi"/>
                <w:sz w:val="22"/>
                <w:szCs w:val="22"/>
              </w:rPr>
            </w:pPr>
            <w:r w:rsidRPr="00AD4AA5">
              <w:rPr>
                <w:rFonts w:eastAsiaTheme="minorHAnsi"/>
                <w:sz w:val="22"/>
                <w:szCs w:val="22"/>
              </w:rPr>
              <w:t xml:space="preserve">Posadas area (Córdoba block) </w:t>
            </w:r>
          </w:p>
        </w:tc>
        <w:tc>
          <w:tcPr>
            <w:tcW w:w="2790" w:type="dxa"/>
          </w:tcPr>
          <w:p w14:paraId="4C76A291" w14:textId="77777777" w:rsidR="002C343A" w:rsidRPr="00AD4AA5" w:rsidRDefault="002C343A" w:rsidP="00B307D3">
            <w:pPr>
              <w:spacing w:beforeLines="20" w:before="48" w:afterLines="20" w:after="48"/>
              <w:rPr>
                <w:sz w:val="22"/>
                <w:szCs w:val="22"/>
              </w:rPr>
            </w:pPr>
            <w:r w:rsidRPr="00AD4AA5">
              <w:rPr>
                <w:sz w:val="22"/>
                <w:szCs w:val="22"/>
              </w:rPr>
              <w:t xml:space="preserve">Pl. 5, </w:t>
            </w:r>
            <w:r w:rsidRPr="00AD4AA5">
              <w:rPr>
                <w:b/>
                <w:sz w:val="22"/>
                <w:szCs w:val="22"/>
              </w:rPr>
              <w:t>50</w:t>
            </w:r>
          </w:p>
        </w:tc>
      </w:tr>
      <w:tr w:rsidR="002C343A" w:rsidRPr="00AD4AA5" w14:paraId="74C8D206" w14:textId="77777777" w:rsidTr="00B307D3">
        <w:trPr>
          <w:trHeight w:val="306"/>
        </w:trPr>
        <w:tc>
          <w:tcPr>
            <w:tcW w:w="1696" w:type="dxa"/>
          </w:tcPr>
          <w:p w14:paraId="17309B11" w14:textId="47316B2F" w:rsidR="002C343A" w:rsidRPr="00AD4AA5" w:rsidRDefault="002C343A" w:rsidP="00B307D3">
            <w:pPr>
              <w:spacing w:beforeLines="20" w:before="48" w:afterLines="20" w:after="48"/>
              <w:rPr>
                <w:sz w:val="22"/>
                <w:szCs w:val="22"/>
              </w:rPr>
            </w:pPr>
            <w:r w:rsidRPr="00AD4AA5">
              <w:rPr>
                <w:sz w:val="22"/>
                <w:szCs w:val="22"/>
              </w:rPr>
              <w:t xml:space="preserve">Head similar to </w:t>
            </w:r>
            <w:r w:rsidR="00802AF8" w:rsidRPr="00AD4AA5">
              <w:rPr>
                <w:i/>
                <w:sz w:val="22"/>
                <w:szCs w:val="22"/>
              </w:rPr>
              <w:t xml:space="preserve">PLO </w:t>
            </w:r>
            <w:r w:rsidR="00802AF8" w:rsidRPr="00AD4AA5">
              <w:rPr>
                <w:sz w:val="22"/>
                <w:szCs w:val="22"/>
              </w:rPr>
              <w:t>42</w:t>
            </w:r>
            <w:r w:rsidR="007B278F" w:rsidRPr="00AD4AA5">
              <w:rPr>
                <w:sz w:val="22"/>
                <w:szCs w:val="22"/>
              </w:rPr>
              <w:t xml:space="preserve">; </w:t>
            </w:r>
            <w:r w:rsidRPr="00AD4AA5">
              <w:rPr>
                <w:sz w:val="22"/>
                <w:szCs w:val="22"/>
              </w:rPr>
              <w:t>other side not</w:t>
            </w:r>
            <w:r w:rsidR="007B278F" w:rsidRPr="00AD4AA5">
              <w:rPr>
                <w:sz w:val="22"/>
                <w:szCs w:val="22"/>
              </w:rPr>
              <w:t xml:space="preserve"> </w:t>
            </w:r>
            <w:r w:rsidRPr="00AD4AA5">
              <w:rPr>
                <w:sz w:val="22"/>
                <w:szCs w:val="22"/>
              </w:rPr>
              <w:t>mentioned</w:t>
            </w:r>
          </w:p>
        </w:tc>
        <w:tc>
          <w:tcPr>
            <w:tcW w:w="2875" w:type="dxa"/>
          </w:tcPr>
          <w:p w14:paraId="3EB98B35" w14:textId="2409CD55" w:rsidR="002C343A" w:rsidRPr="00EE6E71" w:rsidRDefault="002C343A" w:rsidP="00B307D3">
            <w:pPr>
              <w:autoSpaceDE w:val="0"/>
              <w:autoSpaceDN w:val="0"/>
              <w:adjustRightInd w:val="0"/>
              <w:rPr>
                <w:rFonts w:eastAsiaTheme="minorHAnsi"/>
                <w:sz w:val="22"/>
                <w:szCs w:val="22"/>
                <w:lang w:val="es-ES"/>
              </w:rPr>
            </w:pPr>
            <w:r w:rsidRPr="00EE6E71">
              <w:rPr>
                <w:rFonts w:eastAsiaTheme="minorHAnsi"/>
                <w:sz w:val="22"/>
                <w:szCs w:val="22"/>
                <w:lang w:val="es-ES"/>
              </w:rPr>
              <w:t>Madereros (</w:t>
            </w:r>
            <w:r w:rsidR="001D1CC9" w:rsidRPr="00EE6E71">
              <w:rPr>
                <w:noProof/>
                <w:sz w:val="22"/>
                <w:szCs w:val="22"/>
                <w:lang w:val="es-ES"/>
              </w:rPr>
              <w:t>Almodóvar del Rio</w:t>
            </w:r>
            <w:r w:rsidR="00DB640E">
              <w:rPr>
                <w:noProof/>
                <w:sz w:val="22"/>
                <w:szCs w:val="22"/>
                <w:lang w:val="es-ES"/>
              </w:rPr>
              <w:t>, Córdoba</w:t>
            </w:r>
            <w:r w:rsidRPr="00EE6E71">
              <w:rPr>
                <w:rFonts w:eastAsiaTheme="minorHAnsi"/>
                <w:sz w:val="22"/>
                <w:szCs w:val="22"/>
                <w:lang w:val="es-ES"/>
              </w:rPr>
              <w:t>)</w:t>
            </w:r>
          </w:p>
        </w:tc>
        <w:tc>
          <w:tcPr>
            <w:tcW w:w="2790" w:type="dxa"/>
          </w:tcPr>
          <w:p w14:paraId="6F1E3449" w14:textId="77777777" w:rsidR="002C343A" w:rsidRPr="00AD4AA5" w:rsidRDefault="002C343A" w:rsidP="00B307D3">
            <w:pPr>
              <w:spacing w:beforeLines="20" w:before="48" w:afterLines="20" w:after="48"/>
              <w:rPr>
                <w:sz w:val="22"/>
                <w:szCs w:val="22"/>
              </w:rPr>
            </w:pPr>
            <w:r w:rsidRPr="00AD4AA5">
              <w:rPr>
                <w:sz w:val="22"/>
                <w:szCs w:val="22"/>
              </w:rPr>
              <w:fldChar w:fldCharType="begin"/>
            </w:r>
            <w:r w:rsidRPr="00AD4AA5">
              <w:rPr>
                <w:sz w:val="22"/>
                <w:szCs w:val="22"/>
              </w:rPr>
              <w:instrText xml:space="preserve"> ADDIN EN.CITE &lt;EndNote&gt;&lt;Cite&gt;&lt;Author&gt;García Romero&lt;/Author&gt;&lt;Year&gt;2002&lt;/Year&gt;&lt;RecNum&gt;2394&lt;/RecNum&gt;&lt;Pages&gt;295–296&lt;/Pages&gt;&lt;DisplayText&gt;García Romero 2002, pp. 295–296&lt;/DisplayText&gt;&lt;record&gt;&lt;rec-number&gt;2394&lt;/rec-number&gt;&lt;foreign-keys&gt;&lt;key app="EN" db-id="sdzrfxwe5pwv0sev022pa0zv5vsrt0rwspp9" timestamp="1608480695" guid="0e3879f4-b4a0-4d21-a1d3-89ffa39a73d8"&gt;2394&lt;/key&gt;&lt;/foreign-keys&gt;&lt;ref-type name="Thesis"&gt;32&lt;/ref-type&gt;&lt;contributors&gt;&lt;authors&gt;&lt;author&gt;García Romero, José&lt;/author&gt;&lt;/authors&gt;&lt;/contributors&gt;&lt;titles&gt;&lt;title&gt;El papel de la minería y la metalurgia en la Córdoba Romana&lt;/title&gt;&lt;/titles&gt;&lt;volume&gt;Tesis doctoral, leída en 2000&lt;/volume&gt;&lt;dates&gt;&lt;year&gt;2002&lt;/year&gt;&lt;/dates&gt;&lt;pub-location&gt;Córdoba&lt;/pub-location&gt;&lt;publisher&gt;Universidad de Córdoba 2002&lt;/publisher&gt;&lt;urls&gt;&lt;/urls&gt;&lt;/record&gt;&lt;/Cite&gt;&lt;/EndNote&gt;</w:instrText>
            </w:r>
            <w:r w:rsidRPr="00AD4AA5">
              <w:rPr>
                <w:sz w:val="22"/>
                <w:szCs w:val="22"/>
              </w:rPr>
              <w:fldChar w:fldCharType="separate"/>
            </w:r>
            <w:r w:rsidRPr="00AD4AA5">
              <w:rPr>
                <w:noProof/>
                <w:sz w:val="22"/>
                <w:szCs w:val="22"/>
              </w:rPr>
              <w:t>García Romero 2002, pp. 295–296</w:t>
            </w:r>
            <w:r w:rsidRPr="00AD4AA5">
              <w:rPr>
                <w:sz w:val="22"/>
                <w:szCs w:val="22"/>
              </w:rPr>
              <w:fldChar w:fldCharType="end"/>
            </w:r>
            <w:r w:rsidRPr="00AD4AA5">
              <w:rPr>
                <w:rStyle w:val="Refdenotaalpie"/>
                <w:sz w:val="22"/>
                <w:szCs w:val="22"/>
              </w:rPr>
              <w:footnoteReference w:id="88"/>
            </w:r>
          </w:p>
        </w:tc>
      </w:tr>
      <w:tr w:rsidR="00802AF8" w:rsidRPr="00AD4AA5" w14:paraId="1474D98C" w14:textId="77777777" w:rsidTr="0000684E">
        <w:trPr>
          <w:trHeight w:val="306"/>
        </w:trPr>
        <w:tc>
          <w:tcPr>
            <w:tcW w:w="7361" w:type="dxa"/>
            <w:gridSpan w:val="3"/>
          </w:tcPr>
          <w:p w14:paraId="7C52EDAC" w14:textId="014B7F7E" w:rsidR="00802AF8" w:rsidRPr="00AD4AA5" w:rsidRDefault="00802AF8" w:rsidP="00802AF8">
            <w:pPr>
              <w:spacing w:beforeLines="20" w:before="48" w:afterLines="20" w:after="48"/>
              <w:jc w:val="center"/>
              <w:rPr>
                <w:sz w:val="22"/>
                <w:szCs w:val="22"/>
              </w:rPr>
            </w:pPr>
            <w:r w:rsidRPr="00AD4AA5">
              <w:rPr>
                <w:rFonts w:eastAsiaTheme="minorHAnsi"/>
                <w:b/>
                <w:sz w:val="22"/>
                <w:szCs w:val="22"/>
              </w:rPr>
              <w:t xml:space="preserve">Illustrated in </w:t>
            </w:r>
            <w:r w:rsidRPr="00AD4AA5">
              <w:rPr>
                <w:b/>
                <w:i/>
                <w:sz w:val="22"/>
                <w:szCs w:val="22"/>
              </w:rPr>
              <w:t>CMP</w:t>
            </w:r>
          </w:p>
        </w:tc>
      </w:tr>
      <w:tr w:rsidR="002C343A" w:rsidRPr="00AD4AA5" w14:paraId="0B861155" w14:textId="77777777" w:rsidTr="00B307D3">
        <w:trPr>
          <w:trHeight w:val="306"/>
        </w:trPr>
        <w:tc>
          <w:tcPr>
            <w:tcW w:w="1696" w:type="dxa"/>
          </w:tcPr>
          <w:p w14:paraId="592EB08E" w14:textId="77777777" w:rsidR="00BB6F54" w:rsidRPr="00AD4AA5" w:rsidRDefault="00BB6F54" w:rsidP="00B307D3">
            <w:pPr>
              <w:spacing w:beforeLines="20" w:before="48" w:afterLines="20" w:after="48"/>
              <w:rPr>
                <w:sz w:val="22"/>
                <w:szCs w:val="22"/>
              </w:rPr>
            </w:pPr>
            <w:r w:rsidRPr="00AD4AA5">
              <w:rPr>
                <w:sz w:val="22"/>
                <w:szCs w:val="22"/>
              </w:rPr>
              <w:t>Male head/</w:t>
            </w:r>
          </w:p>
          <w:p w14:paraId="61CA7F4A" w14:textId="52A18B35" w:rsidR="002C343A" w:rsidRPr="00AD4AA5" w:rsidRDefault="00BB6F54" w:rsidP="00B307D3">
            <w:pPr>
              <w:spacing w:beforeLines="20" w:before="48" w:afterLines="20" w:after="48"/>
              <w:rPr>
                <w:sz w:val="22"/>
                <w:szCs w:val="22"/>
              </w:rPr>
            </w:pPr>
            <w:r w:rsidRPr="00AD4AA5">
              <w:rPr>
                <w:sz w:val="22"/>
                <w:szCs w:val="22"/>
              </w:rPr>
              <w:t>male head</w:t>
            </w:r>
          </w:p>
        </w:tc>
        <w:tc>
          <w:tcPr>
            <w:tcW w:w="2875" w:type="dxa"/>
          </w:tcPr>
          <w:p w14:paraId="08D902F9" w14:textId="77777777" w:rsidR="002C343A" w:rsidRPr="00AD4AA5" w:rsidRDefault="00BB6F54" w:rsidP="00B307D3">
            <w:pPr>
              <w:autoSpaceDE w:val="0"/>
              <w:autoSpaceDN w:val="0"/>
              <w:adjustRightInd w:val="0"/>
              <w:jc w:val="center"/>
              <w:rPr>
                <w:rFonts w:eastAsiaTheme="minorHAnsi"/>
                <w:b/>
                <w:sz w:val="22"/>
                <w:szCs w:val="22"/>
              </w:rPr>
            </w:pPr>
            <w:r w:rsidRPr="00AD4AA5">
              <w:rPr>
                <w:rFonts w:eastAsiaTheme="minorHAnsi"/>
                <w:b/>
                <w:sz w:val="22"/>
                <w:szCs w:val="22"/>
              </w:rPr>
              <w:t>–</w:t>
            </w:r>
          </w:p>
          <w:p w14:paraId="308212E6" w14:textId="0853B59F" w:rsidR="00BB6F54" w:rsidRPr="00AD4AA5" w:rsidRDefault="00BB6F54" w:rsidP="00B307D3">
            <w:pPr>
              <w:autoSpaceDE w:val="0"/>
              <w:autoSpaceDN w:val="0"/>
              <w:adjustRightInd w:val="0"/>
              <w:jc w:val="center"/>
              <w:rPr>
                <w:rFonts w:eastAsiaTheme="minorHAnsi"/>
                <w:b/>
                <w:sz w:val="22"/>
                <w:szCs w:val="22"/>
              </w:rPr>
            </w:pPr>
            <w:r w:rsidRPr="00AD4AA5">
              <w:rPr>
                <w:rFonts w:eastAsiaTheme="minorHAnsi"/>
                <w:b/>
                <w:sz w:val="22"/>
                <w:szCs w:val="22"/>
              </w:rPr>
              <w:t>–</w:t>
            </w:r>
          </w:p>
        </w:tc>
        <w:tc>
          <w:tcPr>
            <w:tcW w:w="2790" w:type="dxa"/>
          </w:tcPr>
          <w:p w14:paraId="091BD34E" w14:textId="1D9AF47F" w:rsidR="002C343A" w:rsidRPr="00AD4AA5" w:rsidRDefault="00BB6F54" w:rsidP="00B307D3">
            <w:pPr>
              <w:spacing w:beforeLines="20" w:before="48" w:afterLines="20" w:after="48"/>
              <w:rPr>
                <w:i/>
                <w:sz w:val="22"/>
                <w:szCs w:val="22"/>
              </w:rPr>
            </w:pPr>
            <w:r w:rsidRPr="00AD4AA5">
              <w:rPr>
                <w:sz w:val="22"/>
                <w:szCs w:val="22"/>
              </w:rPr>
              <w:t>P. 26, pl. 5, 1b</w:t>
            </w:r>
          </w:p>
        </w:tc>
      </w:tr>
      <w:tr w:rsidR="002C343A" w:rsidRPr="00AD4AA5" w14:paraId="79C603AF" w14:textId="77777777" w:rsidTr="00B307D3">
        <w:trPr>
          <w:trHeight w:val="306"/>
        </w:trPr>
        <w:tc>
          <w:tcPr>
            <w:tcW w:w="1696" w:type="dxa"/>
            <w:tcBorders>
              <w:bottom w:val="single" w:sz="4" w:space="0" w:color="auto"/>
            </w:tcBorders>
          </w:tcPr>
          <w:p w14:paraId="3153B3FC" w14:textId="6FDF586C" w:rsidR="002C343A" w:rsidRPr="00AD4AA5" w:rsidRDefault="00BB6F54" w:rsidP="00B307D3">
            <w:pPr>
              <w:spacing w:beforeLines="20" w:before="48" w:afterLines="20" w:after="48"/>
              <w:rPr>
                <w:sz w:val="22"/>
                <w:szCs w:val="22"/>
              </w:rPr>
            </w:pPr>
            <w:r w:rsidRPr="00AD4AA5">
              <w:rPr>
                <w:sz w:val="22"/>
                <w:szCs w:val="22"/>
              </w:rPr>
              <w:t>Gorgon, stylised boat</w:t>
            </w:r>
          </w:p>
        </w:tc>
        <w:tc>
          <w:tcPr>
            <w:tcW w:w="2875" w:type="dxa"/>
          </w:tcPr>
          <w:p w14:paraId="732C96AC" w14:textId="77777777" w:rsidR="002C343A" w:rsidRPr="00AD4AA5" w:rsidRDefault="002C343A" w:rsidP="00B307D3">
            <w:pPr>
              <w:autoSpaceDE w:val="0"/>
              <w:autoSpaceDN w:val="0"/>
              <w:adjustRightInd w:val="0"/>
              <w:jc w:val="center"/>
              <w:rPr>
                <w:rFonts w:eastAsiaTheme="minorHAnsi"/>
                <w:b/>
                <w:sz w:val="22"/>
                <w:szCs w:val="22"/>
              </w:rPr>
            </w:pPr>
          </w:p>
        </w:tc>
        <w:tc>
          <w:tcPr>
            <w:tcW w:w="2790" w:type="dxa"/>
          </w:tcPr>
          <w:p w14:paraId="109D334E" w14:textId="2B52488E" w:rsidR="002C343A" w:rsidRPr="00AD4AA5" w:rsidRDefault="00BB6F54" w:rsidP="00B307D3">
            <w:pPr>
              <w:spacing w:beforeLines="20" w:before="48" w:afterLines="20" w:after="48"/>
              <w:rPr>
                <w:sz w:val="22"/>
                <w:szCs w:val="22"/>
              </w:rPr>
            </w:pPr>
            <w:r w:rsidRPr="00AD4AA5">
              <w:rPr>
                <w:sz w:val="22"/>
                <w:szCs w:val="22"/>
              </w:rPr>
              <w:t>P. 26, pl. 5, 1c</w:t>
            </w:r>
          </w:p>
        </w:tc>
      </w:tr>
    </w:tbl>
    <w:p w14:paraId="5A5BCD2A" w14:textId="77777777" w:rsidR="002C343A" w:rsidRPr="00AD4AA5" w:rsidRDefault="002C343A" w:rsidP="002C343A">
      <w:pPr>
        <w:rPr>
          <w:b/>
          <w:sz w:val="22"/>
          <w:szCs w:val="22"/>
        </w:rPr>
      </w:pPr>
    </w:p>
    <w:p w14:paraId="5217DC1E" w14:textId="414A03EC" w:rsidR="002C343A" w:rsidRPr="00AD4AA5" w:rsidRDefault="002C343A">
      <w:pPr>
        <w:rPr>
          <w:sz w:val="22"/>
          <w:szCs w:val="22"/>
        </w:rPr>
      </w:pPr>
      <w:r w:rsidRPr="00AD4AA5">
        <w:rPr>
          <w:sz w:val="22"/>
          <w:szCs w:val="22"/>
        </w:rPr>
        <w:br w:type="page"/>
      </w:r>
    </w:p>
    <w:p w14:paraId="38DEE0C0" w14:textId="77777777" w:rsidR="00075AA5" w:rsidRPr="00075AA5" w:rsidRDefault="00E704F6" w:rsidP="00075AA5">
      <w:pPr>
        <w:pStyle w:val="EndNoteBibliographyTitle"/>
        <w:rPr>
          <w:noProof/>
        </w:rPr>
      </w:pPr>
      <w:r w:rsidRPr="00AD4AA5">
        <w:lastRenderedPageBreak/>
        <w:fldChar w:fldCharType="begin"/>
      </w:r>
      <w:r w:rsidRPr="00AD4AA5">
        <w:instrText xml:space="preserve"> ADDIN EN.REFLIST </w:instrText>
      </w:r>
      <w:r w:rsidRPr="00AD4AA5">
        <w:fldChar w:fldCharType="separate"/>
      </w:r>
      <w:r w:rsidR="00075AA5" w:rsidRPr="00075AA5">
        <w:rPr>
          <w:noProof/>
        </w:rPr>
        <w:t>REFERENCES</w:t>
      </w:r>
    </w:p>
    <w:p w14:paraId="7A48495E" w14:textId="77777777" w:rsidR="00075AA5" w:rsidRPr="00075AA5" w:rsidRDefault="00075AA5" w:rsidP="00075AA5">
      <w:pPr>
        <w:pStyle w:val="EndNoteBibliographyTitle"/>
        <w:rPr>
          <w:noProof/>
        </w:rPr>
      </w:pPr>
    </w:p>
    <w:p w14:paraId="2EA9F3E1" w14:textId="77777777" w:rsidR="00075AA5" w:rsidRPr="00EE6E71" w:rsidRDefault="00075AA5" w:rsidP="00075AA5">
      <w:pPr>
        <w:pStyle w:val="EndNoteBibliography"/>
        <w:ind w:left="720" w:hanging="720"/>
        <w:rPr>
          <w:noProof/>
          <w:lang w:val="es-ES"/>
        </w:rPr>
      </w:pPr>
      <w:r w:rsidRPr="00EE6E71">
        <w:rPr>
          <w:noProof/>
          <w:lang w:val="es-ES"/>
        </w:rPr>
        <w:t xml:space="preserve">Antolinos Marín, Juan Antonio and Díaz Ariño, Borja (2015), 'Los precintos de plomo del Museo de Badajoz y la actividad de las compañías mineras romanas en el sur de Hispania a comienzos de época imperial', </w:t>
      </w:r>
      <w:r w:rsidRPr="00EE6E71">
        <w:rPr>
          <w:i/>
          <w:noProof/>
          <w:lang w:val="es-ES"/>
        </w:rPr>
        <w:t>Madrider Mitteilungen,</w:t>
      </w:r>
      <w:r w:rsidRPr="00EE6E71">
        <w:rPr>
          <w:noProof/>
          <w:lang w:val="es-ES"/>
        </w:rPr>
        <w:t xml:space="preserve"> 56, 211-231.</w:t>
      </w:r>
    </w:p>
    <w:p w14:paraId="6F3BE512" w14:textId="77777777" w:rsidR="00075AA5" w:rsidRPr="00EE6E71" w:rsidRDefault="00075AA5" w:rsidP="00075AA5">
      <w:pPr>
        <w:pStyle w:val="EndNoteBibliography"/>
        <w:ind w:left="720" w:hanging="720"/>
        <w:rPr>
          <w:noProof/>
          <w:lang w:val="es-ES"/>
        </w:rPr>
      </w:pPr>
      <w:r w:rsidRPr="00EE6E71">
        <w:rPr>
          <w:noProof/>
          <w:lang w:val="es-ES"/>
        </w:rPr>
        <w:t xml:space="preserve">Antolinos Marín, Juan Antonio, Díaz Ariño, Borja, and Guillén Riquelme, Mariano Carlos (2013), 'Minería romana en Carthago Nova: el Coto Fortunata (Murcia) y los precintos de plomo de la Societas Argentifodinarum Ilucronensium', </w:t>
      </w:r>
      <w:r w:rsidRPr="00EE6E71">
        <w:rPr>
          <w:i/>
          <w:noProof/>
          <w:lang w:val="es-ES"/>
        </w:rPr>
        <w:t>Journal of Roman Archaeology,</w:t>
      </w:r>
      <w:r w:rsidRPr="00EE6E71">
        <w:rPr>
          <w:noProof/>
          <w:lang w:val="es-ES"/>
        </w:rPr>
        <w:t xml:space="preserve"> 26, 1, 535-554.</w:t>
      </w:r>
    </w:p>
    <w:p w14:paraId="293651AD" w14:textId="77777777" w:rsidR="00075AA5" w:rsidRPr="00EE6E71" w:rsidRDefault="00075AA5" w:rsidP="00075AA5">
      <w:pPr>
        <w:pStyle w:val="EndNoteBibliography"/>
        <w:ind w:left="720" w:hanging="720"/>
        <w:rPr>
          <w:noProof/>
          <w:lang w:val="es-ES"/>
        </w:rPr>
      </w:pPr>
      <w:r w:rsidRPr="00EE6E71">
        <w:rPr>
          <w:noProof/>
          <w:lang w:val="es-ES"/>
        </w:rPr>
        <w:t xml:space="preserve">Arboledas Mantínez, Luis, et al. (2017), 'Las minas del Sureste peninsular y de Sierra Morena en el cambio de era', </w:t>
      </w:r>
      <w:r w:rsidRPr="00EE6E71">
        <w:rPr>
          <w:i/>
          <w:noProof/>
          <w:lang w:val="es-ES"/>
        </w:rPr>
        <w:t>Gerión,</w:t>
      </w:r>
      <w:r w:rsidRPr="00EE6E71">
        <w:rPr>
          <w:noProof/>
          <w:lang w:val="es-ES"/>
        </w:rPr>
        <w:t xml:space="preserve"> 35, No Esp., 875–894.</w:t>
      </w:r>
    </w:p>
    <w:p w14:paraId="115690EC" w14:textId="77777777" w:rsidR="00075AA5" w:rsidRPr="00EE6E71" w:rsidRDefault="00075AA5" w:rsidP="00075AA5">
      <w:pPr>
        <w:pStyle w:val="EndNoteBibliography"/>
        <w:ind w:left="720" w:hanging="720"/>
        <w:rPr>
          <w:noProof/>
          <w:lang w:val="es-ES"/>
        </w:rPr>
      </w:pPr>
      <w:r w:rsidRPr="00EE6E71">
        <w:rPr>
          <w:noProof/>
          <w:lang w:val="es-ES"/>
        </w:rPr>
        <w:t xml:space="preserve">Arboledas Martínez, Luis (2010), </w:t>
      </w:r>
      <w:r w:rsidRPr="00EE6E71">
        <w:rPr>
          <w:i/>
          <w:noProof/>
          <w:lang w:val="es-ES"/>
        </w:rPr>
        <w:t>Minería y metalurgia romana en el sur de la Península Ibérica : Sierra Morena oriental</w:t>
      </w:r>
      <w:r w:rsidRPr="00EE6E71">
        <w:rPr>
          <w:noProof/>
          <w:lang w:val="es-ES"/>
        </w:rPr>
        <w:t xml:space="preserve"> (BAR international series 2121; Oxford: Archaeopress).</w:t>
      </w:r>
    </w:p>
    <w:p w14:paraId="0A8DE386" w14:textId="77777777" w:rsidR="00075AA5" w:rsidRPr="00EE6E71" w:rsidRDefault="00075AA5" w:rsidP="00075AA5">
      <w:pPr>
        <w:pStyle w:val="EndNoteBibliography"/>
        <w:ind w:left="720" w:hanging="720"/>
        <w:rPr>
          <w:noProof/>
          <w:lang w:val="es-ES"/>
        </w:rPr>
      </w:pPr>
      <w:r w:rsidRPr="00EE6E71">
        <w:rPr>
          <w:noProof/>
          <w:lang w:val="es-ES"/>
        </w:rPr>
        <w:t>Arboledas Martínez, Luís (2007), 'Minería y metalurgia romana en el alto Guadalquivir: aproximación desde las fuentes y el registro arqueológico', (Universidad de Granada. Ph.D. thesis).</w:t>
      </w:r>
    </w:p>
    <w:p w14:paraId="3BFA0413" w14:textId="77777777" w:rsidR="00075AA5" w:rsidRPr="00EE6E71" w:rsidRDefault="00075AA5" w:rsidP="00075AA5">
      <w:pPr>
        <w:pStyle w:val="EndNoteBibliography"/>
        <w:ind w:left="720" w:hanging="720"/>
        <w:rPr>
          <w:noProof/>
          <w:lang w:val="es-ES"/>
        </w:rPr>
      </w:pPr>
      <w:r w:rsidRPr="00EE6E71">
        <w:rPr>
          <w:noProof/>
          <w:lang w:val="es-ES"/>
        </w:rPr>
        <w:t xml:space="preserve">Blanco Villero, José M. and Sáez Bolaño, José E. (2008), 'Las monedas de Albatha', </w:t>
      </w:r>
      <w:r w:rsidRPr="00EE6E71">
        <w:rPr>
          <w:i/>
          <w:noProof/>
          <w:lang w:val="es-ES"/>
        </w:rPr>
        <w:t>Numisma,</w:t>
      </w:r>
      <w:r w:rsidRPr="00EE6E71">
        <w:rPr>
          <w:noProof/>
          <w:lang w:val="es-ES"/>
        </w:rPr>
        <w:t xml:space="preserve"> 252, 7–42.</w:t>
      </w:r>
    </w:p>
    <w:p w14:paraId="69346D7D" w14:textId="77777777" w:rsidR="00075AA5" w:rsidRPr="00075AA5" w:rsidRDefault="00075AA5" w:rsidP="00075AA5">
      <w:pPr>
        <w:pStyle w:val="EndNoteBibliography"/>
        <w:ind w:left="720" w:hanging="720"/>
        <w:rPr>
          <w:noProof/>
        </w:rPr>
      </w:pPr>
      <w:r w:rsidRPr="00075AA5">
        <w:rPr>
          <w:noProof/>
        </w:rPr>
        <w:t xml:space="preserve">Bostock, Johm and Riley, Henry T. (1857), </w:t>
      </w:r>
      <w:r w:rsidRPr="00075AA5">
        <w:rPr>
          <w:i/>
          <w:noProof/>
        </w:rPr>
        <w:t>The natural history of Pliny (Volume 6)</w:t>
      </w:r>
      <w:r w:rsidRPr="00075AA5">
        <w:rPr>
          <w:noProof/>
        </w:rPr>
        <w:t xml:space="preserve"> (London: Bohn's classical library).</w:t>
      </w:r>
    </w:p>
    <w:p w14:paraId="338F785E" w14:textId="77777777" w:rsidR="00075AA5" w:rsidRPr="00EE6E71" w:rsidRDefault="00075AA5" w:rsidP="00075AA5">
      <w:pPr>
        <w:pStyle w:val="EndNoteBibliography"/>
        <w:ind w:left="720" w:hanging="720"/>
        <w:rPr>
          <w:noProof/>
          <w:lang w:val="es-ES"/>
        </w:rPr>
      </w:pPr>
      <w:r w:rsidRPr="00EE6E71">
        <w:rPr>
          <w:noProof/>
          <w:lang w:val="es-ES"/>
        </w:rPr>
        <w:t xml:space="preserve">Campo, Marta (1976), </w:t>
      </w:r>
      <w:r w:rsidRPr="00EE6E71">
        <w:rPr>
          <w:i/>
          <w:noProof/>
          <w:lang w:val="es-ES"/>
        </w:rPr>
        <w:t>Las Monedas de Ebusus</w:t>
      </w:r>
      <w:r w:rsidRPr="00EE6E71">
        <w:rPr>
          <w:noProof/>
          <w:lang w:val="es-ES"/>
        </w:rPr>
        <w:t xml:space="preserve"> (Barcelona).</w:t>
      </w:r>
    </w:p>
    <w:p w14:paraId="63455FFC" w14:textId="77777777" w:rsidR="00075AA5" w:rsidRPr="00EE6E71" w:rsidRDefault="00075AA5" w:rsidP="00075AA5">
      <w:pPr>
        <w:pStyle w:val="EndNoteBibliography"/>
        <w:ind w:left="720" w:hanging="720"/>
        <w:rPr>
          <w:noProof/>
          <w:lang w:val="es-ES"/>
        </w:rPr>
      </w:pPr>
      <w:r w:rsidRPr="00EE6E71">
        <w:rPr>
          <w:noProof/>
          <w:lang w:val="es-ES"/>
        </w:rPr>
        <w:t xml:space="preserve">Campo, Marta and Mora, Bartolomé (1995), </w:t>
      </w:r>
      <w:r w:rsidRPr="00EE6E71">
        <w:rPr>
          <w:i/>
          <w:noProof/>
          <w:lang w:val="es-ES"/>
        </w:rPr>
        <w:t>Las Monedas de Malaca</w:t>
      </w:r>
      <w:r w:rsidRPr="00EE6E71">
        <w:rPr>
          <w:noProof/>
          <w:lang w:val="es-ES"/>
        </w:rPr>
        <w:t xml:space="preserve"> (Madrid: Museo Casa de la Moneda).</w:t>
      </w:r>
    </w:p>
    <w:p w14:paraId="0C5585E3" w14:textId="77777777" w:rsidR="00075AA5" w:rsidRPr="00EE6E71" w:rsidRDefault="00075AA5" w:rsidP="00075AA5">
      <w:pPr>
        <w:pStyle w:val="EndNoteBibliography"/>
        <w:ind w:left="720" w:hanging="720"/>
        <w:rPr>
          <w:noProof/>
          <w:lang w:val="es-ES"/>
        </w:rPr>
      </w:pPr>
      <w:r w:rsidRPr="00EE6E71">
        <w:rPr>
          <w:noProof/>
          <w:lang w:val="es-ES"/>
        </w:rPr>
        <w:t xml:space="preserve">Casariego, Antón, Cores, Gonzalo, and Pliego, Francisco (1987), </w:t>
      </w:r>
      <w:r w:rsidRPr="00EE6E71">
        <w:rPr>
          <w:i/>
          <w:noProof/>
          <w:lang w:val="es-ES"/>
        </w:rPr>
        <w:t>Catalogo de plomos monetiformes de la Hispania Antigua</w:t>
      </w:r>
      <w:r w:rsidRPr="00EE6E71">
        <w:rPr>
          <w:noProof/>
          <w:lang w:val="es-ES"/>
        </w:rPr>
        <w:t xml:space="preserve"> (Madrid).</w:t>
      </w:r>
    </w:p>
    <w:p w14:paraId="731891B8" w14:textId="77777777" w:rsidR="00075AA5" w:rsidRPr="00EE6E71" w:rsidRDefault="00075AA5" w:rsidP="00075AA5">
      <w:pPr>
        <w:pStyle w:val="EndNoteBibliography"/>
        <w:ind w:left="720" w:hanging="720"/>
        <w:rPr>
          <w:noProof/>
          <w:lang w:val="es-ES"/>
        </w:rPr>
      </w:pPr>
      <w:r w:rsidRPr="00EE6E71">
        <w:rPr>
          <w:noProof/>
          <w:lang w:val="es-ES"/>
        </w:rPr>
        <w:t xml:space="preserve">Chaves Tristán, Francisca and Otero Morán, Paloma (2002), 'Los hallazgos monetales', in José Maria Blázquez Martínez, Claude Domergue, and Pierre Sillières (eds.), </w:t>
      </w:r>
      <w:r w:rsidRPr="00EE6E71">
        <w:rPr>
          <w:i/>
          <w:noProof/>
          <w:lang w:val="es-ES"/>
        </w:rPr>
        <w:t>La Loba (Fuenteobejuna, province de Cordoue, Espagne). La Mine et le Village Minier Antiques</w:t>
      </w:r>
      <w:r w:rsidRPr="00EE6E71">
        <w:rPr>
          <w:noProof/>
          <w:lang w:val="es-ES"/>
        </w:rPr>
        <w:t xml:space="preserve"> (Bordeaux), 163–230.</w:t>
      </w:r>
    </w:p>
    <w:p w14:paraId="2BE1418B" w14:textId="77777777" w:rsidR="00075AA5" w:rsidRPr="00EE6E71" w:rsidRDefault="00075AA5" w:rsidP="00075AA5">
      <w:pPr>
        <w:pStyle w:val="EndNoteBibliography"/>
        <w:ind w:left="720" w:hanging="720"/>
        <w:rPr>
          <w:noProof/>
          <w:lang w:val="es-ES"/>
        </w:rPr>
      </w:pPr>
      <w:r w:rsidRPr="00EE6E71">
        <w:rPr>
          <w:noProof/>
          <w:lang w:val="es-ES"/>
        </w:rPr>
        <w:t xml:space="preserve">Cortijo Cerezo, Mª Luisa (2008), 'El itinerario de Antonino y la provincia Baetica', </w:t>
      </w:r>
      <w:r w:rsidRPr="00EE6E71">
        <w:rPr>
          <w:i/>
          <w:noProof/>
          <w:lang w:val="es-ES"/>
        </w:rPr>
        <w:t>Habis,</w:t>
      </w:r>
      <w:r w:rsidRPr="00EE6E71">
        <w:rPr>
          <w:noProof/>
          <w:lang w:val="es-ES"/>
        </w:rPr>
        <w:t xml:space="preserve"> 39, 285–308.</w:t>
      </w:r>
    </w:p>
    <w:p w14:paraId="387E39AB" w14:textId="77777777" w:rsidR="00075AA5" w:rsidRPr="00075AA5" w:rsidRDefault="00075AA5" w:rsidP="00075AA5">
      <w:pPr>
        <w:pStyle w:val="EndNoteBibliography"/>
        <w:ind w:left="720" w:hanging="720"/>
        <w:rPr>
          <w:noProof/>
        </w:rPr>
      </w:pPr>
      <w:r w:rsidRPr="00075AA5">
        <w:rPr>
          <w:noProof/>
        </w:rPr>
        <w:t xml:space="preserve">Costa Ribas, Benjamí (2007), 'Punic Ibiza under the Roman Republic', in Peter Alexander René van Dommelen and Nicola Terranato (eds.), </w:t>
      </w:r>
      <w:r w:rsidRPr="00075AA5">
        <w:rPr>
          <w:i/>
          <w:noProof/>
        </w:rPr>
        <w:t>Articulating local cultures: power and identity under the expanding Roman Republic</w:t>
      </w:r>
      <w:r w:rsidRPr="00075AA5">
        <w:rPr>
          <w:noProof/>
        </w:rPr>
        <w:t xml:space="preserve"> (Journal of Roman Archaeology, Supplementary Series, no. 63; Portsmouth, Rhode Island).</w:t>
      </w:r>
    </w:p>
    <w:p w14:paraId="390A1DD1" w14:textId="77777777" w:rsidR="00075AA5" w:rsidRPr="00075AA5" w:rsidRDefault="00075AA5" w:rsidP="00075AA5">
      <w:pPr>
        <w:pStyle w:val="EndNoteBibliography"/>
        <w:ind w:left="720" w:hanging="720"/>
        <w:rPr>
          <w:noProof/>
        </w:rPr>
      </w:pPr>
      <w:r w:rsidRPr="00EE6E71">
        <w:rPr>
          <w:noProof/>
          <w:lang w:val="es-ES"/>
        </w:rPr>
        <w:t xml:space="preserve">Datzira i Soler, Sebastià (1980), 'La Moneda ibèrica i hispano-romana del Museu Comarcal de Manresa Barcelona', in Leandre Villaronga (ed.), </w:t>
      </w:r>
      <w:r w:rsidRPr="00EE6E71">
        <w:rPr>
          <w:i/>
          <w:noProof/>
          <w:lang w:val="es-ES"/>
        </w:rPr>
        <w:t>II Simposi Numismàtic de Barcelona</w:t>
      </w:r>
      <w:r w:rsidRPr="00EE6E71">
        <w:rPr>
          <w:noProof/>
          <w:lang w:val="es-ES"/>
        </w:rPr>
        <w:t xml:space="preserve"> (Barcelona: Institut d'Estudis Catalans. </w:t>
      </w:r>
      <w:r w:rsidRPr="00075AA5">
        <w:rPr>
          <w:noProof/>
        </w:rPr>
        <w:t>Societat Catalana d'Estudis Numismàtics), 183-197.</w:t>
      </w:r>
    </w:p>
    <w:p w14:paraId="4F373CB4" w14:textId="77777777" w:rsidR="00075AA5" w:rsidRPr="00075AA5" w:rsidRDefault="00075AA5" w:rsidP="00075AA5">
      <w:pPr>
        <w:pStyle w:val="EndNoteBibliography"/>
        <w:ind w:left="720" w:hanging="720"/>
        <w:rPr>
          <w:noProof/>
        </w:rPr>
      </w:pPr>
      <w:r w:rsidRPr="00075AA5">
        <w:rPr>
          <w:noProof/>
        </w:rPr>
        <w:t xml:space="preserve">Depauw, M. and Gheldof, T. (2014), 'Trismegistos. An interdisciplinary Platform for Ancient World Texts and Related Information', in Ł. Bolikowski, et al. (eds.), </w:t>
      </w:r>
      <w:r w:rsidRPr="00075AA5">
        <w:rPr>
          <w:i/>
          <w:noProof/>
        </w:rPr>
        <w:t>Theory and Practice of Digital Libraries - TPDL 2013 Selected Workshops( Communications in Computer and Information Science 416)</w:t>
      </w:r>
      <w:r w:rsidRPr="00075AA5">
        <w:rPr>
          <w:noProof/>
        </w:rPr>
        <w:t xml:space="preserve"> (Cham: Springer), 40–52.</w:t>
      </w:r>
    </w:p>
    <w:p w14:paraId="462FB3BE" w14:textId="77777777" w:rsidR="00075AA5" w:rsidRPr="00075AA5" w:rsidRDefault="00075AA5" w:rsidP="00075AA5">
      <w:pPr>
        <w:pStyle w:val="EndNoteBibliography"/>
        <w:ind w:left="720" w:hanging="720"/>
        <w:rPr>
          <w:noProof/>
        </w:rPr>
      </w:pPr>
      <w:r w:rsidRPr="00075AA5">
        <w:rPr>
          <w:noProof/>
        </w:rPr>
        <w:t xml:space="preserve">Díaz Ariño, Borja and Antolinos Marín, Juan (2013), 'The organisation of mining and metal production in Carthago Nova between the late Republic and early Empire', </w:t>
      </w:r>
      <w:r w:rsidRPr="00075AA5">
        <w:rPr>
          <w:i/>
          <w:noProof/>
        </w:rPr>
        <w:t>Athenaeum : studi periodici di letteratura e storia,</w:t>
      </w:r>
      <w:r w:rsidRPr="00075AA5">
        <w:rPr>
          <w:noProof/>
        </w:rPr>
        <w:t xml:space="preserve"> 101/2, 535-553.</w:t>
      </w:r>
    </w:p>
    <w:p w14:paraId="20D4AC00" w14:textId="77777777" w:rsidR="00075AA5" w:rsidRPr="00EE6E71" w:rsidRDefault="00075AA5" w:rsidP="00075AA5">
      <w:pPr>
        <w:pStyle w:val="EndNoteBibliography"/>
        <w:ind w:left="720" w:hanging="720"/>
        <w:rPr>
          <w:noProof/>
          <w:lang w:val="es-ES"/>
        </w:rPr>
      </w:pPr>
      <w:r w:rsidRPr="00EE6E71">
        <w:rPr>
          <w:noProof/>
          <w:lang w:val="es-ES"/>
        </w:rPr>
        <w:t xml:space="preserve">Domergue, Claude (1971), 'El cerro del plomo. Mina El Centenillo', </w:t>
      </w:r>
      <w:r w:rsidRPr="00EE6E71">
        <w:rPr>
          <w:i/>
          <w:noProof/>
          <w:lang w:val="es-ES"/>
        </w:rPr>
        <w:t>Noticiario Arqueológico Hispánico,,</w:t>
      </w:r>
      <w:r w:rsidRPr="00EE6E71">
        <w:rPr>
          <w:noProof/>
          <w:lang w:val="es-ES"/>
        </w:rPr>
        <w:t xml:space="preserve"> XVI, 267–363.</w:t>
      </w:r>
    </w:p>
    <w:p w14:paraId="6FFD24B6" w14:textId="77777777" w:rsidR="00075AA5" w:rsidRPr="00EE6E71" w:rsidRDefault="00075AA5" w:rsidP="00075AA5">
      <w:pPr>
        <w:pStyle w:val="EndNoteBibliography"/>
        <w:ind w:left="720" w:hanging="720"/>
        <w:rPr>
          <w:noProof/>
          <w:lang w:val="es-ES"/>
        </w:rPr>
      </w:pPr>
      <w:r w:rsidRPr="00EE6E71">
        <w:rPr>
          <w:noProof/>
          <w:lang w:val="es-ES"/>
        </w:rPr>
        <w:t xml:space="preserve">--- (1990), </w:t>
      </w:r>
      <w:r w:rsidRPr="00EE6E71">
        <w:rPr>
          <w:i/>
          <w:noProof/>
          <w:lang w:val="es-ES"/>
        </w:rPr>
        <w:t>Les mines de la péninsule ibérique dans l'antiquité romaine</w:t>
      </w:r>
      <w:r w:rsidRPr="00EE6E71">
        <w:rPr>
          <w:noProof/>
          <w:lang w:val="es-ES"/>
        </w:rPr>
        <w:t xml:space="preserve"> (Collection de l'École française de Rome, 127; Rome: Ecole française de Rome).</w:t>
      </w:r>
    </w:p>
    <w:p w14:paraId="1194DECA" w14:textId="77777777" w:rsidR="00075AA5" w:rsidRPr="00075AA5" w:rsidRDefault="00075AA5" w:rsidP="00075AA5">
      <w:pPr>
        <w:pStyle w:val="EndNoteBibliography"/>
        <w:ind w:left="720" w:hanging="720"/>
        <w:rPr>
          <w:noProof/>
        </w:rPr>
      </w:pPr>
      <w:r w:rsidRPr="00075AA5">
        <w:rPr>
          <w:noProof/>
        </w:rPr>
        <w:t xml:space="preserve">--- (1998), 'A view of Baetica’s external commerce in the 1st c. A.D. based on its trade in metals', in Simon Keay (ed.), </w:t>
      </w:r>
      <w:r w:rsidRPr="00075AA5">
        <w:rPr>
          <w:i/>
          <w:noProof/>
        </w:rPr>
        <w:t>The Archeology of Early Roman Baetica</w:t>
      </w:r>
      <w:r w:rsidRPr="00075AA5">
        <w:rPr>
          <w:noProof/>
        </w:rPr>
        <w:t xml:space="preserve"> (Journal of Roman Archaeology, Supplement Series no. 29; Portsmouth, Rhode Island), 201–215.</w:t>
      </w:r>
    </w:p>
    <w:p w14:paraId="6578461E" w14:textId="77777777" w:rsidR="00075AA5" w:rsidRPr="00EE6E71" w:rsidRDefault="00075AA5" w:rsidP="00075AA5">
      <w:pPr>
        <w:pStyle w:val="EndNoteBibliography"/>
        <w:ind w:left="720" w:hanging="720"/>
        <w:rPr>
          <w:noProof/>
          <w:lang w:val="es-ES"/>
        </w:rPr>
      </w:pPr>
      <w:r w:rsidRPr="00EE6E71">
        <w:rPr>
          <w:noProof/>
          <w:lang w:val="es-ES"/>
        </w:rPr>
        <w:t xml:space="preserve">Domergue, Claude and Sillières, Pierre (2002), 'Un village minier de la Sierra Morena vers 100 A.C.', in José Maria Blázquez Martínez, Claude Domergue, and Pierre Sillières (eds.), </w:t>
      </w:r>
      <w:r w:rsidRPr="00EE6E71">
        <w:rPr>
          <w:i/>
          <w:noProof/>
          <w:lang w:val="es-ES"/>
        </w:rPr>
        <w:t>La Loba (Fuenteobejuna, province de Cordoue, Espagne). La Mine et le Village Minier Antiques</w:t>
      </w:r>
      <w:r w:rsidRPr="00EE6E71">
        <w:rPr>
          <w:noProof/>
          <w:lang w:val="es-ES"/>
        </w:rPr>
        <w:t xml:space="preserve"> (Bordeaux).</w:t>
      </w:r>
    </w:p>
    <w:p w14:paraId="364C7F31" w14:textId="2CCEEF06" w:rsidR="00075AA5" w:rsidRPr="00EE6E71" w:rsidRDefault="00075AA5" w:rsidP="00075AA5">
      <w:pPr>
        <w:pStyle w:val="EndNoteBibliography"/>
        <w:ind w:left="720" w:hanging="720"/>
        <w:rPr>
          <w:noProof/>
          <w:lang w:val="es-ES"/>
        </w:rPr>
      </w:pPr>
      <w:r w:rsidRPr="00EE6E71">
        <w:rPr>
          <w:noProof/>
          <w:lang w:val="es-ES"/>
        </w:rPr>
        <w:lastRenderedPageBreak/>
        <w:t xml:space="preserve">Dondin-Payre, Monique and Tran, Nicolas (eds.) (2016), </w:t>
      </w:r>
      <w:r w:rsidRPr="00EE6E71">
        <w:rPr>
          <w:i/>
          <w:noProof/>
          <w:lang w:val="es-ES"/>
        </w:rPr>
        <w:t>Esclaves et maîtres dans le monde romain: Expressions épigraphiques de leurs relations</w:t>
      </w:r>
      <w:r w:rsidRPr="00EE6E71">
        <w:rPr>
          <w:noProof/>
          <w:lang w:val="es-ES"/>
        </w:rPr>
        <w:t xml:space="preserve"> (Rome: l’École française de Rome, Web. &lt;</w:t>
      </w:r>
      <w:hyperlink r:id="rId44" w:history="1">
        <w:r w:rsidRPr="00EE6E71">
          <w:rPr>
            <w:rStyle w:val="Hipervnculo"/>
            <w:noProof/>
            <w:lang w:val="es-ES"/>
          </w:rPr>
          <w:t>http://books.openedition.org/efr/3185</w:t>
        </w:r>
      </w:hyperlink>
      <w:r w:rsidRPr="00EE6E71">
        <w:rPr>
          <w:noProof/>
          <w:lang w:val="es-ES"/>
        </w:rPr>
        <w:t>&gt;.).</w:t>
      </w:r>
    </w:p>
    <w:p w14:paraId="0F0F1C9D" w14:textId="77777777" w:rsidR="00075AA5" w:rsidRPr="00EE6E71" w:rsidRDefault="00075AA5" w:rsidP="00075AA5">
      <w:pPr>
        <w:pStyle w:val="EndNoteBibliography"/>
        <w:ind w:left="720" w:hanging="720"/>
        <w:rPr>
          <w:noProof/>
          <w:lang w:val="es-ES"/>
        </w:rPr>
      </w:pPr>
      <w:r w:rsidRPr="00EE6E71">
        <w:rPr>
          <w:noProof/>
          <w:lang w:val="es-ES"/>
        </w:rPr>
        <w:t xml:space="preserve">Feugère, Michel and Py, Michel (2011), </w:t>
      </w:r>
      <w:r w:rsidRPr="00EE6E71">
        <w:rPr>
          <w:i/>
          <w:noProof/>
          <w:lang w:val="es-ES"/>
        </w:rPr>
        <w:t>Dictionnaire des monnaies découvertes en Gaule méditerranéenne (530-27 av. notre ère)</w:t>
      </w:r>
      <w:r w:rsidRPr="00EE6E71">
        <w:rPr>
          <w:noProof/>
          <w:lang w:val="es-ES"/>
        </w:rPr>
        <w:t xml:space="preserve"> (Montagnac).</w:t>
      </w:r>
    </w:p>
    <w:p w14:paraId="1702C688" w14:textId="77777777" w:rsidR="00075AA5" w:rsidRPr="00EE6E71" w:rsidRDefault="00075AA5" w:rsidP="00075AA5">
      <w:pPr>
        <w:pStyle w:val="EndNoteBibliography"/>
        <w:ind w:left="720" w:hanging="720"/>
        <w:rPr>
          <w:noProof/>
          <w:lang w:val="es-ES"/>
        </w:rPr>
      </w:pPr>
      <w:r w:rsidRPr="00EE6E71">
        <w:rPr>
          <w:noProof/>
          <w:lang w:val="es-ES"/>
        </w:rPr>
        <w:t xml:space="preserve">Fortea Pérez, Javier and Bernier, Juan (1970), </w:t>
      </w:r>
      <w:r w:rsidRPr="00EE6E71">
        <w:rPr>
          <w:i/>
          <w:noProof/>
          <w:lang w:val="es-ES"/>
        </w:rPr>
        <w:t xml:space="preserve">Recintos y fortificaciones ibéricas en la Bética </w:t>
      </w:r>
      <w:r w:rsidRPr="00EE6E71">
        <w:rPr>
          <w:noProof/>
          <w:lang w:val="es-ES"/>
        </w:rPr>
        <w:t>(Memoria del Seminario de Prehistoria y Arqueología; Salamanca: Universidad de Salamanca).</w:t>
      </w:r>
    </w:p>
    <w:p w14:paraId="00EBC6A1" w14:textId="77777777" w:rsidR="00075AA5" w:rsidRPr="00075AA5" w:rsidRDefault="00075AA5" w:rsidP="00075AA5">
      <w:pPr>
        <w:pStyle w:val="EndNoteBibliography"/>
        <w:ind w:left="720" w:hanging="720"/>
        <w:rPr>
          <w:noProof/>
        </w:rPr>
      </w:pPr>
      <w:r w:rsidRPr="00075AA5">
        <w:rPr>
          <w:noProof/>
        </w:rPr>
        <w:t xml:space="preserve">Frey-Kupper, Susanne and Stannard, Clive (2019), 'Identifying, documenting and understanding the transfer of blocks of minor foreign and obsolete coins in Antiquity, for use as money: a note on methodology', in Suzanne Frey-Kupper, Clive Stannard, and Nathalie Wolfe-Jacot (eds.), </w:t>
      </w:r>
      <w:r w:rsidRPr="00075AA5">
        <w:rPr>
          <w:i/>
          <w:noProof/>
        </w:rPr>
        <w:t>Contexts and the Contextualization of Coin Finds. Proceedings  of the Sixth International Colloquium of the Swiss Group for the Study of Coin Finds (Geneva, March 5th–7th 2010)</w:t>
      </w:r>
      <w:r w:rsidRPr="00075AA5">
        <w:rPr>
          <w:noProof/>
        </w:rPr>
        <w:t xml:space="preserve"> (Studies in Numismatics and Monetary History 8; Lausanne: Éditions du Zébre), 155–212.</w:t>
      </w:r>
    </w:p>
    <w:p w14:paraId="151A6F30" w14:textId="77777777" w:rsidR="00075AA5" w:rsidRPr="00075AA5" w:rsidRDefault="00075AA5" w:rsidP="00075AA5">
      <w:pPr>
        <w:pStyle w:val="EndNoteBibliography"/>
        <w:ind w:left="720" w:hanging="720"/>
        <w:rPr>
          <w:noProof/>
        </w:rPr>
      </w:pPr>
      <w:r w:rsidRPr="00075AA5">
        <w:rPr>
          <w:noProof/>
        </w:rPr>
        <w:t xml:space="preserve">Frey-Kupper, Suzanne and Stannard, Clive (2018), 'Evidence for the importation and monetary use of blocks of foreign and obsolete bronze coins in the ancient world', in Bernhard Woytek (ed.), </w:t>
      </w:r>
      <w:r w:rsidRPr="00075AA5">
        <w:rPr>
          <w:i/>
          <w:noProof/>
        </w:rPr>
        <w:t>Infrastructure and Distribution in Ancient Economies. Proceedings of a conference held at the Austrian Academy of Sciences in Vienna in October 2014.</w:t>
      </w:r>
      <w:r w:rsidRPr="00075AA5">
        <w:rPr>
          <w:noProof/>
        </w:rPr>
        <w:t xml:space="preserve"> (Denkschriften der phil.-hist. Klasse der Österreichischen Akademie der Wissenschaften; Vienna: Austrian Academy of Sciences), 283–354.</w:t>
      </w:r>
    </w:p>
    <w:p w14:paraId="50094EBC" w14:textId="77777777" w:rsidR="00075AA5" w:rsidRPr="00EE6E71" w:rsidRDefault="00075AA5" w:rsidP="00075AA5">
      <w:pPr>
        <w:pStyle w:val="EndNoteBibliography"/>
        <w:ind w:left="720" w:hanging="720"/>
        <w:rPr>
          <w:noProof/>
          <w:lang w:val="es-ES"/>
        </w:rPr>
      </w:pPr>
      <w:r w:rsidRPr="00EE6E71">
        <w:rPr>
          <w:noProof/>
          <w:lang w:val="es-ES"/>
        </w:rPr>
        <w:t>García Romero, José (2002), 'El papel de la minería y la metalurgia en la Córdoba Romana', (Universidad de Córdoba 2002).</w:t>
      </w:r>
    </w:p>
    <w:p w14:paraId="09FA7DB0" w14:textId="77777777" w:rsidR="00075AA5" w:rsidRPr="00EE6E71" w:rsidRDefault="00075AA5" w:rsidP="00075AA5">
      <w:pPr>
        <w:pStyle w:val="EndNoteBibliography"/>
        <w:ind w:left="720" w:hanging="720"/>
        <w:rPr>
          <w:noProof/>
          <w:lang w:val="es-ES"/>
        </w:rPr>
      </w:pPr>
      <w:r w:rsidRPr="00EE6E71">
        <w:rPr>
          <w:noProof/>
          <w:lang w:val="es-ES"/>
        </w:rPr>
        <w:t xml:space="preserve">García-Bellido, Maria Paz (1982), </w:t>
      </w:r>
      <w:r w:rsidRPr="00EE6E71">
        <w:rPr>
          <w:i/>
          <w:noProof/>
          <w:lang w:val="es-ES"/>
        </w:rPr>
        <w:t>Las monedas de Castulo con escritura indigena. Historia numismática de una ciudad minera</w:t>
      </w:r>
      <w:r w:rsidRPr="00EE6E71">
        <w:rPr>
          <w:noProof/>
          <w:lang w:val="es-ES"/>
        </w:rPr>
        <w:t xml:space="preserve"> (Barcelona).</w:t>
      </w:r>
    </w:p>
    <w:p w14:paraId="4A32D5E8" w14:textId="77777777" w:rsidR="00075AA5" w:rsidRPr="00EE6E71" w:rsidRDefault="00075AA5" w:rsidP="00075AA5">
      <w:pPr>
        <w:pStyle w:val="EndNoteBibliography"/>
        <w:ind w:left="720" w:hanging="720"/>
        <w:rPr>
          <w:noProof/>
          <w:lang w:val="es-ES"/>
        </w:rPr>
      </w:pPr>
      <w:r w:rsidRPr="00EE6E71">
        <w:rPr>
          <w:noProof/>
          <w:lang w:val="es-ES"/>
        </w:rPr>
        <w:t xml:space="preserve">García-Bellido, Maria Paz and Blázquez, Cruces (2001), </w:t>
      </w:r>
      <w:r w:rsidRPr="00EE6E71">
        <w:rPr>
          <w:i/>
          <w:noProof/>
          <w:lang w:val="es-ES"/>
        </w:rPr>
        <w:t>Diccionario de cecas y pueblos hispánicos</w:t>
      </w:r>
      <w:r w:rsidRPr="00EE6E71">
        <w:rPr>
          <w:noProof/>
          <w:lang w:val="es-ES"/>
        </w:rPr>
        <w:t>, 2 vols. (Madrid).</w:t>
      </w:r>
    </w:p>
    <w:p w14:paraId="636F313E" w14:textId="77777777" w:rsidR="00075AA5" w:rsidRPr="00EE6E71" w:rsidRDefault="00075AA5" w:rsidP="00075AA5">
      <w:pPr>
        <w:pStyle w:val="EndNoteBibliography"/>
        <w:ind w:left="720" w:hanging="720"/>
        <w:rPr>
          <w:noProof/>
          <w:lang w:val="es-ES"/>
        </w:rPr>
      </w:pPr>
      <w:r w:rsidRPr="00EE6E71">
        <w:rPr>
          <w:noProof/>
          <w:lang w:val="es-ES"/>
        </w:rPr>
        <w:t xml:space="preserve">García-Bellido, Maria Paz (1986), 'Nuevos documentos sobre mineria y agricultura romanas en Hispania', </w:t>
      </w:r>
      <w:r w:rsidRPr="00EE6E71">
        <w:rPr>
          <w:i/>
          <w:noProof/>
          <w:lang w:val="es-ES"/>
        </w:rPr>
        <w:t>Archivo Español de Archeología,</w:t>
      </w:r>
      <w:r w:rsidRPr="00EE6E71">
        <w:rPr>
          <w:noProof/>
          <w:lang w:val="es-ES"/>
        </w:rPr>
        <w:t xml:space="preserve"> 59, nos. 153-154, 13-46.</w:t>
      </w:r>
    </w:p>
    <w:p w14:paraId="24D99D06" w14:textId="77777777" w:rsidR="00075AA5" w:rsidRPr="00EE6E71" w:rsidRDefault="00075AA5" w:rsidP="00075AA5">
      <w:pPr>
        <w:pStyle w:val="EndNoteBibliography"/>
        <w:ind w:left="720" w:hanging="720"/>
        <w:rPr>
          <w:noProof/>
          <w:lang w:val="es-ES"/>
        </w:rPr>
      </w:pPr>
      <w:r w:rsidRPr="00EE6E71">
        <w:rPr>
          <w:noProof/>
          <w:lang w:val="es-ES"/>
        </w:rPr>
        <w:t xml:space="preserve">Gutiérrez Soler, Luis María (2010), 'Investigación arqueológica de las labores mineras romanas en El Centenillo, 1901-1969', in Luis María Gutiérrez Soler (ed.), </w:t>
      </w:r>
      <w:r w:rsidRPr="00EE6E71">
        <w:rPr>
          <w:i/>
          <w:noProof/>
          <w:lang w:val="es-ES"/>
        </w:rPr>
        <w:t>Minería antigua en Sierra Morena</w:t>
      </w:r>
      <w:r w:rsidRPr="00EE6E71">
        <w:rPr>
          <w:noProof/>
          <w:lang w:val="es-ES"/>
        </w:rPr>
        <w:t xml:space="preserve"> (Jaén: Universidad de Jaén, Servicio de Publicaciones), 15–66.</w:t>
      </w:r>
    </w:p>
    <w:p w14:paraId="2EEDD491" w14:textId="77777777" w:rsidR="00075AA5" w:rsidRPr="00075AA5" w:rsidRDefault="00075AA5" w:rsidP="00075AA5">
      <w:pPr>
        <w:pStyle w:val="EndNoteBibliography"/>
        <w:ind w:left="720" w:hanging="720"/>
        <w:rPr>
          <w:noProof/>
        </w:rPr>
      </w:pPr>
      <w:r w:rsidRPr="00EE6E71">
        <w:rPr>
          <w:noProof/>
          <w:lang w:val="es-ES"/>
        </w:rPr>
        <w:t xml:space="preserve">Haley, Evan W. (2003), </w:t>
      </w:r>
      <w:r w:rsidRPr="00EE6E71">
        <w:rPr>
          <w:i/>
          <w:noProof/>
          <w:lang w:val="es-ES"/>
        </w:rPr>
        <w:t xml:space="preserve">Baetica Felix. </w:t>
      </w:r>
      <w:r w:rsidRPr="00075AA5">
        <w:rPr>
          <w:i/>
          <w:noProof/>
        </w:rPr>
        <w:t>People and prosperity in southern Spain from Caesar to Septimius Severus</w:t>
      </w:r>
      <w:r w:rsidRPr="00075AA5">
        <w:rPr>
          <w:noProof/>
        </w:rPr>
        <w:t xml:space="preserve"> (Austin: University of Texas Press).</w:t>
      </w:r>
    </w:p>
    <w:p w14:paraId="6F1E9DA9" w14:textId="77777777" w:rsidR="00075AA5" w:rsidRPr="00075AA5" w:rsidRDefault="00075AA5" w:rsidP="00075AA5">
      <w:pPr>
        <w:pStyle w:val="EndNoteBibliography"/>
        <w:ind w:left="720" w:hanging="720"/>
        <w:rPr>
          <w:noProof/>
        </w:rPr>
      </w:pPr>
      <w:r w:rsidRPr="00075AA5">
        <w:rPr>
          <w:noProof/>
        </w:rPr>
        <w:t xml:space="preserve">Hill, G.F. and Sandars, H.W. (1911), 'Coins from the Neighbourhood of a Roman Mine in Southern Spain', </w:t>
      </w:r>
      <w:r w:rsidRPr="00075AA5">
        <w:rPr>
          <w:i/>
          <w:noProof/>
        </w:rPr>
        <w:t>Journal of Roman Studies,</w:t>
      </w:r>
      <w:r w:rsidRPr="00075AA5">
        <w:rPr>
          <w:noProof/>
        </w:rPr>
        <w:t xml:space="preserve"> 1, 100–106.</w:t>
      </w:r>
    </w:p>
    <w:p w14:paraId="40C7BA78" w14:textId="77777777" w:rsidR="00075AA5" w:rsidRPr="00075AA5" w:rsidRDefault="00075AA5" w:rsidP="00075AA5">
      <w:pPr>
        <w:pStyle w:val="EndNoteBibliography"/>
        <w:ind w:left="720" w:hanging="720"/>
        <w:rPr>
          <w:noProof/>
        </w:rPr>
      </w:pPr>
      <w:r w:rsidRPr="00075AA5">
        <w:rPr>
          <w:noProof/>
        </w:rPr>
        <w:t xml:space="preserve">Hirt, Alfred Michael (2010), </w:t>
      </w:r>
      <w:r w:rsidRPr="00075AA5">
        <w:rPr>
          <w:i/>
          <w:noProof/>
        </w:rPr>
        <w:t>Imperial Mines and Quarries in the Roman World. Organizational Aspects 27 BC – AD 235</w:t>
      </w:r>
      <w:r w:rsidRPr="00075AA5">
        <w:rPr>
          <w:noProof/>
        </w:rPr>
        <w:t xml:space="preserve"> (Oxford Classical Monographs; Oxford: Oxford University Press).</w:t>
      </w:r>
    </w:p>
    <w:p w14:paraId="2FC948AE" w14:textId="77777777" w:rsidR="00075AA5" w:rsidRPr="00075AA5" w:rsidRDefault="00075AA5" w:rsidP="00075AA5">
      <w:pPr>
        <w:pStyle w:val="EndNoteBibliography"/>
        <w:ind w:left="720" w:hanging="720"/>
        <w:rPr>
          <w:noProof/>
        </w:rPr>
      </w:pPr>
      <w:r w:rsidRPr="00075AA5">
        <w:rPr>
          <w:noProof/>
        </w:rPr>
        <w:t xml:space="preserve">Le Bonniec, H. and Gallet de Santerre, H. (1953), </w:t>
      </w:r>
      <w:r w:rsidRPr="00075AA5">
        <w:rPr>
          <w:i/>
          <w:noProof/>
        </w:rPr>
        <w:t>Pline l'Ancien. Histoire Naturelle. Livre XXXIV. Texte établi et traduit par H. Le Bonniec, commenté par H. Gallet de Santerre et H. Le Bonniec</w:t>
      </w:r>
      <w:r w:rsidRPr="00075AA5">
        <w:rPr>
          <w:noProof/>
        </w:rPr>
        <w:t xml:space="preserve"> (Paris: Les Belles lettres).</w:t>
      </w:r>
    </w:p>
    <w:p w14:paraId="130EADE0" w14:textId="77777777" w:rsidR="00075AA5" w:rsidRPr="00EE6E71" w:rsidRDefault="00075AA5" w:rsidP="00075AA5">
      <w:pPr>
        <w:pStyle w:val="EndNoteBibliography"/>
        <w:ind w:left="720" w:hanging="720"/>
        <w:rPr>
          <w:noProof/>
          <w:lang w:val="es-ES"/>
        </w:rPr>
      </w:pPr>
      <w:r w:rsidRPr="00EE6E71">
        <w:rPr>
          <w:noProof/>
          <w:lang w:val="es-ES"/>
        </w:rPr>
        <w:t xml:space="preserve">Martínez Chico, David (2018), 'La serie monetal ‘Bes / palmera’. Una pseudo-ceca en la </w:t>
      </w:r>
      <w:r w:rsidRPr="00EE6E71">
        <w:rPr>
          <w:i/>
          <w:noProof/>
          <w:lang w:val="es-ES"/>
        </w:rPr>
        <w:t>Hispania Ulterior</w:t>
      </w:r>
      <w:r w:rsidRPr="00EE6E71">
        <w:rPr>
          <w:noProof/>
          <w:lang w:val="es-ES"/>
        </w:rPr>
        <w:t xml:space="preserve">', </w:t>
      </w:r>
      <w:r w:rsidRPr="00EE6E71">
        <w:rPr>
          <w:i/>
          <w:noProof/>
          <w:lang w:val="es-ES"/>
        </w:rPr>
        <w:t>Revue numismatique,</w:t>
      </w:r>
      <w:r w:rsidRPr="00EE6E71">
        <w:rPr>
          <w:noProof/>
          <w:lang w:val="es-ES"/>
        </w:rPr>
        <w:t xml:space="preserve"> 175, 285–300.</w:t>
      </w:r>
    </w:p>
    <w:p w14:paraId="1A713054" w14:textId="77777777" w:rsidR="00075AA5" w:rsidRPr="00EE6E71" w:rsidRDefault="00075AA5" w:rsidP="00075AA5">
      <w:pPr>
        <w:pStyle w:val="EndNoteBibliography"/>
        <w:ind w:left="720" w:hanging="720"/>
        <w:rPr>
          <w:noProof/>
          <w:lang w:val="es-ES"/>
        </w:rPr>
      </w:pPr>
      <w:r w:rsidRPr="00EE6E71">
        <w:rPr>
          <w:noProof/>
          <w:lang w:val="es-ES"/>
        </w:rPr>
        <w:t xml:space="preserve">Mateo, Daniel (2016), 'Tráfico portuario y comercio anfórico entre Malaca y la cuenca cordobesa en el período tardorrepublicano', in Piero Berni Millet and Ramón Járrega Domínguez (eds.), </w:t>
      </w:r>
      <w:r w:rsidRPr="00EE6E71">
        <w:rPr>
          <w:i/>
          <w:noProof/>
          <w:lang w:val="es-ES"/>
        </w:rPr>
        <w:t>Amphorae ex Hispania: paisajes de producción y consumo (II Congreso Internacional de la Sociedad de Estudios de la Cerámica Antigua, Tarragona. ICAC.)</w:t>
      </w:r>
      <w:r w:rsidRPr="00EE6E71">
        <w:rPr>
          <w:noProof/>
          <w:lang w:val="es-ES"/>
        </w:rPr>
        <w:t xml:space="preserve"> (Tarragona), 376–388.</w:t>
      </w:r>
    </w:p>
    <w:p w14:paraId="56F47D8A" w14:textId="77777777" w:rsidR="00075AA5" w:rsidRPr="00EE6E71" w:rsidRDefault="00075AA5" w:rsidP="00075AA5">
      <w:pPr>
        <w:pStyle w:val="EndNoteBibliography"/>
        <w:ind w:left="720" w:hanging="720"/>
        <w:rPr>
          <w:noProof/>
          <w:lang w:val="es-ES"/>
        </w:rPr>
      </w:pPr>
      <w:r w:rsidRPr="00EE6E71">
        <w:rPr>
          <w:noProof/>
          <w:lang w:val="es-ES"/>
        </w:rPr>
        <w:t xml:space="preserve">Mayhoff, Carolus (1967, reprinting the edition of 1897), </w:t>
      </w:r>
      <w:r w:rsidRPr="00EE6E71">
        <w:rPr>
          <w:i/>
          <w:noProof/>
          <w:lang w:val="es-ES"/>
        </w:rPr>
        <w:t>C. Plini Secundi Naturalis historiae libri XXXVII : post Ludovici Iani obitum recognovit et scripturae discrepantia adiecta</w:t>
      </w:r>
      <w:r w:rsidRPr="00EE6E71">
        <w:rPr>
          <w:noProof/>
          <w:lang w:val="es-ES"/>
        </w:rPr>
        <w:t xml:space="preserve"> (Vol. V. Libri XXXI-XXXVII; Stuttgard: Teubner).</w:t>
      </w:r>
    </w:p>
    <w:p w14:paraId="5E7138DE" w14:textId="77777777" w:rsidR="00075AA5" w:rsidRPr="00EE6E71" w:rsidRDefault="00075AA5" w:rsidP="00075AA5">
      <w:pPr>
        <w:pStyle w:val="EndNoteBibliography"/>
        <w:ind w:left="720" w:hanging="720"/>
        <w:rPr>
          <w:noProof/>
          <w:lang w:val="es-ES"/>
        </w:rPr>
      </w:pPr>
      <w:r w:rsidRPr="00EE6E71">
        <w:rPr>
          <w:noProof/>
          <w:lang w:val="es-ES"/>
        </w:rPr>
        <w:t xml:space="preserve">Melchor Gil, Enrique (1999), 'La red viaria romana y la comercialización de los metales de Sierra Morena', in Gloria Mora, Rui Manuel Sobral Centeno, and María Paz García-Bellido García de Diego (eds.), </w:t>
      </w:r>
      <w:r w:rsidRPr="00EE6E71">
        <w:rPr>
          <w:i/>
          <w:noProof/>
          <w:lang w:val="es-ES"/>
        </w:rPr>
        <w:t>Rutas, ciudades y moneda en Hispania: actas del II Encuentro Peninsular de Numismática Antigua Porto, marzo de 1997</w:t>
      </w:r>
      <w:r w:rsidRPr="00EE6E71">
        <w:rPr>
          <w:noProof/>
          <w:lang w:val="es-ES"/>
        </w:rPr>
        <w:t xml:space="preserve"> (ANEJOS de Archivo Español de Arqueología, XX), 311–322.</w:t>
      </w:r>
    </w:p>
    <w:p w14:paraId="27DE6D0D" w14:textId="77777777" w:rsidR="00075AA5" w:rsidRPr="00EE6E71" w:rsidRDefault="00075AA5" w:rsidP="00075AA5">
      <w:pPr>
        <w:pStyle w:val="EndNoteBibliography"/>
        <w:ind w:left="720" w:hanging="720"/>
        <w:rPr>
          <w:noProof/>
          <w:lang w:val="es-ES"/>
        </w:rPr>
      </w:pPr>
      <w:r w:rsidRPr="00EE6E71">
        <w:rPr>
          <w:noProof/>
          <w:lang w:val="es-ES"/>
        </w:rPr>
        <w:lastRenderedPageBreak/>
        <w:t xml:space="preserve">Mora Serrano, Bartolomé (2004), 'Notas sobre la escritura latina en la amonedación antigua de </w:t>
      </w:r>
      <w:r w:rsidRPr="00EE6E71">
        <w:rPr>
          <w:i/>
          <w:noProof/>
          <w:lang w:val="es-ES"/>
        </w:rPr>
        <w:t>Hispania</w:t>
      </w:r>
      <w:r w:rsidRPr="00EE6E71">
        <w:rPr>
          <w:noProof/>
          <w:lang w:val="es-ES"/>
        </w:rPr>
        <w:t>', in Francisca Chaves Tristán and Francisco José  García Fernández (eds.),</w:t>
      </w:r>
      <w:r w:rsidRPr="00EE6E71">
        <w:rPr>
          <w:i/>
          <w:noProof/>
          <w:lang w:val="es-ES"/>
        </w:rPr>
        <w:t xml:space="preserve"> Moneta qua scripta. La moneda como soporte de escritura: actas del III Encuentro Peninsular de Numismática Antigua, Osuna (Sevilla), febrero-marzo 2003</w:t>
      </w:r>
      <w:r w:rsidRPr="00EE6E71">
        <w:rPr>
          <w:noProof/>
          <w:lang w:val="es-ES"/>
        </w:rPr>
        <w:t xml:space="preserve"> (Sevilla: Universidad de Devilla), 115–122.</w:t>
      </w:r>
    </w:p>
    <w:p w14:paraId="4EF328F5" w14:textId="77777777" w:rsidR="00075AA5" w:rsidRPr="00EE6E71" w:rsidRDefault="00075AA5" w:rsidP="00075AA5">
      <w:pPr>
        <w:pStyle w:val="EndNoteBibliography"/>
        <w:ind w:left="720" w:hanging="720"/>
        <w:rPr>
          <w:noProof/>
          <w:lang w:val="es-ES"/>
        </w:rPr>
      </w:pPr>
      <w:r w:rsidRPr="00EE6E71">
        <w:rPr>
          <w:noProof/>
          <w:lang w:val="es-ES"/>
        </w:rPr>
        <w:t xml:space="preserve">Mora Serrano, Bartolomé and Pérez Plaza, Arturo (2017), 'Un nuevo ocultamiento monetario de bronces romano-republicanos y de Castulo en el sur de Hispania: Torre de Benagalbón (Málaga)', </w:t>
      </w:r>
      <w:r w:rsidRPr="00EE6E71">
        <w:rPr>
          <w:i/>
          <w:noProof/>
          <w:lang w:val="es-ES"/>
        </w:rPr>
        <w:t>Zephyrvs,</w:t>
      </w:r>
      <w:r w:rsidRPr="00EE6E71">
        <w:rPr>
          <w:noProof/>
          <w:lang w:val="es-ES"/>
        </w:rPr>
        <w:t xml:space="preserve"> 79, 173–195.</w:t>
      </w:r>
    </w:p>
    <w:p w14:paraId="3FA5F17A" w14:textId="77777777" w:rsidR="00075AA5" w:rsidRPr="00075AA5" w:rsidRDefault="00075AA5" w:rsidP="00075AA5">
      <w:pPr>
        <w:pStyle w:val="EndNoteBibliography"/>
        <w:ind w:left="720" w:hanging="720"/>
        <w:rPr>
          <w:noProof/>
        </w:rPr>
      </w:pPr>
      <w:r w:rsidRPr="00075AA5">
        <w:rPr>
          <w:noProof/>
        </w:rPr>
        <w:t xml:space="preserve">Overbeck, Metildchtild (1998), 'Blei', in Giovanna Rita Bellini (ed.), </w:t>
      </w:r>
      <w:r w:rsidRPr="00075AA5">
        <w:rPr>
          <w:i/>
          <w:noProof/>
        </w:rPr>
        <w:t xml:space="preserve">Minturnae Antiquarium: Monete dal Garigliano, II: Monete Greche, Provinciali Romane e Tessere Romane (di bronzo e di piombo) </w:t>
      </w:r>
      <w:r w:rsidRPr="00075AA5">
        <w:rPr>
          <w:noProof/>
        </w:rPr>
        <w:t>(Rome and Milan: Edizioni ennerre), 117–125.</w:t>
      </w:r>
    </w:p>
    <w:p w14:paraId="165EC303" w14:textId="77777777" w:rsidR="00075AA5" w:rsidRPr="00EE6E71" w:rsidRDefault="00075AA5" w:rsidP="00075AA5">
      <w:pPr>
        <w:pStyle w:val="EndNoteBibliography"/>
        <w:ind w:left="720" w:hanging="720"/>
        <w:rPr>
          <w:noProof/>
          <w:lang w:val="es-ES"/>
        </w:rPr>
      </w:pPr>
      <w:r w:rsidRPr="00EE6E71">
        <w:rPr>
          <w:noProof/>
          <w:lang w:val="es-ES"/>
        </w:rPr>
        <w:t xml:space="preserve">Ripollès, Pere Pau, et al. (2009), 'La moneda en el área rural de Ebusus (siglos IV–I a.C.)', </w:t>
      </w:r>
      <w:r w:rsidRPr="00EE6E71">
        <w:rPr>
          <w:i/>
          <w:noProof/>
          <w:lang w:val="es-ES"/>
        </w:rPr>
        <w:t>XIII Curs d’Història monetària d’Hispània, Ús i circulació de la moneda a la Hispània Citerior</w:t>
      </w:r>
      <w:r w:rsidRPr="00EE6E71">
        <w:rPr>
          <w:noProof/>
          <w:lang w:val="es-ES"/>
        </w:rPr>
        <w:t xml:space="preserve"> (Barcelona), 105-135.</w:t>
      </w:r>
    </w:p>
    <w:p w14:paraId="47ABFD73" w14:textId="77777777" w:rsidR="00075AA5" w:rsidRPr="00EE6E71" w:rsidRDefault="00075AA5" w:rsidP="00075AA5">
      <w:pPr>
        <w:pStyle w:val="EndNoteBibliography"/>
        <w:ind w:left="720" w:hanging="720"/>
        <w:rPr>
          <w:noProof/>
          <w:lang w:val="es-ES"/>
        </w:rPr>
      </w:pPr>
      <w:r w:rsidRPr="00EE6E71">
        <w:rPr>
          <w:noProof/>
          <w:lang w:val="es-ES"/>
        </w:rPr>
        <w:t xml:space="preserve">Rodríguez Pérez, Ramón and Penco Valenzuela, Fernando (2019), 'Circulación monetaria en el ámbito minero de Cerro Muriano', </w:t>
      </w:r>
      <w:r w:rsidRPr="00EE6E71">
        <w:rPr>
          <w:i/>
          <w:noProof/>
          <w:lang w:val="es-ES"/>
        </w:rPr>
        <w:t>Omni,</w:t>
      </w:r>
      <w:r w:rsidRPr="00EE6E71">
        <w:rPr>
          <w:noProof/>
          <w:lang w:val="es-ES"/>
        </w:rPr>
        <w:t xml:space="preserve"> 13, 236–251.</w:t>
      </w:r>
    </w:p>
    <w:p w14:paraId="71D4449B" w14:textId="77777777" w:rsidR="00075AA5" w:rsidRPr="00075AA5" w:rsidRDefault="00075AA5" w:rsidP="00075AA5">
      <w:pPr>
        <w:pStyle w:val="EndNoteBibliography"/>
        <w:ind w:left="720" w:hanging="720"/>
        <w:rPr>
          <w:noProof/>
        </w:rPr>
      </w:pPr>
      <w:r w:rsidRPr="00075AA5">
        <w:rPr>
          <w:noProof/>
        </w:rPr>
        <w:t xml:space="preserve">Ruegg, S. Dominic (1995), </w:t>
      </w:r>
      <w:r w:rsidRPr="00075AA5">
        <w:rPr>
          <w:i/>
          <w:noProof/>
        </w:rPr>
        <w:t>Underwater Investigations at Roman Minturnae: Liris-Garigliano River</w:t>
      </w:r>
      <w:r w:rsidRPr="00075AA5">
        <w:rPr>
          <w:noProof/>
        </w:rPr>
        <w:t xml:space="preserve"> (Jonsered, Sweden).</w:t>
      </w:r>
    </w:p>
    <w:p w14:paraId="4F0EE962" w14:textId="77777777" w:rsidR="00075AA5" w:rsidRPr="00EE6E71" w:rsidRDefault="00075AA5" w:rsidP="00075AA5">
      <w:pPr>
        <w:pStyle w:val="EndNoteBibliography"/>
        <w:ind w:left="720" w:hanging="720"/>
        <w:rPr>
          <w:noProof/>
          <w:lang w:val="es-ES"/>
        </w:rPr>
      </w:pPr>
      <w:r w:rsidRPr="00EE6E71">
        <w:rPr>
          <w:noProof/>
          <w:lang w:val="es-ES"/>
        </w:rPr>
        <w:t xml:space="preserve">Ruiz Taboada, Arturo and Azcárraga Cámara, Sandra (2016), 'Nuevos datos sobre el diseño urbano de Toletum: las cloacas de la Bajada del Barco', </w:t>
      </w:r>
      <w:r w:rsidRPr="00EE6E71">
        <w:rPr>
          <w:i/>
          <w:noProof/>
          <w:lang w:val="es-ES"/>
        </w:rPr>
        <w:t>Gerión,</w:t>
      </w:r>
      <w:r w:rsidRPr="00EE6E71">
        <w:rPr>
          <w:noProof/>
          <w:lang w:val="es-ES"/>
        </w:rPr>
        <w:t xml:space="preserve"> 34, 249–287.</w:t>
      </w:r>
    </w:p>
    <w:p w14:paraId="76371655" w14:textId="77777777" w:rsidR="00075AA5" w:rsidRPr="00EE6E71" w:rsidRDefault="00075AA5" w:rsidP="00075AA5">
      <w:pPr>
        <w:pStyle w:val="EndNoteBibliography"/>
        <w:ind w:left="720" w:hanging="720"/>
        <w:rPr>
          <w:noProof/>
          <w:lang w:val="es-ES"/>
        </w:rPr>
      </w:pPr>
      <w:r w:rsidRPr="00EE6E71">
        <w:rPr>
          <w:noProof/>
          <w:lang w:val="es-ES"/>
        </w:rPr>
        <w:t xml:space="preserve">Sillières, Pierre (1990), </w:t>
      </w:r>
      <w:r w:rsidRPr="00EE6E71">
        <w:rPr>
          <w:i/>
          <w:noProof/>
          <w:lang w:val="es-ES"/>
        </w:rPr>
        <w:t xml:space="preserve">Les voies de communication de l’Hispanie méridionale </w:t>
      </w:r>
      <w:r w:rsidRPr="00EE6E71">
        <w:rPr>
          <w:noProof/>
          <w:lang w:val="es-ES"/>
        </w:rPr>
        <w:t>(Bordeaux: Publications du Centre Pierre Paris).</w:t>
      </w:r>
    </w:p>
    <w:p w14:paraId="6A88360E" w14:textId="77777777" w:rsidR="00075AA5" w:rsidRPr="00EE6E71" w:rsidRDefault="00075AA5" w:rsidP="00075AA5">
      <w:pPr>
        <w:pStyle w:val="EndNoteBibliography"/>
        <w:ind w:left="720" w:hanging="720"/>
        <w:rPr>
          <w:noProof/>
          <w:lang w:val="es-ES"/>
        </w:rPr>
      </w:pPr>
      <w:r w:rsidRPr="00EE6E71">
        <w:rPr>
          <w:noProof/>
          <w:lang w:val="es-ES"/>
        </w:rPr>
        <w:t xml:space="preserve">Stannard, Clive (2013), 'Are Ebusan and Pseudo-Ebusan coin at Pompeii a sign of intensive contacts with the island of Ebusus?', in Alicia Arévalo González, Darío Bernal Casasola, and Daniela Cottica (eds.), </w:t>
      </w:r>
      <w:r w:rsidRPr="00EE6E71">
        <w:rPr>
          <w:i/>
          <w:noProof/>
          <w:lang w:val="es-ES"/>
        </w:rPr>
        <w:t>Ebusus y Pompeya, ciudades marítimas.Testimonios monetales de una relación</w:t>
      </w:r>
      <w:r w:rsidRPr="00EE6E71">
        <w:rPr>
          <w:noProof/>
          <w:lang w:val="es-ES"/>
        </w:rPr>
        <w:t xml:space="preserve"> (Cádiz: University of Cádiz), 125–155.</w:t>
      </w:r>
    </w:p>
    <w:p w14:paraId="1343E273" w14:textId="77777777" w:rsidR="00075AA5" w:rsidRPr="00075AA5" w:rsidRDefault="00075AA5" w:rsidP="00075AA5">
      <w:pPr>
        <w:pStyle w:val="EndNoteBibliography"/>
        <w:ind w:left="720" w:hanging="720"/>
        <w:rPr>
          <w:noProof/>
        </w:rPr>
      </w:pPr>
      <w:r w:rsidRPr="00075AA5">
        <w:rPr>
          <w:noProof/>
        </w:rPr>
        <w:t xml:space="preserve">--- (2020), 'Apollo and the little man with the strigils', in Fran Stroobants, et al. (eds.), </w:t>
      </w:r>
      <w:r w:rsidRPr="00075AA5">
        <w:rPr>
          <w:i/>
          <w:noProof/>
        </w:rPr>
        <w:t>Studies in Roman and Celtic Numismatics in Honour of Johan van Heesch</w:t>
      </w:r>
      <w:r w:rsidRPr="00075AA5">
        <w:rPr>
          <w:noProof/>
        </w:rPr>
        <w:t xml:space="preserve"> (Travaux du cercle d'études numismatiques; Brussels), 95–124.</w:t>
      </w:r>
    </w:p>
    <w:p w14:paraId="314390A3" w14:textId="77777777" w:rsidR="00075AA5" w:rsidRPr="00075AA5" w:rsidRDefault="00075AA5" w:rsidP="00075AA5">
      <w:pPr>
        <w:pStyle w:val="EndNoteBibliography"/>
        <w:ind w:left="720" w:hanging="720"/>
        <w:rPr>
          <w:noProof/>
        </w:rPr>
      </w:pPr>
      <w:r w:rsidRPr="00075AA5">
        <w:rPr>
          <w:noProof/>
        </w:rPr>
        <w:t xml:space="preserve">--- (forthcoming), </w:t>
      </w:r>
      <w:r w:rsidRPr="00075AA5">
        <w:rPr>
          <w:i/>
          <w:noProof/>
        </w:rPr>
        <w:t>Small change in Campania, from the fourth to the first century BC, and the newly discovered Second Punic War Roman mint of Minturnae</w:t>
      </w:r>
      <w:r w:rsidRPr="00075AA5">
        <w:rPr>
          <w:noProof/>
        </w:rPr>
        <w:t>, eds Lorenz Rahmstorf, Gojko Berjamovic, and Nicola Ialongo (Merchants, Measures and Money. Understanding the Technologies of Early Trade in a Comparative Perspective. Proceedings of Two Workshops Funded by the European Research Council ERC). Weight and Value 2.; Kiel, Hamburg: Wachholz).</w:t>
      </w:r>
    </w:p>
    <w:p w14:paraId="6654F276" w14:textId="77777777" w:rsidR="00075AA5" w:rsidRPr="00075AA5" w:rsidRDefault="00075AA5" w:rsidP="00075AA5">
      <w:pPr>
        <w:pStyle w:val="EndNoteBibliography"/>
        <w:ind w:left="720" w:hanging="720"/>
        <w:rPr>
          <w:noProof/>
        </w:rPr>
      </w:pPr>
      <w:r w:rsidRPr="00075AA5">
        <w:rPr>
          <w:noProof/>
        </w:rPr>
        <w:t xml:space="preserve">Stannard, Clive and Sinner, Alejandro G. (2014), 'A Central Italian ‘Dionysus / Panther’ coin from Cabrera de Mar (El Maresme, Barcelona), and contacts between Central Italy and Catalonia in the 2nd and 1st Centuries BC', </w:t>
      </w:r>
      <w:r w:rsidRPr="00075AA5">
        <w:rPr>
          <w:i/>
          <w:noProof/>
        </w:rPr>
        <w:t>Saguntum,</w:t>
      </w:r>
      <w:r w:rsidRPr="00075AA5">
        <w:rPr>
          <w:noProof/>
        </w:rPr>
        <w:t xml:space="preserve"> 46, 159–180.</w:t>
      </w:r>
    </w:p>
    <w:p w14:paraId="01B88D02" w14:textId="77777777" w:rsidR="00075AA5" w:rsidRPr="00EE6E71" w:rsidRDefault="00075AA5" w:rsidP="00075AA5">
      <w:pPr>
        <w:pStyle w:val="EndNoteBibliography"/>
        <w:ind w:left="720" w:hanging="720"/>
        <w:rPr>
          <w:noProof/>
          <w:lang w:val="es-ES"/>
        </w:rPr>
      </w:pPr>
      <w:r w:rsidRPr="00075AA5">
        <w:rPr>
          <w:noProof/>
        </w:rPr>
        <w:t xml:space="preserve">Stannard, Clive and Ranucci, Samuele (2016), 'Late Cyrenaican bronze coin in central Italy', in Michele Asolati (ed.), </w:t>
      </w:r>
      <w:r w:rsidRPr="00075AA5">
        <w:rPr>
          <w:i/>
          <w:noProof/>
        </w:rPr>
        <w:t xml:space="preserve">Le monete di Cirene e della Cirenaica nel Mediterraneo. </w:t>
      </w:r>
      <w:r w:rsidRPr="00EE6E71">
        <w:rPr>
          <w:i/>
          <w:noProof/>
          <w:lang w:val="es-ES"/>
        </w:rPr>
        <w:t>Problemi e prospettive</w:t>
      </w:r>
      <w:r w:rsidRPr="00EE6E71">
        <w:rPr>
          <w:noProof/>
          <w:lang w:val="es-ES"/>
        </w:rPr>
        <w:t xml:space="preserve"> (Numismatica Patavina 13; Padova), 157–190.</w:t>
      </w:r>
    </w:p>
    <w:p w14:paraId="34EC3FA9" w14:textId="77777777" w:rsidR="00075AA5" w:rsidRPr="00EE6E71" w:rsidRDefault="00075AA5" w:rsidP="00075AA5">
      <w:pPr>
        <w:pStyle w:val="EndNoteBibliography"/>
        <w:ind w:left="720" w:hanging="720"/>
        <w:rPr>
          <w:noProof/>
          <w:lang w:val="es-ES"/>
        </w:rPr>
      </w:pPr>
      <w:r w:rsidRPr="00EE6E71">
        <w:rPr>
          <w:noProof/>
          <w:lang w:val="es-ES"/>
        </w:rPr>
        <w:t xml:space="preserve">Stannard, Clive and Chevillon, Jean-Albert (2021), 'Le attività vitivinicole di Minturnae e di Pompeii alla luce delle monete di Massalia dal fiume Garigliano a Minturnae, e un medio bronzo di Massalia con un simbolo inedito (tridente)', </w:t>
      </w:r>
      <w:r w:rsidRPr="00EE6E71">
        <w:rPr>
          <w:i/>
          <w:noProof/>
          <w:lang w:val="es-ES"/>
        </w:rPr>
        <w:t>Rivista Italiana di Numismatica,</w:t>
      </w:r>
      <w:r w:rsidRPr="00EE6E71">
        <w:rPr>
          <w:noProof/>
          <w:lang w:val="es-ES"/>
        </w:rPr>
        <w:t xml:space="preserve"> CXXII.</w:t>
      </w:r>
    </w:p>
    <w:p w14:paraId="15C4F3F0" w14:textId="77777777" w:rsidR="00075AA5" w:rsidRPr="00075AA5" w:rsidRDefault="00075AA5" w:rsidP="00075AA5">
      <w:pPr>
        <w:pStyle w:val="EndNoteBibliography"/>
        <w:ind w:left="720" w:hanging="720"/>
        <w:rPr>
          <w:noProof/>
        </w:rPr>
      </w:pPr>
      <w:r w:rsidRPr="00075AA5">
        <w:rPr>
          <w:noProof/>
        </w:rPr>
        <w:t xml:space="preserve">Stannard, Clive, Sinner, Alejandro G., and Ferrante, Marco (2019), 'Trade between Minturnae and </w:t>
      </w:r>
      <w:r w:rsidRPr="00075AA5">
        <w:rPr>
          <w:i/>
          <w:noProof/>
        </w:rPr>
        <w:t>Hispania</w:t>
      </w:r>
      <w:r w:rsidRPr="00075AA5">
        <w:rPr>
          <w:noProof/>
        </w:rPr>
        <w:t xml:space="preserve"> in the late Republic. A comparative isotopic analysis of the Minturnaean lead issues and the Spanish </w:t>
      </w:r>
      <w:r w:rsidRPr="00075AA5">
        <w:rPr>
          <w:i/>
          <w:noProof/>
        </w:rPr>
        <w:t>plomos monetiformes</w:t>
      </w:r>
      <w:r w:rsidRPr="00075AA5">
        <w:rPr>
          <w:noProof/>
        </w:rPr>
        <w:t xml:space="preserve"> of the Italo-Baetican series, and numismatic and epigraphic evidence of the trade', </w:t>
      </w:r>
      <w:r w:rsidRPr="00075AA5">
        <w:rPr>
          <w:i/>
          <w:noProof/>
        </w:rPr>
        <w:t>Numismatic Chronicle,</w:t>
      </w:r>
      <w:r w:rsidRPr="00075AA5">
        <w:rPr>
          <w:noProof/>
        </w:rPr>
        <w:t xml:space="preserve"> 179, 123–172.</w:t>
      </w:r>
    </w:p>
    <w:p w14:paraId="209C4411" w14:textId="77777777" w:rsidR="00075AA5" w:rsidRPr="00075AA5" w:rsidRDefault="00075AA5" w:rsidP="00075AA5">
      <w:pPr>
        <w:pStyle w:val="EndNoteBibliography"/>
        <w:ind w:left="720" w:hanging="720"/>
        <w:rPr>
          <w:noProof/>
        </w:rPr>
      </w:pPr>
      <w:r w:rsidRPr="00075AA5">
        <w:rPr>
          <w:noProof/>
        </w:rPr>
        <w:t xml:space="preserve">Stannard, Clive, et al. (2017), 'A plomo monetiforme from the Iberian settlement of Cerro Lucena (Enguera, Valencia) with a north-eastern Iberian legend, and the Italo-Baetican series', </w:t>
      </w:r>
      <w:r w:rsidRPr="00075AA5">
        <w:rPr>
          <w:i/>
          <w:noProof/>
        </w:rPr>
        <w:t>Journal of Archaeological Numismatics,</w:t>
      </w:r>
      <w:r w:rsidRPr="00075AA5">
        <w:rPr>
          <w:noProof/>
        </w:rPr>
        <w:t xml:space="preserve"> 7, 59–106.</w:t>
      </w:r>
    </w:p>
    <w:p w14:paraId="1FE1D2C3" w14:textId="77777777" w:rsidR="00075AA5" w:rsidRPr="00EE6E71" w:rsidRDefault="00075AA5" w:rsidP="00075AA5">
      <w:pPr>
        <w:pStyle w:val="EndNoteBibliography"/>
        <w:ind w:left="720" w:hanging="720"/>
        <w:rPr>
          <w:noProof/>
          <w:lang w:val="es-ES"/>
        </w:rPr>
      </w:pPr>
      <w:r w:rsidRPr="00EE6E71">
        <w:rPr>
          <w:noProof/>
          <w:lang w:val="es-ES"/>
        </w:rPr>
        <w:t>Stefanile, Michele (2015), '</w:t>
      </w:r>
      <w:r w:rsidRPr="00EE6E71">
        <w:rPr>
          <w:i/>
          <w:noProof/>
          <w:lang w:val="es-ES"/>
        </w:rPr>
        <w:t>Gentes</w:t>
      </w:r>
      <w:r w:rsidRPr="00EE6E71">
        <w:rPr>
          <w:noProof/>
          <w:lang w:val="es-ES"/>
        </w:rPr>
        <w:t xml:space="preserve"> procedentes de Campania en la explotación de las minas de Carthago Nova', in José María López Ballesta (ed.), </w:t>
      </w:r>
      <w:r w:rsidRPr="00EE6E71">
        <w:rPr>
          <w:i/>
          <w:noProof/>
          <w:lang w:val="es-ES"/>
        </w:rPr>
        <w:t>Phicaria. III Encuentros Internacionales del Mediterráneo. Minería y metalurgia en el Mediterráneo y su periferia oceánica</w:t>
      </w:r>
      <w:r w:rsidRPr="00EE6E71">
        <w:rPr>
          <w:noProof/>
          <w:lang w:val="es-ES"/>
        </w:rPr>
        <w:t>, 170–179.</w:t>
      </w:r>
    </w:p>
    <w:p w14:paraId="353D040C" w14:textId="77777777" w:rsidR="00075AA5" w:rsidRPr="00EE6E71" w:rsidRDefault="00075AA5" w:rsidP="00075AA5">
      <w:pPr>
        <w:pStyle w:val="EndNoteBibliography"/>
        <w:ind w:left="720" w:hanging="720"/>
        <w:rPr>
          <w:noProof/>
          <w:lang w:val="es-ES"/>
        </w:rPr>
      </w:pPr>
      <w:r w:rsidRPr="00EE6E71">
        <w:rPr>
          <w:noProof/>
          <w:lang w:val="es-ES"/>
        </w:rPr>
        <w:lastRenderedPageBreak/>
        <w:t xml:space="preserve">--- (2017a), </w:t>
      </w:r>
      <w:r w:rsidRPr="00EE6E71">
        <w:rPr>
          <w:i/>
          <w:noProof/>
          <w:lang w:val="es-ES"/>
        </w:rPr>
        <w:t>Dalla Campania alle Hispaniae. L’emigrazione dalla Campania romana alle coste mediterranee della Penisola Iberica in età tardo-repubblicana e proto-imperiale</w:t>
      </w:r>
      <w:r w:rsidRPr="00EE6E71">
        <w:rPr>
          <w:noProof/>
          <w:lang w:val="es-ES"/>
        </w:rPr>
        <w:t xml:space="preserve"> (Naples).</w:t>
      </w:r>
    </w:p>
    <w:p w14:paraId="4FDF67AE" w14:textId="77777777" w:rsidR="00075AA5" w:rsidRPr="00075AA5" w:rsidRDefault="00075AA5" w:rsidP="00075AA5">
      <w:pPr>
        <w:pStyle w:val="EndNoteBibliography"/>
        <w:ind w:left="720" w:hanging="720"/>
        <w:rPr>
          <w:noProof/>
        </w:rPr>
      </w:pPr>
      <w:r w:rsidRPr="00075AA5">
        <w:rPr>
          <w:noProof/>
        </w:rPr>
        <w:t xml:space="preserve">--- (2017b), 'The development of Roman maritime trade after the Second Punic War', in Philip De Souza and Pascal Arnaud (eds.), </w:t>
      </w:r>
      <w:r w:rsidRPr="00075AA5">
        <w:rPr>
          <w:i/>
          <w:noProof/>
        </w:rPr>
        <w:t>La mer dans l’histoire</w:t>
      </w:r>
      <w:r w:rsidRPr="00075AA5">
        <w:rPr>
          <w:noProof/>
        </w:rPr>
        <w:t xml:space="preserve"> (Paris), 258–267.</w:t>
      </w:r>
    </w:p>
    <w:p w14:paraId="3F942838" w14:textId="77777777" w:rsidR="00075AA5" w:rsidRPr="00EE6E71" w:rsidRDefault="00075AA5" w:rsidP="00075AA5">
      <w:pPr>
        <w:pStyle w:val="EndNoteBibliography"/>
        <w:ind w:left="720" w:hanging="720"/>
        <w:rPr>
          <w:noProof/>
          <w:lang w:val="es-ES"/>
        </w:rPr>
      </w:pPr>
      <w:r w:rsidRPr="00EE6E71">
        <w:rPr>
          <w:noProof/>
          <w:lang w:val="es-ES"/>
        </w:rPr>
        <w:t xml:space="preserve">Ventura, Ángel (1993), 'Susum ad montes S(ocietatis) S(iasponensis): nueva inscripción tardorrepublicana de Corduba', </w:t>
      </w:r>
      <w:r w:rsidRPr="00EE6E71">
        <w:rPr>
          <w:i/>
          <w:noProof/>
          <w:lang w:val="es-ES"/>
        </w:rPr>
        <w:t>Anales de Arquelogía Cordobesa,</w:t>
      </w:r>
      <w:r w:rsidRPr="00EE6E71">
        <w:rPr>
          <w:noProof/>
          <w:lang w:val="es-ES"/>
        </w:rPr>
        <w:t xml:space="preserve"> 4, 49–61.</w:t>
      </w:r>
    </w:p>
    <w:p w14:paraId="0602C8AB" w14:textId="489963BD" w:rsidR="001775FD" w:rsidRPr="00EE6E71" w:rsidRDefault="00E704F6" w:rsidP="003F0D2C">
      <w:pPr>
        <w:pStyle w:val="EndNoteBibliography"/>
        <w:rPr>
          <w:sz w:val="22"/>
          <w:szCs w:val="22"/>
          <w:lang w:val="es-ES"/>
        </w:rPr>
      </w:pPr>
      <w:r w:rsidRPr="00AD4AA5">
        <w:rPr>
          <w:sz w:val="22"/>
          <w:szCs w:val="22"/>
        </w:rPr>
        <w:fldChar w:fldCharType="end"/>
      </w:r>
    </w:p>
    <w:p w14:paraId="43EF7531" w14:textId="2838AA8E" w:rsidR="003E32DE" w:rsidRPr="00EE6E71" w:rsidRDefault="003E32DE">
      <w:pPr>
        <w:rPr>
          <w:sz w:val="22"/>
          <w:szCs w:val="22"/>
          <w:lang w:val="es-ES"/>
        </w:rPr>
      </w:pPr>
      <w:r w:rsidRPr="00EE6E71">
        <w:rPr>
          <w:sz w:val="22"/>
          <w:szCs w:val="22"/>
          <w:lang w:val="es-ES"/>
        </w:rPr>
        <w:br w:type="page"/>
      </w:r>
    </w:p>
    <w:p w14:paraId="20F3C2FC" w14:textId="03B2051D" w:rsidR="003B2245" w:rsidRPr="00AD4AA5" w:rsidRDefault="005E19F5" w:rsidP="00446F92">
      <w:pPr>
        <w:pStyle w:val="EndNoteBibliography"/>
        <w:ind w:left="-567"/>
        <w:jc w:val="right"/>
        <w:rPr>
          <w:sz w:val="22"/>
          <w:szCs w:val="22"/>
        </w:rPr>
      </w:pPr>
      <w:r w:rsidRPr="00AD4AA5">
        <w:rPr>
          <w:sz w:val="22"/>
          <w:szCs w:val="22"/>
        </w:rPr>
        <w:lastRenderedPageBreak/>
        <w:t>PLATE 1</w:t>
      </w:r>
      <w:r w:rsidR="00E82A3B" w:rsidRPr="00AD4AA5">
        <w:rPr>
          <w:noProof/>
          <w:sz w:val="22"/>
          <w:szCs w:val="22"/>
        </w:rPr>
        <w:drawing>
          <wp:inline distT="0" distB="0" distL="0" distR="0" wp14:anchorId="70DFD08F" wp14:editId="4CABA2C5">
            <wp:extent cx="5424782" cy="795209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te 1 300.jpg"/>
                    <pic:cNvPicPr/>
                  </pic:nvPicPr>
                  <pic:blipFill>
                    <a:blip r:embed="rId45">
                      <a:extLst>
                        <a:ext uri="{28A0092B-C50C-407E-A947-70E740481C1C}">
                          <a14:useLocalDpi xmlns:a14="http://schemas.microsoft.com/office/drawing/2010/main" val="0"/>
                        </a:ext>
                      </a:extLst>
                    </a:blip>
                    <a:stretch>
                      <a:fillRect/>
                    </a:stretch>
                  </pic:blipFill>
                  <pic:spPr>
                    <a:xfrm>
                      <a:off x="0" y="0"/>
                      <a:ext cx="5424782" cy="7952092"/>
                    </a:xfrm>
                    <a:prstGeom prst="rect">
                      <a:avLst/>
                    </a:prstGeom>
                  </pic:spPr>
                </pic:pic>
              </a:graphicData>
            </a:graphic>
          </wp:inline>
        </w:drawing>
      </w:r>
    </w:p>
    <w:p w14:paraId="68B051E0" w14:textId="3F9CF273" w:rsidR="005E19F5" w:rsidRPr="00AD4AA5" w:rsidRDefault="005E19F5">
      <w:pPr>
        <w:rPr>
          <w:sz w:val="22"/>
          <w:szCs w:val="22"/>
        </w:rPr>
      </w:pPr>
      <w:r w:rsidRPr="00AD4AA5">
        <w:rPr>
          <w:sz w:val="22"/>
          <w:szCs w:val="22"/>
        </w:rPr>
        <w:br w:type="page"/>
      </w:r>
    </w:p>
    <w:p w14:paraId="030DEC10" w14:textId="4BB844CA" w:rsidR="008B2172" w:rsidRPr="00AD4AA5" w:rsidRDefault="008B2172" w:rsidP="008B2172">
      <w:pPr>
        <w:jc w:val="right"/>
        <w:rPr>
          <w:sz w:val="22"/>
          <w:szCs w:val="22"/>
        </w:rPr>
      </w:pPr>
      <w:r w:rsidRPr="00AD4AA5">
        <w:rPr>
          <w:sz w:val="22"/>
          <w:szCs w:val="22"/>
        </w:rPr>
        <w:lastRenderedPageBreak/>
        <w:t>PLATE 2</w:t>
      </w:r>
    </w:p>
    <w:p w14:paraId="7733DF35" w14:textId="0C8D444C" w:rsidR="008904BE" w:rsidRPr="00AD4AA5" w:rsidRDefault="008B2172" w:rsidP="00446F92">
      <w:pPr>
        <w:ind w:left="-567"/>
        <w:rPr>
          <w:sz w:val="22"/>
          <w:szCs w:val="22"/>
        </w:rPr>
      </w:pPr>
      <w:r w:rsidRPr="00AD4AA5">
        <w:rPr>
          <w:noProof/>
          <w:sz w:val="22"/>
          <w:szCs w:val="22"/>
        </w:rPr>
        <w:drawing>
          <wp:inline distT="0" distB="0" distL="0" distR="0" wp14:anchorId="17B4CE4A" wp14:editId="78294A47">
            <wp:extent cx="5418841" cy="7943384"/>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late 2 300.jpg"/>
                    <pic:cNvPicPr/>
                  </pic:nvPicPr>
                  <pic:blipFill>
                    <a:blip r:embed="rId46">
                      <a:extLst>
                        <a:ext uri="{28A0092B-C50C-407E-A947-70E740481C1C}">
                          <a14:useLocalDpi xmlns:a14="http://schemas.microsoft.com/office/drawing/2010/main" val="0"/>
                        </a:ext>
                      </a:extLst>
                    </a:blip>
                    <a:stretch>
                      <a:fillRect/>
                    </a:stretch>
                  </pic:blipFill>
                  <pic:spPr>
                    <a:xfrm>
                      <a:off x="0" y="0"/>
                      <a:ext cx="5418841" cy="7943384"/>
                    </a:xfrm>
                    <a:prstGeom prst="rect">
                      <a:avLst/>
                    </a:prstGeom>
                  </pic:spPr>
                </pic:pic>
              </a:graphicData>
            </a:graphic>
          </wp:inline>
        </w:drawing>
      </w:r>
    </w:p>
    <w:p w14:paraId="2281D162" w14:textId="77777777" w:rsidR="008904BE" w:rsidRPr="00AD4AA5" w:rsidRDefault="008904BE">
      <w:pPr>
        <w:rPr>
          <w:sz w:val="22"/>
          <w:szCs w:val="22"/>
        </w:rPr>
      </w:pPr>
      <w:r w:rsidRPr="00AD4AA5">
        <w:rPr>
          <w:sz w:val="22"/>
          <w:szCs w:val="22"/>
        </w:rPr>
        <w:br w:type="page"/>
      </w:r>
    </w:p>
    <w:p w14:paraId="2A5EA92F" w14:textId="77777777" w:rsidR="008B2172" w:rsidRPr="00AD4AA5" w:rsidRDefault="008B2172">
      <w:pPr>
        <w:rPr>
          <w:sz w:val="22"/>
          <w:szCs w:val="22"/>
        </w:rPr>
      </w:pPr>
    </w:p>
    <w:p w14:paraId="101C0790" w14:textId="2F87A0A8" w:rsidR="008B2172" w:rsidRPr="00AD4AA5" w:rsidRDefault="005E19F5" w:rsidP="00446F92">
      <w:pPr>
        <w:pStyle w:val="EndNoteBibliography"/>
        <w:ind w:left="-567"/>
        <w:jc w:val="right"/>
        <w:rPr>
          <w:sz w:val="22"/>
          <w:szCs w:val="22"/>
        </w:rPr>
      </w:pPr>
      <w:r w:rsidRPr="00AD4AA5">
        <w:rPr>
          <w:sz w:val="22"/>
          <w:szCs w:val="22"/>
        </w:rPr>
        <w:t xml:space="preserve">PLATE </w:t>
      </w:r>
      <w:r w:rsidR="008B2172" w:rsidRPr="00AD4AA5">
        <w:rPr>
          <w:sz w:val="22"/>
          <w:szCs w:val="22"/>
        </w:rPr>
        <w:t>3</w:t>
      </w:r>
      <w:r w:rsidR="00947E1F" w:rsidRPr="00AD4AA5">
        <w:rPr>
          <w:noProof/>
          <w:sz w:val="22"/>
          <w:szCs w:val="22"/>
        </w:rPr>
        <w:drawing>
          <wp:inline distT="0" distB="0" distL="0" distR="0" wp14:anchorId="054765C7" wp14:editId="34589D8B">
            <wp:extent cx="5400431" cy="791639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te 2 300.jpg"/>
                    <pic:cNvPicPr/>
                  </pic:nvPicPr>
                  <pic:blipFill>
                    <a:blip r:embed="rId47">
                      <a:extLst>
                        <a:ext uri="{28A0092B-C50C-407E-A947-70E740481C1C}">
                          <a14:useLocalDpi xmlns:a14="http://schemas.microsoft.com/office/drawing/2010/main" val="0"/>
                        </a:ext>
                      </a:extLst>
                    </a:blip>
                    <a:stretch>
                      <a:fillRect/>
                    </a:stretch>
                  </pic:blipFill>
                  <pic:spPr>
                    <a:xfrm>
                      <a:off x="0" y="0"/>
                      <a:ext cx="5414326" cy="7936764"/>
                    </a:xfrm>
                    <a:prstGeom prst="rect">
                      <a:avLst/>
                    </a:prstGeom>
                  </pic:spPr>
                </pic:pic>
              </a:graphicData>
            </a:graphic>
          </wp:inline>
        </w:drawing>
      </w:r>
    </w:p>
    <w:p w14:paraId="1F4F4A4C" w14:textId="77777777" w:rsidR="008B2172" w:rsidRPr="00AD4AA5" w:rsidRDefault="008B2172">
      <w:pPr>
        <w:rPr>
          <w:sz w:val="22"/>
          <w:szCs w:val="22"/>
        </w:rPr>
      </w:pPr>
      <w:r w:rsidRPr="00AD4AA5">
        <w:rPr>
          <w:sz w:val="22"/>
          <w:szCs w:val="22"/>
        </w:rPr>
        <w:br w:type="page"/>
      </w:r>
    </w:p>
    <w:p w14:paraId="6E313E92" w14:textId="1E5ADFFA" w:rsidR="003E32DE" w:rsidRPr="00AD4AA5" w:rsidRDefault="008B2172" w:rsidP="008B2172">
      <w:pPr>
        <w:pStyle w:val="EndNoteBibliography"/>
        <w:jc w:val="right"/>
        <w:rPr>
          <w:sz w:val="22"/>
          <w:szCs w:val="22"/>
        </w:rPr>
      </w:pPr>
      <w:r w:rsidRPr="00AD4AA5">
        <w:rPr>
          <w:sz w:val="22"/>
          <w:szCs w:val="22"/>
        </w:rPr>
        <w:lastRenderedPageBreak/>
        <w:t>PLATE 4</w:t>
      </w:r>
    </w:p>
    <w:p w14:paraId="5917FB12" w14:textId="6E665DC0" w:rsidR="008904BE" w:rsidRPr="00AD4AA5" w:rsidRDefault="00B11D17" w:rsidP="00446F92">
      <w:pPr>
        <w:ind w:left="-567"/>
        <w:rPr>
          <w:sz w:val="22"/>
          <w:szCs w:val="22"/>
        </w:rPr>
      </w:pPr>
      <w:r w:rsidRPr="00AD4AA5">
        <w:rPr>
          <w:noProof/>
          <w:sz w:val="22"/>
          <w:szCs w:val="22"/>
        </w:rPr>
        <w:drawing>
          <wp:inline distT="0" distB="0" distL="0" distR="0" wp14:anchorId="7CE2458B" wp14:editId="1B4866DB">
            <wp:extent cx="5416249" cy="793958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late 4 300.jpg"/>
                    <pic:cNvPicPr/>
                  </pic:nvPicPr>
                  <pic:blipFill>
                    <a:blip r:embed="rId48">
                      <a:extLst>
                        <a:ext uri="{28A0092B-C50C-407E-A947-70E740481C1C}">
                          <a14:useLocalDpi xmlns:a14="http://schemas.microsoft.com/office/drawing/2010/main" val="0"/>
                        </a:ext>
                      </a:extLst>
                    </a:blip>
                    <a:stretch>
                      <a:fillRect/>
                    </a:stretch>
                  </pic:blipFill>
                  <pic:spPr>
                    <a:xfrm>
                      <a:off x="0" y="0"/>
                      <a:ext cx="5416249" cy="7939583"/>
                    </a:xfrm>
                    <a:prstGeom prst="rect">
                      <a:avLst/>
                    </a:prstGeom>
                  </pic:spPr>
                </pic:pic>
              </a:graphicData>
            </a:graphic>
          </wp:inline>
        </w:drawing>
      </w:r>
    </w:p>
    <w:p w14:paraId="68277FD1" w14:textId="77777777" w:rsidR="008904BE" w:rsidRPr="00AD4AA5" w:rsidRDefault="008904BE">
      <w:pPr>
        <w:rPr>
          <w:sz w:val="22"/>
          <w:szCs w:val="22"/>
        </w:rPr>
      </w:pPr>
      <w:r w:rsidRPr="00AD4AA5">
        <w:rPr>
          <w:sz w:val="22"/>
          <w:szCs w:val="22"/>
        </w:rPr>
        <w:br w:type="page"/>
      </w:r>
    </w:p>
    <w:p w14:paraId="6CBECA5E" w14:textId="055AEE11" w:rsidR="00B11D17" w:rsidRPr="00AD4AA5" w:rsidRDefault="008904BE" w:rsidP="008904BE">
      <w:pPr>
        <w:jc w:val="right"/>
        <w:rPr>
          <w:sz w:val="22"/>
          <w:szCs w:val="22"/>
        </w:rPr>
      </w:pPr>
      <w:r w:rsidRPr="00AD4AA5">
        <w:rPr>
          <w:sz w:val="22"/>
          <w:szCs w:val="22"/>
        </w:rPr>
        <w:lastRenderedPageBreak/>
        <w:t>PLATE 5</w:t>
      </w:r>
    </w:p>
    <w:p w14:paraId="1195AF0A" w14:textId="01B4D9C0" w:rsidR="00807A1C" w:rsidRPr="00AD4AA5" w:rsidRDefault="008904BE" w:rsidP="00446F92">
      <w:pPr>
        <w:pStyle w:val="EndNoteBibliography"/>
        <w:ind w:left="-567"/>
        <w:rPr>
          <w:sz w:val="22"/>
          <w:szCs w:val="22"/>
        </w:rPr>
      </w:pPr>
      <w:r w:rsidRPr="00AD4AA5">
        <w:rPr>
          <w:noProof/>
          <w:sz w:val="22"/>
          <w:szCs w:val="22"/>
        </w:rPr>
        <w:drawing>
          <wp:inline distT="0" distB="0" distL="0" distR="0" wp14:anchorId="12123C9F" wp14:editId="30C5367C">
            <wp:extent cx="5420778" cy="7946223"/>
            <wp:effectExtent l="0" t="0" r="254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late 5 300.jpg"/>
                    <pic:cNvPicPr/>
                  </pic:nvPicPr>
                  <pic:blipFill>
                    <a:blip r:embed="rId49">
                      <a:extLst>
                        <a:ext uri="{28A0092B-C50C-407E-A947-70E740481C1C}">
                          <a14:useLocalDpi xmlns:a14="http://schemas.microsoft.com/office/drawing/2010/main" val="0"/>
                        </a:ext>
                      </a:extLst>
                    </a:blip>
                    <a:stretch>
                      <a:fillRect/>
                    </a:stretch>
                  </pic:blipFill>
                  <pic:spPr>
                    <a:xfrm>
                      <a:off x="0" y="0"/>
                      <a:ext cx="5420778" cy="7946223"/>
                    </a:xfrm>
                    <a:prstGeom prst="rect">
                      <a:avLst/>
                    </a:prstGeom>
                  </pic:spPr>
                </pic:pic>
              </a:graphicData>
            </a:graphic>
          </wp:inline>
        </w:drawing>
      </w:r>
    </w:p>
    <w:p w14:paraId="0CB59256" w14:textId="21095B72" w:rsidR="008904BE" w:rsidRPr="00AD4AA5" w:rsidRDefault="008904BE">
      <w:pPr>
        <w:rPr>
          <w:sz w:val="22"/>
          <w:szCs w:val="22"/>
        </w:rPr>
      </w:pPr>
      <w:r w:rsidRPr="00AD4AA5">
        <w:rPr>
          <w:sz w:val="22"/>
          <w:szCs w:val="22"/>
        </w:rPr>
        <w:br w:type="page"/>
      </w:r>
    </w:p>
    <w:p w14:paraId="7F05F08A" w14:textId="29FCDC60" w:rsidR="00316F34" w:rsidRPr="00AD4AA5" w:rsidRDefault="008904BE" w:rsidP="008904BE">
      <w:pPr>
        <w:pStyle w:val="EndNoteBibliography"/>
        <w:jc w:val="right"/>
        <w:rPr>
          <w:sz w:val="22"/>
          <w:szCs w:val="22"/>
        </w:rPr>
      </w:pPr>
      <w:r w:rsidRPr="00AD4AA5">
        <w:rPr>
          <w:sz w:val="22"/>
          <w:szCs w:val="22"/>
        </w:rPr>
        <w:lastRenderedPageBreak/>
        <w:t>PLATE 6</w:t>
      </w:r>
    </w:p>
    <w:p w14:paraId="649F1887" w14:textId="456C686D" w:rsidR="008904BE" w:rsidRPr="00AD4AA5" w:rsidRDefault="008904BE" w:rsidP="00446F92">
      <w:pPr>
        <w:pStyle w:val="EndNoteBibliography"/>
        <w:ind w:left="-567"/>
        <w:jc w:val="right"/>
        <w:rPr>
          <w:sz w:val="22"/>
          <w:szCs w:val="22"/>
        </w:rPr>
      </w:pPr>
      <w:r w:rsidRPr="00AD4AA5">
        <w:rPr>
          <w:noProof/>
          <w:sz w:val="22"/>
          <w:szCs w:val="22"/>
        </w:rPr>
        <w:drawing>
          <wp:inline distT="0" distB="0" distL="0" distR="0" wp14:anchorId="7F895360" wp14:editId="2E7EA9B5">
            <wp:extent cx="5414077" cy="793640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late 6 300.jpg"/>
                    <pic:cNvPicPr/>
                  </pic:nvPicPr>
                  <pic:blipFill>
                    <a:blip r:embed="rId50">
                      <a:extLst>
                        <a:ext uri="{28A0092B-C50C-407E-A947-70E740481C1C}">
                          <a14:useLocalDpi xmlns:a14="http://schemas.microsoft.com/office/drawing/2010/main" val="0"/>
                        </a:ext>
                      </a:extLst>
                    </a:blip>
                    <a:stretch>
                      <a:fillRect/>
                    </a:stretch>
                  </pic:blipFill>
                  <pic:spPr>
                    <a:xfrm>
                      <a:off x="0" y="0"/>
                      <a:ext cx="5414077" cy="7936400"/>
                    </a:xfrm>
                    <a:prstGeom prst="rect">
                      <a:avLst/>
                    </a:prstGeom>
                  </pic:spPr>
                </pic:pic>
              </a:graphicData>
            </a:graphic>
          </wp:inline>
        </w:drawing>
      </w:r>
    </w:p>
    <w:p w14:paraId="6AEEFEB4" w14:textId="77777777" w:rsidR="008904BE" w:rsidRPr="00AD4AA5" w:rsidRDefault="008904BE">
      <w:pPr>
        <w:rPr>
          <w:sz w:val="22"/>
          <w:szCs w:val="22"/>
        </w:rPr>
      </w:pPr>
      <w:r w:rsidRPr="00AD4AA5">
        <w:rPr>
          <w:sz w:val="22"/>
          <w:szCs w:val="22"/>
        </w:rPr>
        <w:br w:type="page"/>
      </w:r>
    </w:p>
    <w:p w14:paraId="4B20D3DB" w14:textId="5AC38349" w:rsidR="008904BE" w:rsidRPr="00AD4AA5" w:rsidRDefault="008904BE" w:rsidP="008904BE">
      <w:pPr>
        <w:pStyle w:val="EndNoteBibliography"/>
        <w:jc w:val="right"/>
        <w:rPr>
          <w:sz w:val="22"/>
          <w:szCs w:val="22"/>
        </w:rPr>
      </w:pPr>
      <w:r w:rsidRPr="00AD4AA5">
        <w:rPr>
          <w:sz w:val="22"/>
          <w:szCs w:val="22"/>
        </w:rPr>
        <w:lastRenderedPageBreak/>
        <w:t>PLATE 7</w:t>
      </w:r>
    </w:p>
    <w:p w14:paraId="300B615A" w14:textId="7438E1BC" w:rsidR="00446F92" w:rsidRPr="00AD4AA5" w:rsidRDefault="008904BE" w:rsidP="00446F92">
      <w:pPr>
        <w:pStyle w:val="EndNoteBibliography"/>
        <w:ind w:left="-567"/>
        <w:jc w:val="right"/>
        <w:rPr>
          <w:sz w:val="22"/>
          <w:szCs w:val="22"/>
        </w:rPr>
      </w:pPr>
      <w:r w:rsidRPr="00AD4AA5">
        <w:rPr>
          <w:noProof/>
          <w:sz w:val="22"/>
          <w:szCs w:val="22"/>
        </w:rPr>
        <w:drawing>
          <wp:inline distT="0" distB="0" distL="0" distR="0" wp14:anchorId="79385E6D" wp14:editId="15008339">
            <wp:extent cx="5417644" cy="7941630"/>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late 7 300.jpg"/>
                    <pic:cNvPicPr/>
                  </pic:nvPicPr>
                  <pic:blipFill>
                    <a:blip r:embed="rId51">
                      <a:extLst>
                        <a:ext uri="{28A0092B-C50C-407E-A947-70E740481C1C}">
                          <a14:useLocalDpi xmlns:a14="http://schemas.microsoft.com/office/drawing/2010/main" val="0"/>
                        </a:ext>
                      </a:extLst>
                    </a:blip>
                    <a:stretch>
                      <a:fillRect/>
                    </a:stretch>
                  </pic:blipFill>
                  <pic:spPr>
                    <a:xfrm>
                      <a:off x="0" y="0"/>
                      <a:ext cx="5417644" cy="7941630"/>
                    </a:xfrm>
                    <a:prstGeom prst="rect">
                      <a:avLst/>
                    </a:prstGeom>
                  </pic:spPr>
                </pic:pic>
              </a:graphicData>
            </a:graphic>
          </wp:inline>
        </w:drawing>
      </w:r>
    </w:p>
    <w:p w14:paraId="4538CEF9" w14:textId="77777777" w:rsidR="00446F92" w:rsidRPr="00AD4AA5" w:rsidRDefault="00446F92">
      <w:pPr>
        <w:rPr>
          <w:sz w:val="22"/>
          <w:szCs w:val="22"/>
        </w:rPr>
      </w:pPr>
      <w:r w:rsidRPr="00AD4AA5">
        <w:rPr>
          <w:sz w:val="22"/>
          <w:szCs w:val="22"/>
        </w:rPr>
        <w:br w:type="page"/>
      </w:r>
    </w:p>
    <w:p w14:paraId="35F78869" w14:textId="27A10CDE" w:rsidR="008904BE" w:rsidRPr="00AD4AA5" w:rsidRDefault="006A15B7" w:rsidP="00446F92">
      <w:pPr>
        <w:pStyle w:val="EndNoteBibliography"/>
        <w:ind w:left="-567"/>
        <w:jc w:val="right"/>
        <w:rPr>
          <w:sz w:val="22"/>
          <w:szCs w:val="22"/>
        </w:rPr>
      </w:pPr>
      <w:r w:rsidRPr="00AD4AA5">
        <w:rPr>
          <w:sz w:val="22"/>
          <w:szCs w:val="22"/>
        </w:rPr>
        <w:lastRenderedPageBreak/>
        <w:t>PLATE 8</w:t>
      </w:r>
    </w:p>
    <w:p w14:paraId="68775F49" w14:textId="603FBAD8" w:rsidR="006A15B7" w:rsidRPr="002A27C2" w:rsidRDefault="006A15B7" w:rsidP="00446F92">
      <w:pPr>
        <w:pStyle w:val="EndNoteBibliography"/>
        <w:ind w:left="-567"/>
        <w:jc w:val="right"/>
      </w:pPr>
      <w:r>
        <w:rPr>
          <w:noProof/>
        </w:rPr>
        <w:drawing>
          <wp:inline distT="0" distB="0" distL="0" distR="0" wp14:anchorId="5C058E70" wp14:editId="68346966">
            <wp:extent cx="5400430" cy="791638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late 8 300.jpg"/>
                    <pic:cNvPicPr/>
                  </pic:nvPicPr>
                  <pic:blipFill>
                    <a:blip r:embed="rId52">
                      <a:extLst>
                        <a:ext uri="{28A0092B-C50C-407E-A947-70E740481C1C}">
                          <a14:useLocalDpi xmlns:a14="http://schemas.microsoft.com/office/drawing/2010/main" val="0"/>
                        </a:ext>
                      </a:extLst>
                    </a:blip>
                    <a:stretch>
                      <a:fillRect/>
                    </a:stretch>
                  </pic:blipFill>
                  <pic:spPr>
                    <a:xfrm>
                      <a:off x="0" y="0"/>
                      <a:ext cx="5441861" cy="7977114"/>
                    </a:xfrm>
                    <a:prstGeom prst="rect">
                      <a:avLst/>
                    </a:prstGeom>
                  </pic:spPr>
                </pic:pic>
              </a:graphicData>
            </a:graphic>
          </wp:inline>
        </w:drawing>
      </w:r>
    </w:p>
    <w:sectPr w:rsidR="006A15B7" w:rsidRPr="002A27C2" w:rsidSect="00807A1C">
      <w:headerReference w:type="even" r:id="rId53"/>
      <w:footerReference w:type="even" r:id="rId54"/>
      <w:footerReference w:type="default" r:id="rId55"/>
      <w:pgSz w:w="11900" w:h="16840"/>
      <w:pgMar w:top="1440" w:right="3089"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artolomé Mora Serrano" w:date="2021-01-14T09:10:00Z" w:initials="BMS">
    <w:p w14:paraId="5ADEDD2C" w14:textId="77777777" w:rsidR="007F63CB" w:rsidRPr="00485F47" w:rsidRDefault="007F63CB" w:rsidP="007F63CB">
      <w:pPr>
        <w:pStyle w:val="Textocomentario"/>
        <w:rPr>
          <w:lang w:val="en-US"/>
        </w:rPr>
      </w:pPr>
      <w:r>
        <w:rPr>
          <w:rStyle w:val="Refdecomentario"/>
        </w:rPr>
        <w:annotationRef/>
      </w:r>
      <w:r>
        <w:rPr>
          <w:rStyle w:val="Refdecomentario"/>
        </w:rPr>
        <w:annotationRef/>
      </w:r>
      <w:r w:rsidRPr="00485F47">
        <w:rPr>
          <w:lang w:val="en-US"/>
        </w:rPr>
        <w:t>Clive La Bienvenida is currently part of the province of Ciudad Real, the allusion to Cordoba (better known as Corduba) can refer to its mining district.</w:t>
      </w:r>
    </w:p>
    <w:p w14:paraId="0A63F1BF" w14:textId="32D7CD08" w:rsidR="007F63CB" w:rsidRPr="007F63CB" w:rsidRDefault="007F63CB">
      <w:pPr>
        <w:pStyle w:val="Textocomentario"/>
        <w:rPr>
          <w:lang w:val="en-US"/>
        </w:rPr>
      </w:pPr>
    </w:p>
  </w:comment>
  <w:comment w:id="1" w:author="Microsoft Office User" w:date="2021-01-10T18:08:00Z" w:initials="MOU">
    <w:p w14:paraId="58B0AD60" w14:textId="07F84ABA" w:rsidR="007F63CB" w:rsidRDefault="007F63CB">
      <w:pPr>
        <w:pStyle w:val="Textocomentario"/>
      </w:pPr>
      <w:r>
        <w:rPr>
          <w:rStyle w:val="Refdecomentario"/>
        </w:rPr>
        <w:annotationRef/>
      </w:r>
      <w:r>
        <w:rPr>
          <w:noProof/>
        </w:rPr>
        <w:t>Bartolomé: I would leave the text in Spanish, but have added a brief first sentence.</w:t>
      </w:r>
    </w:p>
  </w:comment>
  <w:comment w:id="2" w:author="Bartolomé Mora Serrano" w:date="2021-01-14T09:11:00Z" w:initials="BMS">
    <w:p w14:paraId="47A70172" w14:textId="4DF6805A" w:rsidR="007F63CB" w:rsidRDefault="007F63CB">
      <w:pPr>
        <w:pStyle w:val="Textocomentario"/>
      </w:pPr>
      <w:r>
        <w:rPr>
          <w:rStyle w:val="Refdecomentario"/>
        </w:rPr>
        <w:annotationRef/>
      </w:r>
      <w:r>
        <w:t xml:space="preserve">Ok </w:t>
      </w:r>
    </w:p>
  </w:comment>
  <w:comment w:id="3" w:author="Bartolomé Mora Serrano" w:date="2021-01-14T09:14:00Z" w:initials="BMS">
    <w:p w14:paraId="1221B92F" w14:textId="7E8BE9E0" w:rsidR="007F63CB" w:rsidRPr="007F63CB" w:rsidRDefault="007F63CB">
      <w:pPr>
        <w:pStyle w:val="Textocomentario"/>
        <w:rPr>
          <w:lang w:val="en-US"/>
        </w:rPr>
      </w:pPr>
      <w:r>
        <w:rPr>
          <w:rStyle w:val="Refdecomentario"/>
        </w:rPr>
        <w:annotationRef/>
      </w:r>
      <w:r w:rsidRPr="007F63CB">
        <w:rPr>
          <w:lang w:val="en-US"/>
        </w:rPr>
        <w:t>I am removing first names (I think this is due to a problem with endnote or similar).</w:t>
      </w:r>
    </w:p>
  </w:comment>
  <w:comment w:id="4" w:author="Microsoft Office User" w:date="2020-12-26T11:32:00Z" w:initials="MOU">
    <w:p w14:paraId="0D69A151" w14:textId="6C3E1EFC" w:rsidR="007F63CB" w:rsidRDefault="007F63CB">
      <w:pPr>
        <w:pStyle w:val="Textocomentario"/>
      </w:pPr>
      <w:r>
        <w:rPr>
          <w:rStyle w:val="Refdecomentario"/>
        </w:rPr>
        <w:annotationRef/>
      </w:r>
      <w:r>
        <w:rPr>
          <w:noProof/>
        </w:rPr>
        <w:t xml:space="preserve">Alejandro, I need a photo, at least a good scan at 600 ppi of </w:t>
      </w:r>
      <w:r w:rsidRPr="00E56B67">
        <w:rPr>
          <w:noProof/>
          <w:lang w:val="en-CA"/>
        </w:rPr>
        <w:t>Datzira i Soler A-1</w:t>
      </w:r>
      <w:r>
        <w:rPr>
          <w:noProof/>
          <w:lang w:val="en-CA"/>
        </w:rPr>
        <w:t>.</w:t>
      </w:r>
    </w:p>
  </w:comment>
  <w:comment w:id="5" w:author="Microsoft Office User" w:date="2021-01-07T18:43:00Z" w:initials="MOU">
    <w:p w14:paraId="60D9D4F0" w14:textId="20DCC9AC" w:rsidR="007F63CB" w:rsidRDefault="007F63CB">
      <w:pPr>
        <w:pStyle w:val="Textocomentario"/>
      </w:pPr>
      <w:r>
        <w:rPr>
          <w:rStyle w:val="Refdecomentario"/>
        </w:rPr>
        <w:annotationRef/>
      </w:r>
      <w:r>
        <w:rPr>
          <w:noProof/>
        </w:rPr>
        <w:t>Do either of you have any idea as to what C·C·S may mean? Is it related to the inscription on a bucket reading S·C·C.</w:t>
      </w:r>
    </w:p>
  </w:comment>
  <w:comment w:id="6" w:author="Bartolomé Mora Serrano" w:date="2021-01-14T09:30:00Z" w:initials="BMS">
    <w:p w14:paraId="41B99F76" w14:textId="440BCADD" w:rsidR="0080572C" w:rsidRDefault="0080572C">
      <w:pPr>
        <w:pStyle w:val="Textocomentario"/>
      </w:pPr>
      <w:r>
        <w:rPr>
          <w:rStyle w:val="Refdecomentario"/>
        </w:rPr>
        <w:annotationRef/>
      </w:r>
      <w:r w:rsidRPr="00725106">
        <w:rPr>
          <w:lang w:val="en-US"/>
        </w:rPr>
        <w:t>I think it's the best possibility. An inverted mark is not uncommon in " low-study " operators</w:t>
      </w:r>
    </w:p>
  </w:comment>
  <w:comment w:id="7" w:author="Microsoft Office User" w:date="2021-01-07T18:34:00Z" w:initials="MOU">
    <w:p w14:paraId="4AC470B2" w14:textId="1D7B4649" w:rsidR="007F63CB" w:rsidRDefault="007F63CB">
      <w:pPr>
        <w:pStyle w:val="Textocomentario"/>
      </w:pPr>
      <w:r>
        <w:rPr>
          <w:rStyle w:val="Refdecomentario"/>
        </w:rPr>
        <w:annotationRef/>
      </w:r>
      <w:r>
        <w:rPr>
          <w:noProof/>
        </w:rPr>
        <w:t>Do either of you have any ideas about these pieces?</w:t>
      </w:r>
    </w:p>
  </w:comment>
  <w:comment w:id="8" w:author="Bartolomé Mora Serrano" w:date="2021-01-14T09:34:00Z" w:initials="BMS">
    <w:p w14:paraId="0072D1EB" w14:textId="126FF990" w:rsidR="00C409B4" w:rsidRDefault="00C409B4">
      <w:pPr>
        <w:pStyle w:val="Textocomentario"/>
      </w:pPr>
      <w:r>
        <w:rPr>
          <w:rStyle w:val="Refdecomentario"/>
        </w:rPr>
        <w:annotationRef/>
      </w:r>
      <w:r>
        <w:t xml:space="preserve">I send you a pdf about this pieces (from Ferrer I </w:t>
      </w:r>
      <w:r>
        <w:t>Jané)</w:t>
      </w:r>
    </w:p>
  </w:comment>
  <w:comment w:id="9" w:author="Bartolomé Mora Serrano" w:date="2021-01-14T09:42:00Z" w:initials="BMS">
    <w:p w14:paraId="385789FA" w14:textId="5E13A90D" w:rsidR="00E4012D" w:rsidRDefault="00E4012D">
      <w:pPr>
        <w:pStyle w:val="Textocomentario"/>
      </w:pPr>
      <w:r>
        <w:rPr>
          <w:rStyle w:val="Refdecomentario"/>
        </w:rPr>
        <w:annotationRef/>
      </w:r>
      <w:r>
        <w:t>or ka</w:t>
      </w:r>
      <w:r w:rsidRPr="00CC3753">
        <w:rPr>
          <w:rFonts w:ascii="Times New Roman,Italic" w:hAnsi="Times New Roman,Italic"/>
          <w:lang w:val="en-US" w:eastAsia="es-ES_tradnl"/>
        </w:rPr>
        <w:t>ś</w:t>
      </w:r>
      <w:r>
        <w:rPr>
          <w:rFonts w:ascii="Times New Roman,Italic" w:hAnsi="Times New Roman,Italic"/>
          <w:lang w:val="en-US" w:eastAsia="es-ES_tradnl"/>
        </w:rPr>
        <w:t>tilo</w:t>
      </w:r>
    </w:p>
  </w:comment>
  <w:comment w:id="10" w:author="Microsoft Office User" w:date="2020-12-28T16:59:00Z" w:initials="MOU">
    <w:p w14:paraId="44C2FD33" w14:textId="77777777" w:rsidR="007F63CB" w:rsidRPr="00CE0A0B" w:rsidRDefault="007F63CB" w:rsidP="009E207F">
      <w:pPr>
        <w:pStyle w:val="Textocomentario"/>
        <w:rPr>
          <w:lang w:val="es-ES"/>
        </w:rPr>
      </w:pPr>
      <w:r>
        <w:rPr>
          <w:rStyle w:val="Refdecomentario"/>
        </w:rPr>
        <w:annotationRef/>
      </w:r>
      <w:r w:rsidRPr="00B5055C">
        <w:t>CHECK, AS SAYS MID-1</w:t>
      </w:r>
      <w:r w:rsidRPr="00B5055C">
        <w:rPr>
          <w:vertAlign w:val="superscript"/>
        </w:rPr>
        <w:t>st</w:t>
      </w:r>
      <w:r w:rsidRPr="00B5055C">
        <w:t xml:space="preserve"> C BC</w:t>
      </w:r>
      <w:r>
        <w:rPr>
          <w:noProof/>
        </w:rPr>
        <w:t xml:space="preserve">. </w:t>
      </w:r>
      <w:r w:rsidRPr="007F63CB">
        <w:rPr>
          <w:noProof/>
          <w:lang w:val="es-ES"/>
        </w:rPr>
        <w:t>Cites "</w:t>
      </w:r>
      <w:r w:rsidRPr="00455334">
        <w:rPr>
          <w:lang w:val="es-ES"/>
        </w:rPr>
        <w:t>See: Ventura Villanueva AAC 4, 1993, pp. 49-61</w:t>
      </w:r>
      <w:r>
        <w:rPr>
          <w:noProof/>
          <w:lang w:val="es-ES"/>
        </w:rPr>
        <w:t>"</w:t>
      </w:r>
    </w:p>
  </w:comment>
  <w:comment w:id="11" w:author="Bartolomé Mora Serrano" w:date="2021-01-14T11:06:00Z" w:initials="BMS">
    <w:p w14:paraId="2C83B468" w14:textId="77777777" w:rsidR="00DB640E" w:rsidRPr="003628FF" w:rsidRDefault="00DB640E" w:rsidP="00DB640E">
      <w:pPr>
        <w:pStyle w:val="Textocomentario"/>
      </w:pPr>
      <w:r>
        <w:rPr>
          <w:rStyle w:val="Refdecomentario"/>
        </w:rPr>
        <w:annotationRef/>
      </w:r>
      <w:r>
        <w:rPr>
          <w:rStyle w:val="Refdecomentario"/>
        </w:rPr>
        <w:annotationRef/>
      </w:r>
      <w:r w:rsidRPr="003628FF">
        <w:t>but in the illustration (Fig. 5) there is no question mark</w:t>
      </w:r>
    </w:p>
    <w:p w14:paraId="25FD3266" w14:textId="53ACBEF0" w:rsidR="00DB640E" w:rsidRDefault="00DB640E">
      <w:pPr>
        <w:pStyle w:val="Textocomentario"/>
      </w:pPr>
    </w:p>
  </w:comment>
  <w:comment w:id="12" w:author="Bartolomé Mora Serrano" w:date="2021-01-14T11:10:00Z" w:initials="BMS">
    <w:p w14:paraId="3014373B" w14:textId="5FC26452" w:rsidR="00DB640E" w:rsidRPr="00DB640E" w:rsidRDefault="00DB640E">
      <w:pPr>
        <w:pStyle w:val="Textocomentario"/>
        <w:rPr>
          <w:lang w:val="en-US"/>
        </w:rPr>
      </w:pPr>
      <w:r>
        <w:rPr>
          <w:rStyle w:val="Refdecomentario"/>
        </w:rPr>
        <w:annotationRef/>
      </w:r>
      <w:r w:rsidRPr="00DB640E">
        <w:rPr>
          <w:lang w:val="en-US"/>
        </w:rPr>
        <w:t>for coherencies I think that the provinces should be added, although this should be done only in the text and ignored in the tables to gain space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A63F1BF" w15:done="0"/>
  <w15:commentEx w15:paraId="58B0AD60" w15:done="0"/>
  <w15:commentEx w15:paraId="47A70172" w15:paraIdParent="58B0AD60" w15:done="0"/>
  <w15:commentEx w15:paraId="1221B92F" w15:done="0"/>
  <w15:commentEx w15:paraId="0D69A151" w15:done="0"/>
  <w15:commentEx w15:paraId="60D9D4F0" w15:done="0"/>
  <w15:commentEx w15:paraId="41B99F76" w15:paraIdParent="60D9D4F0" w15:done="0"/>
  <w15:commentEx w15:paraId="4AC470B2" w15:done="0"/>
  <w15:commentEx w15:paraId="0072D1EB" w15:done="0"/>
  <w15:commentEx w15:paraId="385789FA" w15:done="0"/>
  <w15:commentEx w15:paraId="44C2FD33" w15:done="0"/>
  <w15:commentEx w15:paraId="25FD3266" w15:done="0"/>
  <w15:commentEx w15:paraId="301437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3AA88E9" w16cex:dateUtc="2021-01-14T08:10:00Z"/>
  <w16cex:commentExtensible w16cex:durableId="23AA892F" w16cex:dateUtc="2021-01-14T08:11:00Z"/>
  <w16cex:commentExtensible w16cex:durableId="23AA89E4" w16cex:dateUtc="2021-01-14T08:14:00Z"/>
  <w16cex:commentExtensible w16cex:durableId="23AA8DB0" w16cex:dateUtc="2021-01-14T08:30:00Z"/>
  <w16cex:commentExtensible w16cex:durableId="23AA8EB4" w16cex:dateUtc="2021-01-14T08:34:00Z"/>
  <w16cex:commentExtensible w16cex:durableId="23AA9093" w16cex:dateUtc="2021-01-14T08:42:00Z"/>
  <w16cex:commentExtensible w16cex:durableId="23AAA452" w16cex:dateUtc="2021-01-14T10:06:00Z"/>
  <w16cex:commentExtensible w16cex:durableId="23AAA51C" w16cex:dateUtc="2021-01-14T10: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A63F1BF" w16cid:durableId="23AA88E9"/>
  <w16cid:commentId w16cid:paraId="58B0AD60" w16cid:durableId="23A5C139"/>
  <w16cid:commentId w16cid:paraId="47A70172" w16cid:durableId="23AA892F"/>
  <w16cid:commentId w16cid:paraId="1221B92F" w16cid:durableId="23AA89E4"/>
  <w16cid:commentId w16cid:paraId="0D69A151" w16cid:durableId="23919DE8"/>
  <w16cid:commentId w16cid:paraId="60D9D4F0" w16cid:durableId="23A1D4B4"/>
  <w16cid:commentId w16cid:paraId="41B99F76" w16cid:durableId="23AA8DB0"/>
  <w16cid:commentId w16cid:paraId="4AC470B2" w16cid:durableId="23A1D2C9"/>
  <w16cid:commentId w16cid:paraId="0072D1EB" w16cid:durableId="23AA8EB4"/>
  <w16cid:commentId w16cid:paraId="385789FA" w16cid:durableId="23AA9093"/>
  <w16cid:commentId w16cid:paraId="44C2FD33" w16cid:durableId="23948D5D"/>
  <w16cid:commentId w16cid:paraId="25FD3266" w16cid:durableId="23AAA452"/>
  <w16cid:commentId w16cid:paraId="3014373B" w16cid:durableId="23AAA51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ABA993" w14:textId="77777777" w:rsidR="00722236" w:rsidRDefault="00722236" w:rsidP="00156B24">
      <w:r>
        <w:separator/>
      </w:r>
    </w:p>
  </w:endnote>
  <w:endnote w:type="continuationSeparator" w:id="0">
    <w:p w14:paraId="078DA818" w14:textId="77777777" w:rsidR="00722236" w:rsidRDefault="00722236" w:rsidP="00156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pitch w:val="variable"/>
    <w:sig w:usb0="E0002AEF" w:usb1="C0007841" w:usb2="00000009" w:usb3="00000000" w:csb0="000001FF" w:csb1="00000000"/>
  </w:font>
  <w:font w:name="New">
    <w:altName w:val="Calibri"/>
    <w:panose1 w:val="020B0604020202020204"/>
    <w:charset w:val="4D"/>
    <w:family w:val="auto"/>
    <w:pitch w:val="variable"/>
    <w:sig w:usb0="00000003" w:usb1="00000000" w:usb2="00000000" w:usb3="00000000" w:csb0="00000001" w:csb1="00000000"/>
  </w:font>
  <w:font w:name="Ligate Times">
    <w:altName w:val="Calibri"/>
    <w:panose1 w:val="020B0604020202020204"/>
    <w:charset w:val="00"/>
    <w:family w:val="auto"/>
    <w:pitch w:val="variable"/>
    <w:sig w:usb0="00000003" w:usb1="00000000" w:usb2="00000000" w:usb3="00000000" w:csb0="00000001" w:csb1="00000000"/>
  </w:font>
  <w:font w:name="New TimesFont">
    <w:altName w:val="Calibri"/>
    <w:panose1 w:val="020B0604020202020204"/>
    <w:charset w:val="00"/>
    <w:family w:val="auto"/>
    <w:pitch w:val="variable"/>
    <w:sig w:usb0="00000003" w:usb1="00000000" w:usb2="00000000" w:usb3="00000000" w:csb0="00000001" w:csb1="00000000"/>
  </w:font>
  <w:font w:name="Times">
    <w:altName w:val="Times New Roman"/>
    <w:panose1 w:val="00000500000000020000"/>
    <w:charset w:val="00"/>
    <w:family w:val="auto"/>
    <w:pitch w:val="variable"/>
    <w:sig w:usb0="E00002FF" w:usb1="5000205A" w:usb2="00000000" w:usb3="00000000" w:csb0="0000019F" w:csb1="00000000"/>
  </w:font>
  <w:font w:name="Times New Roman,Italic">
    <w:altName w:val="Times New Roman"/>
    <w:panose1 w:val="020B0604020202020204"/>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onoGramOne">
    <w:altName w:val="Calibri"/>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2117896057"/>
      <w:docPartObj>
        <w:docPartGallery w:val="Page Numbers (Bottom of Page)"/>
        <w:docPartUnique/>
      </w:docPartObj>
    </w:sdtPr>
    <w:sdtContent>
      <w:p w14:paraId="66C752EA" w14:textId="77777777" w:rsidR="007F63CB" w:rsidRDefault="007F63CB" w:rsidP="00422288">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7C4B6CC" w14:textId="77777777" w:rsidR="007F63CB" w:rsidRDefault="007F63CB">
    <w:pPr>
      <w:pStyle w:val="Piedepgina"/>
    </w:pPr>
  </w:p>
  <w:p w14:paraId="20A57725" w14:textId="77777777" w:rsidR="007F63CB" w:rsidRDefault="007F63C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750505123"/>
      <w:docPartObj>
        <w:docPartGallery w:val="Page Numbers (Bottom of Page)"/>
        <w:docPartUnique/>
      </w:docPartObj>
    </w:sdtPr>
    <w:sdtContent>
      <w:p w14:paraId="3AE9711C" w14:textId="77777777" w:rsidR="007F63CB" w:rsidRDefault="007F63CB" w:rsidP="00422288">
        <w:pPr>
          <w:pStyle w:val="Piedepgina"/>
          <w:framePr w:wrap="none" w:vAnchor="text" w:hAnchor="margin" w:xAlign="center" w:y="1"/>
          <w:rPr>
            <w:rStyle w:val="Nmerodepgina"/>
          </w:rPr>
        </w:pPr>
      </w:p>
      <w:p w14:paraId="28A52274" w14:textId="750B2B3B" w:rsidR="007F63CB" w:rsidRDefault="007F63CB" w:rsidP="00422288">
        <w:pPr>
          <w:pStyle w:val="Piedepgina"/>
          <w:framePr w:wrap="none" w:vAnchor="text" w:hAnchor="margin" w:xAlign="center" w:y="1"/>
          <w:ind w:left="4513" w:hanging="4343"/>
          <w:jc w:val="center"/>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21</w:t>
        </w:r>
        <w:r>
          <w:rPr>
            <w:rStyle w:val="Nmerodepgina"/>
          </w:rPr>
          <w:fldChar w:fldCharType="end"/>
        </w:r>
      </w:p>
    </w:sdtContent>
  </w:sdt>
  <w:p w14:paraId="62278977" w14:textId="624B2D08" w:rsidR="007F63CB" w:rsidRDefault="007F63C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874396" w14:textId="77777777" w:rsidR="00722236" w:rsidRDefault="00722236" w:rsidP="00156B24">
      <w:r>
        <w:separator/>
      </w:r>
    </w:p>
  </w:footnote>
  <w:footnote w:type="continuationSeparator" w:id="0">
    <w:p w14:paraId="29430DE2" w14:textId="77777777" w:rsidR="00722236" w:rsidRDefault="00722236" w:rsidP="00156B24">
      <w:r>
        <w:continuationSeparator/>
      </w:r>
    </w:p>
  </w:footnote>
  <w:footnote w:id="1">
    <w:p w14:paraId="33B0269B" w14:textId="463022CC" w:rsidR="007F63CB" w:rsidRDefault="007F63CB" w:rsidP="003723C6">
      <w:pPr>
        <w:pStyle w:val="Textonotapie"/>
        <w:jc w:val="both"/>
      </w:pPr>
      <w:r>
        <w:t>All dates are BC, unless otherwise noted.</w:t>
      </w:r>
    </w:p>
    <w:p w14:paraId="3FB3BCCF" w14:textId="081B5C37" w:rsidR="007F63CB" w:rsidRDefault="007F63CB" w:rsidP="003723C6">
      <w:pPr>
        <w:pStyle w:val="Textonotapie"/>
        <w:jc w:val="both"/>
      </w:pPr>
      <w:r>
        <w:t>We thank Francisca Chaves Tristan and Claude Domergue for their help and advice, but they are not responsible for mistakes we may have made.</w:t>
      </w:r>
    </w:p>
    <w:p w14:paraId="4E399533" w14:textId="77777777" w:rsidR="007F63CB" w:rsidRDefault="007F63CB" w:rsidP="003723C6">
      <w:pPr>
        <w:pStyle w:val="Textonotapie"/>
        <w:jc w:val="both"/>
      </w:pPr>
    </w:p>
    <w:p w14:paraId="08E907EA" w14:textId="70AA67EA" w:rsidR="007F63CB" w:rsidRPr="000948E5" w:rsidRDefault="007F63CB" w:rsidP="003723C6">
      <w:pPr>
        <w:pStyle w:val="Textonotapie"/>
        <w:jc w:val="both"/>
      </w:pPr>
      <w:r>
        <w:rPr>
          <w:rStyle w:val="Refdenotaalpie"/>
        </w:rPr>
        <w:footnoteRef/>
      </w:r>
      <w:r>
        <w:t xml:space="preserve"> Gonzalo was a Maecenas of Spanish numismatics, always generous with his knowledge and time, who put his vast collection at the disposal of scholars. The </w:t>
      </w:r>
      <w:r w:rsidRPr="009F7A45">
        <w:rPr>
          <w:i/>
        </w:rPr>
        <w:t>grandes plomos monetiformes</w:t>
      </w:r>
      <w:r>
        <w:t xml:space="preserve"> were a special interest of his, and his book—</w:t>
      </w:r>
      <w:r>
        <w:fldChar w:fldCharType="begin"/>
      </w:r>
      <w:r>
        <w:instrText xml:space="preserve"> ADDIN EN.CITE &lt;EndNote&gt;&lt;Cite&gt;&lt;Author&gt;Casariego&lt;/Author&gt;&lt;Year&gt;1987&lt;/Year&gt;&lt;RecNum&gt;1637&lt;/RecNum&gt;&lt;DisplayText&gt;Casariego, Cores, and Pliego 1987&lt;/DisplayText&gt;&lt;record&gt;&lt;rec-number&gt;1637&lt;/rec-number&gt;&lt;foreign-keys&gt;&lt;key app="EN" db-id="sdzrfxwe5pwv0sev022pa0zv5vsrt0rwspp9" timestamp="1523722086" guid="781e595d-70b1-4730-9692-781b9db7bb1e"&gt;1637&lt;/key&gt;&lt;/foreign-keys&gt;&lt;ref-type name="Book"&gt;6&lt;/ref-type&gt;&lt;contributors&gt;&lt;authors&gt;&lt;author&gt;Casariego, Antón&lt;/author&gt;&lt;author&gt;Cores, Gonzalo&lt;/author&gt;&lt;author&gt;Pliego, Francisco&lt;/author&gt;&lt;/authors&gt;&lt;/contributors&gt;&lt;titles&gt;&lt;title&gt;Catalogo de plomos monetiformes de la Hispania Antigua&lt;/title&gt;&lt;short-title&gt;Catalogo de plomos monetiformes&lt;/short-title&gt;&lt;/titles&gt;&lt;dates&gt;&lt;year&gt;1987&lt;/year&gt;&lt;/dates&gt;&lt;pub-location&gt;Madrid&lt;/pub-location&gt;&lt;urls&gt;&lt;/urls&gt;&lt;/record&gt;&lt;/Cite&gt;&lt;Cite Hidden="1"&gt;&lt;Author&gt;Domergue&lt;/Author&gt;&lt;Year&gt;1990&lt;/Year&gt;&lt;RecNum&gt;211&lt;/RecNum&gt;&lt;record&gt;&lt;rec-number&gt;211&lt;/rec-number&gt;&lt;foreign-keys&gt;&lt;key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Pr>
          <w:noProof/>
        </w:rPr>
        <w:t>Casariego, Cores, and Pliego 1987</w:t>
      </w:r>
      <w:r>
        <w:fldChar w:fldCharType="end"/>
      </w:r>
      <w:r>
        <w:t xml:space="preserve">, cited here as </w:t>
      </w:r>
      <w:r w:rsidRPr="008A1FE1">
        <w:rPr>
          <w:i/>
        </w:rPr>
        <w:t>CPM</w:t>
      </w:r>
      <w:r>
        <w:t>—is the bedrock of all subsequent research. He will be sorely missed.</w:t>
      </w:r>
    </w:p>
  </w:footnote>
  <w:footnote w:id="2">
    <w:p w14:paraId="4436AA56" w14:textId="25427F6F" w:rsidR="007F63CB" w:rsidRPr="00494638" w:rsidRDefault="007F63CB" w:rsidP="003723C6">
      <w:pPr>
        <w:pStyle w:val="Textonotapie"/>
        <w:jc w:val="both"/>
      </w:pPr>
      <w:r>
        <w:rPr>
          <w:rStyle w:val="Refdenotaalpie"/>
        </w:rPr>
        <w:footnoteRef/>
      </w:r>
      <w:r>
        <w:t xml:space="preserve"> </w:t>
      </w:r>
      <w:r>
        <w:fldChar w:fldCharType="begin"/>
      </w:r>
      <w:r>
        <w:instrText xml:space="preserve"> ADDIN EN.CITE &lt;EndNote&gt;&lt;Cite&gt;&lt;Author&gt;Stannard&lt;/Author&gt;&lt;Year&gt;2019&lt;/Year&gt;&lt;RecNum&gt;2007&lt;/RecNum&gt;&lt;DisplayText&gt;Stannard, Sinner, and Ferrante 2019&lt;/DisplayText&gt;&lt;record&gt;&lt;rec-number&gt;2007&lt;/rec-number&gt;&lt;foreign-keys&gt;&lt;key app="EN" db-id="sdzrfxwe5pwv0sev022pa0zv5vsrt0rwspp9" timestamp="1552318920" guid="431bedbb-65b2-4e1f-be2a-aed032e61c4f"&gt;2007&lt;/key&gt;&lt;/foreign-keys&gt;&lt;ref-type name="Journal Article"&gt;17&lt;/ref-type&gt;&lt;contributors&gt;&lt;authors&gt;&lt;author&gt;Stannard, Clive&lt;/author&gt;&lt;author&gt;Sinner, Alejandro G.&lt;/author&gt;&lt;author&gt;Ferrante, Marco&lt;/author&gt;&lt;/authors&gt;&lt;/contributors&gt;&lt;titles&gt;&lt;title&gt;&lt;style face="normal" font="default" size="100%"&gt;Trade between Minturnae and &lt;/style&gt;&lt;style face="italic" font="default" size="100%"&gt;Hispania&lt;/style&gt;&lt;style face="normal" font="default" size="100%"&gt; in the late Republic. A comparative isotopic analysis of the Minturnaean lead issues and the Spanish &lt;/style&gt;&lt;style face="italic" font="default" size="100%"&gt;plomos monetiformes&lt;/style&gt;&lt;style face="normal" font="default" size="100%"&gt; of the Italo-Baetican series, and numismatic and epigraphic evidence of the trade&lt;/style&gt;&lt;/title&gt;&lt;secondary-title&gt;Numismatic Chronicle&lt;/secondary-title&gt;&lt;short-title&gt;Trade between Minturnae and Hispania&lt;/short-title&gt;&lt;/titles&gt;&lt;periodical&gt;&lt;full-title&gt;Numismatic Chronicle&lt;/full-title&gt;&lt;/periodical&gt;&lt;pages&gt;123–172&lt;/pages&gt;&lt;volume&gt;179&lt;/volume&gt;&lt;dates&gt;&lt;year&gt;2019&lt;/year&gt;&lt;/dates&gt;&lt;urls&gt;&lt;/urls&gt;&lt;/record&gt;&lt;/Cite&gt;&lt;/EndNote&gt;</w:instrText>
      </w:r>
      <w:r>
        <w:fldChar w:fldCharType="separate"/>
      </w:r>
      <w:r>
        <w:rPr>
          <w:noProof/>
        </w:rPr>
        <w:t>Stannard, Sinner, and Ferrante 2019</w:t>
      </w:r>
      <w:r>
        <w:fldChar w:fldCharType="end"/>
      </w:r>
      <w:r>
        <w:t xml:space="preserve">, cited here as </w:t>
      </w:r>
      <w:r>
        <w:rPr>
          <w:i/>
        </w:rPr>
        <w:t>Trade</w:t>
      </w:r>
      <w:r>
        <w:t>.</w:t>
      </w:r>
    </w:p>
  </w:footnote>
  <w:footnote w:id="3">
    <w:p w14:paraId="4D569477" w14:textId="4138A1E6" w:rsidR="007F63CB" w:rsidRPr="00463C81" w:rsidRDefault="007F63CB" w:rsidP="003723C6">
      <w:pPr>
        <w:pStyle w:val="Textonotapie"/>
        <w:jc w:val="both"/>
      </w:pPr>
      <w:r>
        <w:rPr>
          <w:rStyle w:val="Refdenotaalpie"/>
        </w:rPr>
        <w:footnoteRef/>
      </w:r>
      <w:r>
        <w:t xml:space="preserve"> For a catalogue of these pieces, cited here as </w:t>
      </w:r>
      <w:r>
        <w:rPr>
          <w:i/>
        </w:rPr>
        <w:t xml:space="preserve">PLO: </w:t>
      </w:r>
      <w:r w:rsidRPr="00326210">
        <w:fldChar w:fldCharType="begin"/>
      </w:r>
      <w:r>
        <w:instrText xml:space="preserve"> ADDIN EN.CITE &lt;EndNote&gt;&lt;Cite&gt;&lt;Author&gt;Stannard&lt;/Author&gt;&lt;Year&gt;2017&lt;/Year&gt;&lt;RecNum&gt;1320&lt;/RecNum&gt;&lt;DisplayText&gt;Stannard, Sinner, Moncunill Martí, and Ferrer i Jané 2017&lt;/DisplayText&gt;&lt;record&gt;&lt;rec-number&gt;1320&lt;/rec-number&gt;&lt;foreign-keys&gt;&lt;key app="EN" db-id="sdzrfxwe5pwv0sev022pa0zv5vsrt0rwspp9" timestamp="1475403217" guid="8c2c7965-1082-478c-8ced-2d6dce44beaa"&gt;1320&lt;/key&gt;&lt;/foreign-keys&gt;&lt;ref-type name="Journal Article"&gt;17&lt;/ref-type&gt;&lt;contributors&gt;&lt;authors&gt;&lt;author&gt;Stannard, Clive&lt;/author&gt;&lt;author&gt;Sinner, Alejandro G.&lt;/author&gt;&lt;author&gt;Moncunill Martí, Noemi&lt;/author&gt;&lt;author&gt;Ferrer i Jané, Joan&lt;/author&gt;&lt;/authors&gt;&lt;/contributors&gt;&lt;titles&gt;&lt;title&gt;A plomo monetiforme from the Iberian settlement of Cerro Lucena (Enguera, Valencia) with a north-eastern Iberian legend, and the Italo-Baetican series&lt;/title&gt;&lt;secondary-title&gt;Journal of Archaeological Numismatics&lt;/secondary-title&gt;&lt;/titles&gt;&lt;periodical&gt;&lt;full-title&gt;Journal of Archaeological Numismatics&lt;/full-title&gt;&lt;/periodical&gt;&lt;pages&gt;59–106&lt;/pages&gt;&lt;volume&gt;7&lt;/volume&gt;&lt;dates&gt;&lt;year&gt;2017&lt;/year&gt;&lt;/dates&gt;&lt;urls&gt;&lt;/urls&gt;&lt;/record&gt;&lt;/Cite&gt;&lt;/EndNote&gt;</w:instrText>
      </w:r>
      <w:r w:rsidRPr="00326210">
        <w:fldChar w:fldCharType="separate"/>
      </w:r>
      <w:r>
        <w:rPr>
          <w:noProof/>
        </w:rPr>
        <w:t>Stannard, Sinner, Moncunill Martí, and Ferrer i Jané 2017</w:t>
      </w:r>
      <w:r w:rsidRPr="00326210">
        <w:fldChar w:fldCharType="end"/>
      </w:r>
      <w:r w:rsidRPr="00326210">
        <w:t>.</w:t>
      </w:r>
    </w:p>
  </w:footnote>
  <w:footnote w:id="4">
    <w:p w14:paraId="1D5BACC2" w14:textId="69265742" w:rsidR="007F63CB" w:rsidRPr="00463C81" w:rsidRDefault="007F63CB" w:rsidP="003723C6">
      <w:pPr>
        <w:pStyle w:val="Textonotapie"/>
        <w:jc w:val="both"/>
        <w:rPr>
          <w:i/>
        </w:rPr>
      </w:pPr>
      <w:r>
        <w:rPr>
          <w:rStyle w:val="Refdenotaalpie"/>
        </w:rPr>
        <w:footnoteRef/>
      </w:r>
      <w:r>
        <w:t xml:space="preserve"> For a new analysis of this iconography: </w:t>
      </w:r>
      <w:r>
        <w:fldChar w:fldCharType="begin"/>
      </w:r>
      <w:r>
        <w:instrText xml:space="preserve"> ADDIN EN.CITE &lt;EndNote&gt;&lt;Cite&gt;&lt;Author&gt;Stannard&lt;/Author&gt;&lt;Year&gt;2020&lt;/Year&gt;&lt;RecNum&gt;2131&lt;/RecNum&gt;&lt;DisplayText&gt;Stannard 2020&lt;/DisplayText&gt;&lt;record&gt;&lt;rec-number&gt;2131&lt;/rec-number&gt;&lt;foreign-keys&gt;&lt;key app="EN" db-id="sdzrfxwe5pwv0sev022pa0zv5vsrt0rwspp9" timestamp="1566574282" guid="da8a3d29-3f2f-431d-9212-c38eb9d002ba"&gt;2131&lt;/key&gt;&lt;/foreign-keys&gt;&lt;ref-type name="Book Section"&gt;5&lt;/ref-type&gt;&lt;contributors&gt;&lt;authors&gt;&lt;author&gt;Stannard, Clive&lt;/author&gt;&lt;/authors&gt;&lt;secondary-authors&gt;&lt;author&gt;Stroobants, Fran&lt;/author&gt;&lt;author&gt;Lauwers, Christian&lt;/author&gt;&lt;author&gt;François de Callataÿ&lt;/author&gt;&lt;author&gt;van Laere, Raf&lt;/author&gt;&lt;/secondary-authors&gt;&lt;/contributors&gt;&lt;titles&gt;&lt;title&gt;Apollo and the little man with the strigils&lt;/title&gt;&lt;secondary-title&gt;Studies in Roman and Celtic Numismatics in Honour of Johan van Heesch&lt;/secondary-title&gt;&lt;tertiary-title&gt;Travaux du cercle d&amp;apos;études numismatiques&lt;/tertiary-title&gt;&lt;short-title&gt;Apollo and the little man with the strigils&lt;/short-title&gt;&lt;/titles&gt;&lt;pages&gt;95–124&lt;/pages&gt;&lt;dates&gt;&lt;year&gt;2020&lt;/year&gt;&lt;/dates&gt;&lt;pub-location&gt;Brussels&lt;/pub-location&gt;&lt;urls&gt;&lt;/urls&gt;&lt;/record&gt;&lt;/Cite&gt;&lt;/EndNote&gt;</w:instrText>
      </w:r>
      <w:r>
        <w:fldChar w:fldCharType="separate"/>
      </w:r>
      <w:r>
        <w:rPr>
          <w:noProof/>
        </w:rPr>
        <w:t>Stannard 2020</w:t>
      </w:r>
      <w:r>
        <w:fldChar w:fldCharType="end"/>
      </w:r>
      <w:r>
        <w:t>.</w:t>
      </w:r>
    </w:p>
  </w:footnote>
  <w:footnote w:id="5">
    <w:p w14:paraId="03F3AF72" w14:textId="011E49E4" w:rsidR="007F63CB" w:rsidRPr="00BB71F5"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&lt;EndNote&gt;&lt;Cite&gt;&lt;Author&gt;Stannard&lt;/Author&gt;&lt;Year&gt;forthcoming&lt;/Year&gt;&lt;RecNum&gt;2248&lt;/RecNum&gt;&lt;DisplayText&gt;Stannard forthcoming&lt;/DisplayText&gt;&lt;record&gt;&lt;rec-number&gt;2248&lt;/rec-number&gt;&lt;foreign-keys&gt;&lt;key app="EN" db-id="sdzrfxwe5pwv0sev022pa0zv5vsrt0rwspp9" timestamp="1589807909" guid="dc0b7954-079d-4940-a808-566262e99288"&gt;2248&lt;/key&gt;&lt;/foreign-keys&gt;&lt;ref-type name="Book"&gt;6&lt;/ref-type&gt;&lt;contributors&gt;&lt;authors&gt;&lt;author&gt;Stannard, Clive&lt;/author&gt;&lt;/authors&gt;&lt;secondary-authors&gt;&lt;author&gt;Rahmstorf, Lorenz&lt;/author&gt;&lt;author&gt;Berjamovic, Gojko&lt;/author&gt;&lt;author&gt;Ialongo, Nicola,&lt;/author&gt;&lt;/secondary-authors&gt;&lt;/contributors&gt;&lt;titles&gt;&lt;title&gt;Small change in Campania, from the fourth to the first century BC, and the newly discovered Second Punic War Roman mint of Minturnae&lt;/title&gt;&lt;secondary-title&gt;Merchants, Measures and Money. Understanding the Technologies of Early Trade in a Comparative Perspective. Proceedings of Two Workshops Funded by the European Research Council ERC). Weight and Value 2.&lt;/secondary-title&gt;&lt;short-title&gt;Small change in Campania&lt;/short-title&gt;&lt;/titles&gt;&lt;dates&gt;&lt;year&gt;forthcoming&lt;/year&gt;&lt;/dates&gt;&lt;pub-location&gt;Kiel, Hamburg: Wachholz&lt;/pub-location&gt;&lt;urls&gt;&lt;/urls&gt;&lt;/record&gt;&lt;/Cite&gt;&lt;/EndNote&gt;</w:instrText>
      </w:r>
      <w:r>
        <w:fldChar w:fldCharType="separate"/>
      </w:r>
      <w:r>
        <w:rPr>
          <w:noProof/>
        </w:rPr>
        <w:t>Stannard forthcoming</w:t>
      </w:r>
      <w:r>
        <w:fldChar w:fldCharType="end"/>
      </w:r>
      <w:r>
        <w:t>.</w:t>
      </w:r>
    </w:p>
  </w:footnote>
  <w:footnote w:id="6">
    <w:p w14:paraId="775398D0" w14:textId="1BA10D1E" w:rsidR="007F63CB" w:rsidRPr="00996256"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&lt;EndNote&gt;&lt;Cite&gt;&lt;Author&gt;Stannard&lt;/Author&gt;&lt;Year&gt;2021&lt;/Year&gt;&lt;RecNum&gt;2239&lt;/RecNum&gt;&lt;DisplayText&gt;Stannard and Chevillon 2021&lt;/DisplayText&gt;&lt;record&gt;&lt;rec-number&gt;2239&lt;/rec-number&gt;&lt;foreign-keys&gt;&lt;key app="EN" db-id="sdzrfxwe5pwv0sev022pa0zv5vsrt0rwspp9" timestamp="1588175410" guid="8cf841f3-bec8-4509-b491-4eaf1db9659d"&gt;2239&lt;/key&gt;&lt;/foreign-keys&gt;&lt;ref-type name="Journal Article"&gt;17&lt;/ref-type&gt;&lt;contributors&gt;&lt;authors&gt;&lt;author&gt;Stannard, Clive&lt;/author&gt;&lt;author&gt;Chevillon, Jean-Albert&lt;/author&gt;&lt;/authors&gt;&lt;/contributors&gt;&lt;titles&gt;&lt;title&gt;Le attività vitivinicole di Minturnae e di Pompeii alla luce delle monete di Massalia dal fiume Garigliano a Minturnae, e un medio bronzo di Massalia con un simbolo inedito (tridente)&lt;/title&gt;&lt;secondary-title&gt;Rivista Italiana di Numismatica&lt;/secondary-title&gt;&lt;short-title&gt;Le attività vitivinicole di Minturnae e di Pompeii &lt;/short-title&gt;&lt;/titles&gt;&lt;periodical&gt;&lt;full-title&gt;Rivista Italiana di Numismatica&lt;/full-title&gt;&lt;/periodical&gt;&lt;volume&gt;CXXII&lt;/volume&gt;&lt;dates&gt;&lt;year&gt;2021&lt;/year&gt;&lt;/dates&gt;&lt;urls&gt;&lt;/urls&gt;&lt;/record&gt;&lt;/Cite&gt;&lt;/EndNote&gt;</w:instrText>
      </w:r>
      <w:r>
        <w:fldChar w:fldCharType="separate"/>
      </w:r>
      <w:r>
        <w:rPr>
          <w:noProof/>
        </w:rPr>
        <w:t>Stannard and Chevillon 2021</w:t>
      </w:r>
      <w:r>
        <w:fldChar w:fldCharType="end"/>
      </w:r>
      <w:r>
        <w:t>.</w:t>
      </w:r>
    </w:p>
  </w:footnote>
  <w:footnote w:id="7">
    <w:p w14:paraId="1D8741EC" w14:textId="3FE1C1BC" w:rsidR="007F63CB" w:rsidRPr="003F1E92"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&lt;EndNote&gt;&lt;Cite&gt;&lt;Author&gt;Stannard&lt;/Author&gt;&lt;Year&gt;2014&lt;/Year&gt;&lt;RecNum&gt;264&lt;/RecNum&gt;&lt;Pages&gt;171–174&lt;/Pages&gt;&lt;DisplayText&gt;Stannard and Sinner 2014, pp. 171–174&lt;/DisplayText&gt;&lt;record&gt;&lt;rec-number&gt;264&lt;/rec-number&gt;&lt;foreign-keys&gt;&lt;key app="EN" db-id="sdzrfxwe5pwv0sev022pa0zv5vsrt0rwspp9" timestamp="0" guid="83358c48-918e-44d5-bbc8-2a858711385a"&gt;264&lt;/key&gt;&lt;/foreign-keys&gt;&lt;ref-type name="Journal Article"&gt;17&lt;/ref-type&gt;&lt;contributors&gt;&lt;authors&gt;&lt;author&gt;Stannard, Clive&lt;/author&gt;&lt;author&gt;Sinner, Alejandro G.&lt;/author&gt;&lt;/authors&gt;&lt;/contributors&gt;&lt;titles&gt;&lt;title&gt;A Central Italian ‘Dionysus / Panther’ coin from Cabrera de Mar (El Maresme, Barcelona), and contacts between Central Italy and Catalonia in the 2nd and 1st Centuries BC&lt;/title&gt;&lt;secondary-title&gt;Saguntum&lt;/secondary-title&gt;&lt;short-title&gt;A ‘Dionysus / Panther’ from Cabrera de Mar&lt;/short-title&gt;&lt;/titles&gt;&lt;periodical&gt;&lt;full-title&gt;Saguntum&lt;/full-title&gt;&lt;/periodical&gt;&lt;pages&gt;159–180&lt;/pages&gt;&lt;volume&gt;46&lt;/volume&gt;&lt;dates&gt;&lt;year&gt;2014&lt;/year&gt;&lt;/dates&gt;&lt;urls&gt;&lt;/urls&gt;&lt;electronic-resource-num&gt;10.703/SAGUNTUM.46.2646&lt;/electronic-resource-num&gt;&lt;/record&gt;&lt;/Cite&gt;&lt;/EndNote&gt;</w:instrText>
      </w:r>
      <w:r>
        <w:fldChar w:fldCharType="separate"/>
      </w:r>
      <w:r>
        <w:rPr>
          <w:noProof/>
        </w:rPr>
        <w:t>Stannard and Sinner 2014, pp. 171–174</w:t>
      </w:r>
      <w:r>
        <w:fldChar w:fldCharType="end"/>
      </w:r>
      <w:r>
        <w:t>.</w:t>
      </w:r>
    </w:p>
  </w:footnote>
  <w:footnote w:id="8">
    <w:p w14:paraId="05FB600E" w14:textId="77777777" w:rsidR="007F63CB" w:rsidRPr="006A1AA8" w:rsidRDefault="007F63CB" w:rsidP="003723C6">
      <w:pPr>
        <w:pStyle w:val="Textonotapie"/>
        <w:jc w:val="both"/>
      </w:pPr>
      <w:r>
        <w:rPr>
          <w:rStyle w:val="Refdenotaalpie"/>
        </w:rPr>
        <w:footnoteRef/>
      </w:r>
      <w:r>
        <w:t xml:space="preserve"> </w:t>
      </w:r>
      <w:r>
        <w:fldChar w:fldCharType="begin"/>
      </w:r>
      <w:r>
        <w:instrText xml:space="preserve"> ADDIN EN.CITE &lt;EndNote&gt;&lt;Cite&gt;&lt;Author&gt;Stannard&lt;/Author&gt;&lt;Year&gt;2020&lt;/Year&gt;&lt;RecNum&gt;2131&lt;/RecNum&gt;&lt;DisplayText&gt;Stannard 2020&lt;/DisplayText&gt;&lt;record&gt;&lt;rec-number&gt;2131&lt;/rec-number&gt;&lt;foreign-keys&gt;&lt;key app="EN" db-id="sdzrfxwe5pwv0sev022pa0zv5vsrt0rwspp9" timestamp="1566574282" guid="da8a3d29-3f2f-431d-9212-c38eb9d002ba"&gt;2131&lt;/key&gt;&lt;/foreign-keys&gt;&lt;ref-type name="Book Section"&gt;5&lt;/ref-type&gt;&lt;contributors&gt;&lt;authors&gt;&lt;author&gt;Stannard, Clive&lt;/author&gt;&lt;/authors&gt;&lt;secondary-authors&gt;&lt;author&gt;Stroobants, Fran&lt;/author&gt;&lt;author&gt;Lauwers, Christian&lt;/author&gt;&lt;author&gt;François de Callataÿ&lt;/author&gt;&lt;author&gt;van Laere, Raf&lt;/author&gt;&lt;/secondary-authors&gt;&lt;/contributors&gt;&lt;titles&gt;&lt;title&gt;Apollo and the little man with the strigils&lt;/title&gt;&lt;secondary-title&gt;Studies in Roman and Celtic Numismatics in Honour of Johan van Heesch&lt;/secondary-title&gt;&lt;tertiary-title&gt;Travaux du cercle d&amp;apos;études numismatiques&lt;/tertiary-title&gt;&lt;short-title&gt;Apollo and the little man with the strigils&lt;/short-title&gt;&lt;/titles&gt;&lt;pages&gt;95–124&lt;/pages&gt;&lt;dates&gt;&lt;year&gt;2020&lt;/year&gt;&lt;/dates&gt;&lt;pub-location&gt;Brussels&lt;/pub-location&gt;&lt;urls&gt;&lt;/urls&gt;&lt;/record&gt;&lt;/Cite&gt;&lt;/EndNote&gt;</w:instrText>
      </w:r>
      <w:r>
        <w:fldChar w:fldCharType="separate"/>
      </w:r>
      <w:r>
        <w:rPr>
          <w:noProof/>
        </w:rPr>
        <w:t>Stannard 2020</w:t>
      </w:r>
      <w:r>
        <w:fldChar w:fldCharType="end"/>
      </w:r>
      <w:r>
        <w:t>.</w:t>
      </w:r>
    </w:p>
  </w:footnote>
  <w:footnote w:id="9">
    <w:p w14:paraId="17A099C2" w14:textId="1E3E99AC" w:rsidR="007F63CB" w:rsidRPr="005B4085" w:rsidRDefault="007F63CB" w:rsidP="003723C6">
      <w:pPr>
        <w:pStyle w:val="Textonotapie"/>
        <w:jc w:val="both"/>
      </w:pPr>
      <w:r>
        <w:rPr>
          <w:rStyle w:val="Refdenotaalpie"/>
        </w:rPr>
        <w:footnoteRef/>
      </w:r>
      <w:r>
        <w:t xml:space="preserve"> </w:t>
      </w:r>
      <w:r w:rsidRPr="00F0076E">
        <w:rPr>
          <w:i/>
        </w:rPr>
        <w:t>Trade</w:t>
      </w:r>
      <w:r>
        <w:t xml:space="preserve">, p. 127–128. Until the baths context was understood, the interpretation of the image as a miner—for example, in </w:t>
      </w:r>
      <w:r>
        <w:fldChar w:fldCharType="begin"/>
      </w:r>
      <w:r>
        <w:instrText xml:space="preserve"> ADDIN EN.CITE &lt;EndNote&gt;&lt;Cite&gt;&lt;Author&gt;García-Bellido&lt;/Author&gt;&lt;Year&gt;1986&lt;/Year&gt;&lt;RecNum&gt;16&lt;/RecNum&gt;&lt;DisplayText&gt;Maria Paz  García-Bellido 1986&lt;/DisplayText&gt;&lt;record&gt;&lt;rec-number&gt;16&lt;/rec-number&gt;&lt;foreign-keys&gt;&lt;key app="EN" db-id="sdzrfxwe5pwv0sev022pa0zv5vsrt0rwspp9" timestamp="0" guid="f36420c5-9d8e-437b-9a62-5208a2a156c2"&gt;16&lt;/key&gt;&lt;/foreign-keys&gt;&lt;ref-type name="Journal Article"&gt;17&lt;/ref-type&gt;&lt;contributors&gt;&lt;authors&gt;&lt;author&gt;García-Bellido, Maria Paz &lt;/author&gt;&lt;/authors&gt;&lt;/contributors&gt;&lt;titles&gt;&lt;title&gt;Nuevos documentos sobre mineria y agricultura romanas en Hispania&lt;/title&gt;&lt;secondary-title&gt;Archivo Español de Archeología&lt;/secondary-title&gt;&lt;/titles&gt;&lt;periodical&gt;&lt;full-title&gt;Archivo Español de Archeología&lt;/full-title&gt;&lt;/periodical&gt;&lt;pages&gt;13-46&lt;/pages&gt;&lt;volume&gt;59, nos. 153-154&lt;/volume&gt;&lt;dates&gt;&lt;year&gt;1986&lt;/year&gt;&lt;/dates&gt;&lt;urls&gt;&lt;/urls&gt;&lt;/record&gt;&lt;/Cite&gt;&lt;/EndNote&gt;</w:instrText>
      </w:r>
      <w:r>
        <w:fldChar w:fldCharType="separate"/>
      </w:r>
      <w:r>
        <w:rPr>
          <w:noProof/>
        </w:rPr>
        <w:t>Maria Paz  García-Bellido 1986</w:t>
      </w:r>
      <w:r>
        <w:fldChar w:fldCharType="end"/>
      </w:r>
      <w:r>
        <w:t>—and their characterisation of these pieces as ‘</w:t>
      </w:r>
      <w:r>
        <w:rPr>
          <w:i/>
        </w:rPr>
        <w:t>plomos de la minas</w:t>
      </w:r>
      <w:r>
        <w:t xml:space="preserve">’—as in </w:t>
      </w:r>
      <w:r>
        <w:rPr>
          <w:i/>
        </w:rPr>
        <w:t>PLO</w:t>
      </w:r>
      <w:r>
        <w:t>—was very plausible.</w:t>
      </w:r>
    </w:p>
  </w:footnote>
  <w:footnote w:id="10">
    <w:p w14:paraId="07376273" w14:textId="77777777" w:rsidR="007F63CB" w:rsidRPr="001B010F"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&lt;EndNote&gt;&lt;Cite&gt;&lt;Author&gt;Stannard&lt;/Author&gt;&lt;Year&gt;2017&lt;/Year&gt;&lt;RecNum&gt;1320&lt;/RecNum&gt;&lt;DisplayText&gt;Stannard, Sinner, Moncunill Martí, and Ferrer i Jané 2017&lt;/DisplayText&gt;&lt;record&gt;&lt;rec-number&gt;1320&lt;/rec-number&gt;&lt;foreign-keys&gt;&lt;key app="EN" db-id="sdzrfxwe5pwv0sev022pa0zv5vsrt0rwspp9" timestamp="1475403217" guid="8c2c7965-1082-478c-8ced-2d6dce44beaa"&gt;1320&lt;/key&gt;&lt;/foreign-keys&gt;&lt;ref-type name="Journal Article"&gt;17&lt;/ref-type&gt;&lt;contributors&gt;&lt;authors&gt;&lt;author&gt;Stannard, Clive&lt;/author&gt;&lt;author&gt;Sinner, Alejandro G.&lt;/author&gt;&lt;author&gt;Moncunill Martí, Noemi&lt;/author&gt;&lt;author&gt;Ferrer i Jané, Joan&lt;/author&gt;&lt;/authors&gt;&lt;/contributors&gt;&lt;titles&gt;&lt;title&gt;A plomo monetiforme from the Iberian settlement of Cerro Lucena (Enguera, Valencia) with a north-eastern Iberian legend, and the Italo-Baetican series&lt;/title&gt;&lt;secondary-title&gt;Journal of Archaeological Numismatics&lt;/secondary-title&gt;&lt;/titles&gt;&lt;periodical&gt;&lt;full-title&gt;Journal of Archaeological Numismatics&lt;/full-title&gt;&lt;/periodical&gt;&lt;pages&gt;59–106&lt;/pages&gt;&lt;volume&gt;7&lt;/volume&gt;&lt;dates&gt;&lt;year&gt;2017&lt;/year&gt;&lt;/dates&gt;&lt;urls&gt;&lt;/urls&gt;&lt;/record&gt;&lt;/Cite&gt;&lt;/EndNote&gt;</w:instrText>
      </w:r>
      <w:r>
        <w:fldChar w:fldCharType="separate"/>
      </w:r>
      <w:r>
        <w:rPr>
          <w:noProof/>
        </w:rPr>
        <w:t>Stannard, Sinner, Moncunill Martí, and Ferrer i Jané 2017</w:t>
      </w:r>
      <w:r>
        <w:fldChar w:fldCharType="end"/>
      </w:r>
      <w:r>
        <w:t>.</w:t>
      </w:r>
    </w:p>
  </w:footnote>
  <w:footnote w:id="11">
    <w:p w14:paraId="227CCCDB" w14:textId="2B7413D3" w:rsidR="007F63CB" w:rsidRPr="0031745D" w:rsidRDefault="007F63CB">
      <w:pPr>
        <w:pStyle w:val="Textonotapie"/>
        <w:rPr>
          <w:lang w:val="en-US"/>
        </w:rPr>
      </w:pPr>
      <w:r>
        <w:rPr>
          <w:rStyle w:val="Refdenotaalpie"/>
        </w:rPr>
        <w:footnoteRef/>
      </w:r>
      <w:r>
        <w:t xml:space="preserve"> </w:t>
      </w:r>
    </w:p>
  </w:footnote>
  <w:footnote w:id="12">
    <w:p w14:paraId="58A30CB4" w14:textId="4E5C9B8F" w:rsidR="007F63CB" w:rsidRPr="00BC449E" w:rsidRDefault="007F63CB" w:rsidP="003723C6">
      <w:pPr>
        <w:pStyle w:val="Textonotapie"/>
        <w:jc w:val="both"/>
        <w:rPr>
          <w:bCs/>
        </w:rPr>
      </w:pPr>
      <w:r w:rsidRPr="00BC449E">
        <w:rPr>
          <w:rStyle w:val="Refdenotaalpie"/>
        </w:rPr>
        <w:footnoteRef/>
      </w:r>
      <w:r w:rsidRPr="00BC449E">
        <w:t xml:space="preserve"> </w:t>
      </w:r>
      <w:r w:rsidRPr="00BC449E">
        <w:rPr>
          <w:i/>
        </w:rPr>
        <w:t>Trade</w:t>
      </w:r>
      <w:r w:rsidRPr="00BC449E">
        <w:t xml:space="preserve">: </w:t>
      </w:r>
      <w:r w:rsidRPr="00BC449E">
        <w:rPr>
          <w:bCs/>
        </w:rPr>
        <w:t>p. 129</w:t>
      </w:r>
      <w:r>
        <w:rPr>
          <w:bCs/>
        </w:rPr>
        <w:t xml:space="preserve"> and</w:t>
      </w:r>
      <w:r w:rsidRPr="00BC449E">
        <w:rPr>
          <w:bCs/>
        </w:rPr>
        <w:t xml:space="preserve"> pl. 28, </w:t>
      </w:r>
      <w:r w:rsidRPr="00BC449E">
        <w:t>B17</w:t>
      </w:r>
      <w:r w:rsidRPr="00BC449E">
        <w:rPr>
          <w:bCs/>
        </w:rPr>
        <w:t xml:space="preserve">, like </w:t>
      </w:r>
      <w:r w:rsidRPr="00606EC8">
        <w:rPr>
          <w:i/>
        </w:rPr>
        <w:t>PLO</w:t>
      </w:r>
      <w:r w:rsidRPr="00BC449E">
        <w:t xml:space="preserve"> </w:t>
      </w:r>
      <w:r w:rsidRPr="00BC449E">
        <w:rPr>
          <w:bCs/>
        </w:rPr>
        <w:t xml:space="preserve">16 ; and p. 129, pl. 25, </w:t>
      </w:r>
      <w:r w:rsidRPr="00BC449E">
        <w:t>B12</w:t>
      </w:r>
      <w:r w:rsidRPr="00BC449E">
        <w:rPr>
          <w:bCs/>
        </w:rPr>
        <w:t xml:space="preserve"> = </w:t>
      </w:r>
      <w:r w:rsidRPr="00606EC8">
        <w:rPr>
          <w:i/>
        </w:rPr>
        <w:t>PLO</w:t>
      </w:r>
      <w:r w:rsidRPr="00BC449E">
        <w:t xml:space="preserve"> </w:t>
      </w:r>
      <w:r w:rsidRPr="00BC449E">
        <w:rPr>
          <w:bCs/>
        </w:rPr>
        <w:t>75).</w:t>
      </w:r>
    </w:p>
  </w:footnote>
  <w:footnote w:id="13">
    <w:p w14:paraId="50186242" w14:textId="3DAC35C2" w:rsidR="007F63CB" w:rsidRPr="00407C7D" w:rsidRDefault="007F63CB" w:rsidP="003723C6">
      <w:pPr>
        <w:pStyle w:val="Textonotapie"/>
        <w:jc w:val="both"/>
        <w:rPr>
          <w:i/>
          <w:lang w:val="en-US"/>
        </w:rPr>
      </w:pPr>
      <w:r>
        <w:rPr>
          <w:rStyle w:val="Refdenotaalpie"/>
        </w:rPr>
        <w:footnoteRef/>
      </w:r>
      <w:r>
        <w:t xml:space="preserve"> </w:t>
      </w:r>
      <w:r>
        <w:rPr>
          <w:i/>
        </w:rPr>
        <w:t>Trade</w:t>
      </w:r>
      <w:r w:rsidRPr="00407C7D">
        <w:t xml:space="preserve">, </w:t>
      </w:r>
      <w:r>
        <w:t>pp.157–161.</w:t>
      </w:r>
    </w:p>
  </w:footnote>
  <w:footnote w:id="14">
    <w:p w14:paraId="1F2F62D0" w14:textId="6C994FD4" w:rsidR="007F63CB" w:rsidRPr="002A76C3" w:rsidRDefault="007F63CB" w:rsidP="003723C6">
      <w:pPr>
        <w:pStyle w:val="Textonotapie"/>
        <w:jc w:val="both"/>
        <w:rPr>
          <w:lang w:val="en-US"/>
        </w:rPr>
      </w:pPr>
      <w:r>
        <w:rPr>
          <w:rStyle w:val="Refdenotaalpie"/>
        </w:rPr>
        <w:footnoteRef/>
      </w:r>
      <w:r>
        <w:t xml:space="preserve"> </w:t>
      </w:r>
      <w:r>
        <w:fldChar w:fldCharType="begin">
          <w:fldData xml:space="preserve">PEVuZE5vdGU+PENpdGU+PEF1dGhvcj5TdGVmYW5pbGU8L0F1dGhvcj48WWVhcj4yMDE3PC9ZZWFy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</w:fldData>
        </w:fldChar>
      </w:r>
      <w:r>
        <w:instrText xml:space="preserve"> ADDIN EN.CITE </w:instrText>
      </w:r>
      <w:r>
        <w:fldChar w:fldCharType="begin">
          <w:fldData xml:space="preserve">PEVuZE5vdGU+PENpdGU+PEF1dGhvcj5TdGVmYW5pbGU8L0F1dGhvcj48WWVhcj4yMDE3PC9ZZWFy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</w:fldData>
        </w:fldChar>
      </w:r>
      <w:r>
        <w:instrText xml:space="preserve"> ADDIN EN.CITE.DATA </w:instrText>
      </w:r>
      <w:r>
        <w:fldChar w:fldCharType="end"/>
      </w:r>
      <w:r>
        <w:fldChar w:fldCharType="separate"/>
      </w:r>
      <w:r>
        <w:rPr>
          <w:noProof/>
        </w:rPr>
        <w:t>Stefanile 2015, 2017a, 2017b</w:t>
      </w:r>
      <w:r>
        <w:fldChar w:fldCharType="end"/>
      </w:r>
      <w:r>
        <w:t>.</w:t>
      </w:r>
    </w:p>
  </w:footnote>
  <w:footnote w:id="15">
    <w:p w14:paraId="22CC1183" w14:textId="3335E37D" w:rsidR="007F63CB" w:rsidRPr="00407C7D" w:rsidRDefault="007F63CB" w:rsidP="003723C6">
      <w:pPr>
        <w:pStyle w:val="Textonotapie"/>
        <w:jc w:val="both"/>
        <w:rPr>
          <w:lang w:val="en-US"/>
        </w:rPr>
      </w:pPr>
      <w:r>
        <w:rPr>
          <w:rStyle w:val="Refdenotaalpie"/>
        </w:rPr>
        <w:footnoteRef/>
      </w:r>
      <w:r>
        <w:t xml:space="preserve"> </w:t>
      </w:r>
      <w:r>
        <w:rPr>
          <w:i/>
          <w:lang w:val="en-US"/>
        </w:rPr>
        <w:t>Trade</w:t>
      </w:r>
      <w:r>
        <w:rPr>
          <w:lang w:val="en-US"/>
        </w:rPr>
        <w:t>, pp. 150–154, and pl. 26.</w:t>
      </w:r>
    </w:p>
  </w:footnote>
  <w:footnote w:id="16">
    <w:p w14:paraId="42D41449" w14:textId="596346CB" w:rsidR="007F63CB" w:rsidRPr="007F63CB" w:rsidRDefault="007F63CB" w:rsidP="003723C6">
      <w:pPr>
        <w:pStyle w:val="Textonotapie"/>
        <w:jc w:val="both"/>
        <w:rPr>
          <w:lang w:val="es-ES"/>
        </w:rPr>
      </w:pPr>
      <w:r>
        <w:rPr>
          <w:rStyle w:val="Refdenotaalpie"/>
        </w:rPr>
        <w:footnoteRef/>
      </w:r>
      <w:r w:rsidRPr="00EE6E71">
        <w:rPr>
          <w:lang w:val="es-ES"/>
        </w:rPr>
        <w:t xml:space="preserve"> </w:t>
      </w:r>
      <w:r>
        <w:fldChar w:fldCharType="begin"/>
      </w:r>
      <w:r w:rsidRPr="00EE6E71">
        <w:rPr>
          <w:lang w:val="es-ES"/>
        </w:rPr>
        <w:instrText xml:space="preserve"> ADDIN EN.CITE &lt;EndNote&gt;&lt;Cite&gt;&lt;Author&gt;Domergue&lt;/Author&gt;&lt;Year&gt;1990&lt;/Year&gt;&lt;RecNum&gt;211&lt;/RecNum&gt;&lt;Pages&gt;261–263&lt;/Pages&gt;&lt;DisplayText&gt;Luís Arboledas Martínez 2007, p. 952; Domergue 1990, pp. 261–263&lt;/DisplayText&gt;&lt;record&gt;&lt;rec-number&gt;211&lt;/rec-number&gt;&lt;foreign-keys&gt;&lt;key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Rome&lt;/publisher&gt;&lt;urls&gt;&lt;/urls&gt;&lt;/record&gt;&lt;/Cite&gt;&lt;Cite&gt;&lt;Author&gt;Arboledas Martínez&lt;/Author&gt;&lt;Year&gt;2007&lt;/Year&gt;&lt;RecNum&gt;2346&lt;/RecNum&gt;&lt;Pages&gt;952&lt;/Pages&gt;&lt;record&gt;&lt;rec-number&gt;2346&lt;/rec-number&gt;&lt;foreign-keys&gt;&lt;key app="EN" db-id="sdzrfxwe5pwv0sev022pa0zv5vsrt0rwspp9" timestamp="1603964155" guid="2dbc89f2-49ad-4599-a90f-ead95b46037a"&gt;2346&lt;/key&gt;&lt;/foreign-keys&gt;&lt;ref-type name="Thesis"&gt;32&lt;/ref-type&gt;&lt;contributors&gt;&lt;authors&gt;&lt;author&gt;Arboledas Martínez, Luís&lt;/author&gt;&lt;/authors&gt;&lt;/contributors&gt;&lt;titles&gt;&lt;title&gt;Minería y metalurgia romana en el alto Guadalquivir: aproximación desde las fuentes y el registro arqueológico&lt;/title&gt;&lt;secondary-title&gt;Departamento de Prehistoria y Arqueología&lt;/secondary-title&gt;&lt;/titles&gt;&lt;volume&gt;Ph.D.&lt;/volume&gt;&lt;dates&gt;&lt;year&gt;2007&lt;/year&gt;&lt;/dates&gt;&lt;pub-location&gt;Granada&lt;/pub-location&gt;&lt;publisher&gt;Universidad de Granada. Ph.D. thesis&lt;/publisher&gt;&lt;urls&gt;&lt;/urls&gt;&lt;/record&gt;&lt;/Cite&gt;&lt;/EndNote&gt;</w:instrText>
      </w:r>
      <w:r>
        <w:fldChar w:fldCharType="separate"/>
      </w:r>
      <w:r w:rsidRPr="00EE6E71">
        <w:rPr>
          <w:strike/>
          <w:noProof/>
          <w:lang w:val="es-ES"/>
        </w:rPr>
        <w:t>Luís</w:t>
      </w:r>
      <w:r w:rsidRPr="00EE6E71">
        <w:rPr>
          <w:noProof/>
          <w:lang w:val="es-ES"/>
        </w:rPr>
        <w:t xml:space="preserve"> Arboledas Martínez 2007, p. 952; Domergue 1990, pp. 261–263</w:t>
      </w:r>
      <w:r>
        <w:fldChar w:fldCharType="end"/>
      </w:r>
      <w:r w:rsidRPr="00EE6E71">
        <w:rPr>
          <w:lang w:val="es-ES"/>
        </w:rPr>
        <w:t xml:space="preserve">; </w:t>
      </w:r>
      <w:r>
        <w:fldChar w:fldCharType="begin"/>
      </w:r>
      <w:r w:rsidRPr="00EE6E71">
        <w:rPr>
          <w:lang w:val="es-ES"/>
        </w:rPr>
        <w:instrText xml:space="preserve"> ADDIN EN.CITE &lt;EndNote&gt;&lt;Cite&gt;&lt;Author&gt;Hirt&lt;/Author&gt;&lt;Year&gt;2010&lt;/Year&gt;&lt;RecNum&gt;2343&lt;/RecNum&gt;&lt;Pages&gt;275–279&lt;/Pages&gt;&lt;DisplayText&gt;Hirt 2010, pp. 275–279&lt;/DisplayText&gt;&lt;record&gt;&lt;rec-number&gt;2343&lt;/rec-number&gt;&lt;foreign-keys&gt;&lt;key app="EN" db-id="sdzrfxwe5pwv0sev022pa0zv5vsrt0rwspp9" timestamp="1603961672" guid="ac3c8852-fd5d-4eb2-bd21-1b26d273e832"&gt;2343&lt;/key&gt;&lt;/foreign-keys&gt;&lt;ref-type name="Book"&gt;6&lt;/ref-type&gt;&lt;contributors&gt;&lt;authors&gt;&lt;author&gt;Hirt, Alfred Michael&lt;/author&gt;&lt;/authors&gt;&lt;/contributors&gt;&lt;titles&gt;&lt;title&gt;Imperial Mines and Quarries in the Roman World. Organizational Aspects 27 BC – AD 235&lt;/title&gt;&lt;secondary-title&gt;Oxford Classical Monographs&lt;/secondary-title&gt;&lt;/titles&gt;&lt;dates&gt;&lt;year&gt;2010&lt;/year&gt;&lt;/dates&gt;&lt;pub-location&gt;Oxford&lt;/pub-location&gt;&lt;publisher&gt;Oxford University Press&lt;/publisher&gt;&lt;urls&gt;&lt;/urls&gt;&lt;/record&gt;&lt;/Cite&gt;&lt;/EndNote&gt;</w:instrText>
      </w:r>
      <w:r>
        <w:fldChar w:fldCharType="separate"/>
      </w:r>
      <w:r w:rsidRPr="00EE6E71">
        <w:rPr>
          <w:noProof/>
          <w:lang w:val="es-ES"/>
        </w:rPr>
        <w:t>Hirt 2010, pp. 275–279</w:t>
      </w:r>
      <w:r>
        <w:fldChar w:fldCharType="end"/>
      </w:r>
      <w:r w:rsidRPr="00EE6E71">
        <w:rPr>
          <w:lang w:val="es-ES"/>
        </w:rPr>
        <w:t xml:space="preserve">; </w:t>
      </w:r>
      <w:r>
        <w:rPr>
          <w:lang w:val="en-US"/>
        </w:rPr>
        <w:fldChar w:fldCharType="begin"/>
      </w:r>
      <w:r w:rsidRPr="00EE6E71">
        <w:rPr>
          <w:lang w:val="es-ES"/>
        </w:rPr>
        <w:instrText xml:space="preserve"> ADDIN EN.CITE &lt;EndNote&gt;&lt;Cite&gt;&lt;Author&gt;Haley&lt;/Author&gt;&lt;Year&gt;2003&lt;/Year&gt;&lt;RecNum&gt;2345&lt;/RecNum&gt;&lt;Pages&gt;27–28&lt;/Pages&gt;&lt;DisplayText&gt;Haley 2003, pp. 27–28&lt;/DisplayText&gt;&lt;record&gt;&lt;rec-number&gt;2345&lt;/rec-number&gt;&lt;foreign-keys&gt;&lt;key app="EN" db-id="sdzrfxwe5pwv0sev022pa0zv5vsrt0rwspp9" timestamp="1603963395" guid="3ca9d50d-56dc-4908-842f-902c7b6231be"&gt;2345&lt;/key&gt;&lt;/foreign-keys&gt;&lt;ref-type name="Book"&gt;6&lt;/ref-type&gt;&lt;contributors&gt;&lt;aut</w:instrText>
      </w:r>
      <w:r>
        <w:rPr>
          <w:lang w:val="en-US"/>
        </w:rPr>
        <w:instrText>hors&gt;&lt;author&gt;Haley, Evan W.&lt;/author&gt;&lt;/authors&gt;&lt;/contributors&gt;&lt;titles&gt;&lt;title&gt;Baetica Felix. People and prosperity in southern Spain from Caesar to Septimius Severus&lt;/title&gt;&lt;/titles&gt;&lt;dates&gt;&lt;year&gt;2003&lt;/year&gt;&lt;/dates&gt;&lt;pub-location&gt;Austin&lt;/pub-location&gt;&lt;publisher&gt;University of Texas Press&lt;/publisher&gt;&lt;urls&gt;&lt;/urls&gt;&lt;/record&gt;&lt;/Cite&gt;&lt;/EndNote&gt;</w:instrText>
      </w:r>
      <w:r>
        <w:rPr>
          <w:lang w:val="en-US"/>
        </w:rPr>
        <w:fldChar w:fldCharType="separate"/>
      </w:r>
      <w:r>
        <w:rPr>
          <w:noProof/>
          <w:lang w:val="en-US"/>
        </w:rPr>
        <w:t>Haley 2003, pp. 27–28</w:t>
      </w:r>
      <w:r>
        <w:rPr>
          <w:lang w:val="en-US"/>
        </w:rPr>
        <w:fldChar w:fldCharType="end"/>
      </w:r>
      <w:r>
        <w:rPr>
          <w:lang w:val="en-US"/>
        </w:rPr>
        <w:t>.</w:t>
      </w:r>
      <w:r>
        <w:t xml:space="preserve"> It also seems that in the interior, despite the Roman conquest, Iberians continued to be active as mine owners, in the late second or early first century, but it seems unlikely that they would have been members of Roman </w:t>
      </w:r>
      <w:r>
        <w:rPr>
          <w:i/>
        </w:rPr>
        <w:t>societates Publicanorum</w:t>
      </w:r>
      <w:r>
        <w:t>: ‘</w:t>
      </w:r>
      <w:r>
        <w:rPr>
          <w:lang w:val="fr-FR"/>
        </w:rPr>
        <w:t>o</w:t>
      </w:r>
      <w:r w:rsidRPr="00135922">
        <w:rPr>
          <w:lang w:val="fr-FR"/>
        </w:rPr>
        <w:t>n ne s’étonnera pas d’y rencontrer</w:t>
      </w:r>
      <w:r>
        <w:rPr>
          <w:lang w:val="fr-FR"/>
        </w:rPr>
        <w:t xml:space="preserve">, </w:t>
      </w:r>
      <w:r w:rsidRPr="00135922">
        <w:rPr>
          <w:lang w:val="fr-FR"/>
        </w:rPr>
        <w:t>à l</w:t>
      </w:r>
      <w:r>
        <w:rPr>
          <w:lang w:val="fr-FR"/>
        </w:rPr>
        <w:t>’</w:t>
      </w:r>
      <w:r w:rsidRPr="00135922">
        <w:rPr>
          <w:lang w:val="fr-FR"/>
        </w:rPr>
        <w:t>époque de Posidonius, des Ibères qui, poursuivant une antique tradition, exploitent des mines de cuivre, d’or et d’argent dont le revenu semble être tout entier pour eux. S’y sont vraisemblablement ajoutés quelques-uns de ces Italiens avides qui ont fondu sur les mines d'Espagne après la conquête</w:t>
      </w:r>
      <w:r>
        <w:rPr>
          <w:lang w:val="fr-FR"/>
        </w:rPr>
        <w:t>.</w:t>
      </w:r>
      <w:r w:rsidRPr="00135922">
        <w:rPr>
          <w:lang w:val="fr-FR"/>
        </w:rPr>
        <w:t>’</w:t>
      </w:r>
      <w:r>
        <w:rPr>
          <w:lang w:val="fr-FR"/>
        </w:rPr>
        <w:t xml:space="preserve"> </w:t>
      </w:r>
      <w:r w:rsidRPr="007F63CB">
        <w:rPr>
          <w:lang w:val="es-ES"/>
        </w:rPr>
        <w:t>(</w:t>
      </w:r>
      <w:r>
        <w:fldChar w:fldCharType="begin"/>
      </w:r>
      <w:r w:rsidRPr="007F63CB">
        <w:rPr>
          <w:lang w:val="es-ES"/>
        </w:rPr>
        <w:instrText xml:space="preserve"> ADDIN EN.CITE &lt;EndNote&gt;&lt;Cite&gt;&lt;Author&gt;Domergue&lt;/Author&gt;&lt;Year&gt;1990&lt;/Year&gt;&lt;RecNum&gt;211&lt;/RecNum&gt;&lt;Pages&gt;234&lt;/Pages&gt;&lt;DisplayText&gt;Domergue 1990, p. 234&lt;/DisplayText&gt;&lt;record&gt;&lt;rec-number&gt;211&lt;/rec-number&gt;&lt;foreign-keys&gt;&lt;key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sidRPr="007F63CB">
        <w:rPr>
          <w:noProof/>
          <w:lang w:val="es-ES"/>
        </w:rPr>
        <w:t>Domergue 1990, p. 234</w:t>
      </w:r>
      <w:r>
        <w:fldChar w:fldCharType="end"/>
      </w:r>
      <w:r w:rsidRPr="007F63CB">
        <w:rPr>
          <w:lang w:val="es-ES"/>
        </w:rPr>
        <w:t>). (</w:t>
      </w:r>
    </w:p>
  </w:footnote>
  <w:footnote w:id="17">
    <w:p w14:paraId="6FD22A4F" w14:textId="77777777" w:rsidR="007F63CB" w:rsidRPr="00E5640C" w:rsidRDefault="007F63CB" w:rsidP="003723C6">
      <w:pPr>
        <w:pStyle w:val="Textonotapie"/>
        <w:jc w:val="both"/>
        <w:rPr>
          <w:lang w:val="en-US"/>
        </w:rPr>
      </w:pPr>
      <w:r>
        <w:rPr>
          <w:rStyle w:val="Refdenotaalpie"/>
        </w:rPr>
        <w:footnoteRef/>
      </w:r>
      <w:r w:rsidRPr="007F63CB">
        <w:rPr>
          <w:lang w:val="es-ES"/>
        </w:rPr>
        <w:t xml:space="preserve"> </w:t>
      </w:r>
      <w:r>
        <w:rPr>
          <w:lang w:val="es-ES"/>
        </w:rPr>
        <w:fldChar w:fldCharType="begin"/>
      </w:r>
      <w:r>
        <w:rPr>
          <w:lang w:val="es-ES"/>
        </w:rPr>
        <w:instrText xml:space="preserve"> ADDIN EN.CITE &lt;EndNote&gt;&lt;Cite&gt;&lt;Author&gt;Arboledas Mantínez&lt;/Author&gt;&lt;Year&gt;2017&lt;/Year&gt;&lt;RecNum&gt;2349&lt;/RecNum&gt;&lt;Pages&gt;883 &amp;amp; pp. 884-85&lt;/Pages&gt;&lt;DisplayText&gt;Arboledas Mantínez, Orejas Saco del Valle, Antolinos Marín, and Rico 2017, pp. 883 &amp;amp; pp. 884-85&lt;/DisplayText&gt;&lt;record&gt;&lt;rec-number&gt;2349&lt;/rec-number&gt;&lt;foreign-keys&gt;&lt;key app="EN" db-id="sdzrfxwe5pwv0sev022pa0zv5vsrt0rwspp9" timestamp="1604136237" guid="99d7ffb2-262a-43d9-85cb-9b04dabd64aa"&gt;2349&lt;/key&gt;&lt;/foreign-keys&gt;&lt;ref-type name="Journal Article"&gt;17&lt;/ref-type&gt;&lt;contributors&gt;&lt;authors&gt;&lt;author&gt;Arboledas Mantínez, Luis&lt;/author&gt;&lt;author&gt;Orejas Saco del Valle, Almudena&lt;/author&gt;&lt;author&gt;Antolinos Marín, Juan Antonio&lt;/author&gt;&lt;author&gt;Rico, Christian&lt;/author&gt;&lt;/authors&gt;&lt;/contributors&gt;&lt;titles&gt;&lt;title&gt;Las minas del Sureste peninsular y de Sierra Morena en el cambio de era&lt;/title&gt;&lt;secondary-title&gt;Gerión&lt;/secondary-title&gt;&lt;/titles&gt;&lt;periodical&gt;&lt;full-title&gt;Gérion&lt;/full-title&gt;&lt;/periodical&gt;&lt;pages&gt;875–894&lt;/pages&gt;&lt;volume&gt;35, No Esp.&lt;/volume&gt;&lt;dates&gt;&lt;year&gt;2017&lt;/year&gt;&lt;/dates&gt;&lt;urls&gt;&lt;/urls&gt;&lt;/record&gt;&lt;/Cite&gt;&lt;/EndNote&gt;</w:instrText>
      </w:r>
      <w:r>
        <w:rPr>
          <w:lang w:val="es-ES"/>
        </w:rPr>
        <w:fldChar w:fldCharType="separate"/>
      </w:r>
      <w:r>
        <w:rPr>
          <w:noProof/>
          <w:lang w:val="es-ES"/>
        </w:rPr>
        <w:t>Arboledas Mantínez, Orejas Saco del Valle, Antolinos Marín, and Rico 2017, pp. 883 &amp; pp. 884-85</w:t>
      </w:r>
      <w:r>
        <w:rPr>
          <w:lang w:val="es-ES"/>
        </w:rPr>
        <w:fldChar w:fldCharType="end"/>
      </w:r>
      <w:r>
        <w:rPr>
          <w:lang w:val="es-ES"/>
        </w:rPr>
        <w:t xml:space="preserve">. </w:t>
      </w:r>
      <w:r>
        <w:t>A</w:t>
      </w:r>
      <w:r w:rsidRPr="00080E28">
        <w:t xml:space="preserve"> </w:t>
      </w:r>
      <w:r w:rsidRPr="00080E28">
        <w:rPr>
          <w:i/>
        </w:rPr>
        <w:t>soc(</w:t>
      </w:r>
      <w:proofErr w:type="spellStart"/>
      <w:r w:rsidRPr="00080E28">
        <w:rPr>
          <w:i/>
        </w:rPr>
        <w:t>ietas</w:t>
      </w:r>
      <w:proofErr w:type="spellEnd"/>
      <w:r w:rsidRPr="00080E28">
        <w:rPr>
          <w:i/>
        </w:rPr>
        <w:t>) argent(</w:t>
      </w:r>
      <w:proofErr w:type="spellStart"/>
      <w:r w:rsidRPr="00080E28">
        <w:rPr>
          <w:i/>
        </w:rPr>
        <w:t>ariarum</w:t>
      </w:r>
      <w:proofErr w:type="spellEnd"/>
      <w:r w:rsidRPr="00080E28">
        <w:rPr>
          <w:i/>
        </w:rPr>
        <w:t xml:space="preserve">) </w:t>
      </w:r>
      <w:proofErr w:type="spellStart"/>
      <w:r w:rsidRPr="00080E28">
        <w:rPr>
          <w:i/>
        </w:rPr>
        <w:t>fod</w:t>
      </w:r>
      <w:proofErr w:type="spellEnd"/>
      <w:r w:rsidRPr="00080E28">
        <w:rPr>
          <w:i/>
        </w:rPr>
        <w:t>(</w:t>
      </w:r>
      <w:proofErr w:type="spellStart"/>
      <w:r w:rsidRPr="00080E28">
        <w:rPr>
          <w:i/>
        </w:rPr>
        <w:t>inarum</w:t>
      </w:r>
      <w:proofErr w:type="spellEnd"/>
      <w:r w:rsidRPr="00080E28">
        <w:rPr>
          <w:i/>
        </w:rPr>
        <w:t xml:space="preserve">) </w:t>
      </w:r>
      <w:proofErr w:type="spellStart"/>
      <w:r w:rsidRPr="00080E28">
        <w:rPr>
          <w:i/>
        </w:rPr>
        <w:t>mont</w:t>
      </w:r>
      <w:proofErr w:type="spellEnd"/>
      <w:r w:rsidRPr="00080E28">
        <w:rPr>
          <w:i/>
        </w:rPr>
        <w:t xml:space="preserve">(is) </w:t>
      </w:r>
      <w:proofErr w:type="spellStart"/>
      <w:r w:rsidRPr="00080E28">
        <w:rPr>
          <w:i/>
        </w:rPr>
        <w:t>Ilucro</w:t>
      </w:r>
      <w:proofErr w:type="spellEnd"/>
      <w:r w:rsidRPr="00080E28">
        <w:rPr>
          <w:i/>
        </w:rPr>
        <w:t>(</w:t>
      </w:r>
      <w:proofErr w:type="spellStart"/>
      <w:r w:rsidRPr="00080E28">
        <w:rPr>
          <w:i/>
        </w:rPr>
        <w:t>nensis</w:t>
      </w:r>
      <w:proofErr w:type="spellEnd"/>
      <w:r w:rsidRPr="00080E28">
        <w:rPr>
          <w:i/>
        </w:rPr>
        <w:t>?)</w:t>
      </w:r>
      <w:r w:rsidRPr="00080E28">
        <w:t xml:space="preserve"> or </w:t>
      </w:r>
      <w:r w:rsidRPr="00080E28">
        <w:rPr>
          <w:i/>
        </w:rPr>
        <w:t>soc(</w:t>
      </w:r>
      <w:proofErr w:type="spellStart"/>
      <w:r w:rsidRPr="00080E28">
        <w:rPr>
          <w:i/>
        </w:rPr>
        <w:t>ietas</w:t>
      </w:r>
      <w:proofErr w:type="spellEnd"/>
      <w:r w:rsidRPr="00080E28">
        <w:rPr>
          <w:i/>
        </w:rPr>
        <w:t xml:space="preserve">) </w:t>
      </w:r>
      <w:proofErr w:type="spellStart"/>
      <w:r w:rsidRPr="00080E28">
        <w:rPr>
          <w:i/>
        </w:rPr>
        <w:t>montis</w:t>
      </w:r>
      <w:proofErr w:type="spellEnd"/>
      <w:r w:rsidRPr="00080E28">
        <w:rPr>
          <w:i/>
        </w:rPr>
        <w:t xml:space="preserve"> </w:t>
      </w:r>
      <w:proofErr w:type="spellStart"/>
      <w:r w:rsidRPr="00080E28">
        <w:rPr>
          <w:i/>
        </w:rPr>
        <w:t>argentari</w:t>
      </w:r>
      <w:proofErr w:type="spellEnd"/>
      <w:r w:rsidRPr="00080E28">
        <w:rPr>
          <w:i/>
        </w:rPr>
        <w:t xml:space="preserve"> </w:t>
      </w:r>
      <w:proofErr w:type="spellStart"/>
      <w:r w:rsidRPr="00080E28">
        <w:rPr>
          <w:i/>
        </w:rPr>
        <w:t>i</w:t>
      </w:r>
      <w:r>
        <w:rPr>
          <w:i/>
        </w:rPr>
        <w:t>l</w:t>
      </w:r>
      <w:r w:rsidRPr="00080E28">
        <w:rPr>
          <w:i/>
        </w:rPr>
        <w:t>lucro</w:t>
      </w:r>
      <w:proofErr w:type="spellEnd"/>
      <w:r w:rsidRPr="00080E28">
        <w:rPr>
          <w:i/>
        </w:rPr>
        <w:t>(</w:t>
      </w:r>
      <w:proofErr w:type="spellStart"/>
      <w:r w:rsidRPr="00080E28">
        <w:rPr>
          <w:i/>
        </w:rPr>
        <w:t>nensis</w:t>
      </w:r>
      <w:proofErr w:type="spellEnd"/>
      <w:r w:rsidRPr="00080E28">
        <w:rPr>
          <w:i/>
        </w:rPr>
        <w:t>?)</w:t>
      </w:r>
      <w:r w:rsidRPr="00080E28">
        <w:t xml:space="preserve"> may have mined for silver on </w:t>
      </w:r>
      <w:r w:rsidRPr="00080E28">
        <w:rPr>
          <w:i/>
        </w:rPr>
        <w:t xml:space="preserve">mons </w:t>
      </w:r>
      <w:proofErr w:type="spellStart"/>
      <w:r w:rsidRPr="00080E28">
        <w:rPr>
          <w:i/>
        </w:rPr>
        <w:t>Ilucro</w:t>
      </w:r>
      <w:proofErr w:type="spellEnd"/>
      <w:r w:rsidRPr="00080E28">
        <w:rPr>
          <w:i/>
        </w:rPr>
        <w:t>(</w:t>
      </w:r>
      <w:proofErr w:type="spellStart"/>
      <w:r w:rsidRPr="00080E28">
        <w:rPr>
          <w:i/>
        </w:rPr>
        <w:t>nensis</w:t>
      </w:r>
      <w:proofErr w:type="spellEnd"/>
      <w:r w:rsidRPr="00080E28">
        <w:rPr>
          <w:i/>
        </w:rPr>
        <w:t>?),</w:t>
      </w:r>
      <w:r w:rsidRPr="00080E28">
        <w:t xml:space="preserve"> near the mine of Coto Fortuna, close to Mazarrón, where the mines were possibly exploited by a </w:t>
      </w:r>
      <w:r w:rsidRPr="00080E28">
        <w:rPr>
          <w:i/>
        </w:rPr>
        <w:t>s(</w:t>
      </w:r>
      <w:proofErr w:type="spellStart"/>
      <w:r w:rsidRPr="00080E28">
        <w:rPr>
          <w:i/>
        </w:rPr>
        <w:t>ocietas</w:t>
      </w:r>
      <w:proofErr w:type="spellEnd"/>
      <w:r w:rsidRPr="00080E28">
        <w:rPr>
          <w:i/>
        </w:rPr>
        <w:t>)m(</w:t>
      </w:r>
      <w:proofErr w:type="spellStart"/>
      <w:r w:rsidRPr="00080E28">
        <w:rPr>
          <w:i/>
        </w:rPr>
        <w:t>ontis</w:t>
      </w:r>
      <w:proofErr w:type="spellEnd"/>
      <w:r w:rsidRPr="00080E28">
        <w:rPr>
          <w:i/>
        </w:rPr>
        <w:t>)F(</w:t>
      </w:r>
      <w:proofErr w:type="spellStart"/>
      <w:r w:rsidRPr="00080E28">
        <w:rPr>
          <w:i/>
        </w:rPr>
        <w:t>icarensis</w:t>
      </w:r>
      <w:proofErr w:type="spellEnd"/>
      <w:r w:rsidRPr="00080E28">
        <w:rPr>
          <w:i/>
        </w:rPr>
        <w:t>)</w:t>
      </w:r>
      <w:r>
        <w:t xml:space="preserve"> (</w:t>
      </w:r>
      <w:r>
        <w:fldChar w:fldCharType="begin"/>
      </w:r>
      <w:r>
        <w:instrText xml:space="preserve"> ADDIN EN.CITE &lt;EndNote&gt;&lt;Cite&gt;&lt;Author&gt;Domergue&lt;/Author&gt;&lt;Year&gt;1990&lt;/Year&gt;&lt;RecNum&gt;211&lt;/RecNum&gt;&lt;Pages&gt;254–256`, nos. 1040`, 1044 &amp;amp; 1045`, and p. 260&lt;/Pages&gt;&lt;DisplayText&gt;Domergue 1990, pp. 254–256, nos. 1040, 1044 &amp;amp; 1045, and p. 260&lt;/DisplayText&gt;&lt;record&gt;&lt;rec-number&gt;211&lt;/rec-number&gt;&lt;foreign-keys&gt;&lt;key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Pr>
          <w:noProof/>
        </w:rPr>
        <w:t>Domergue 1990, pp. 254–256, nos. 1040, 1044 &amp; 1045, and p. 260</w:t>
      </w:r>
      <w:r>
        <w:fldChar w:fldCharType="end"/>
      </w:r>
      <w:r>
        <w:t xml:space="preserve">; </w:t>
      </w:r>
      <w:r>
        <w:fldChar w:fldCharType="begin"/>
      </w:r>
      <w:r>
        <w:instrText xml:space="preserve"> ADDIN EN.CITE &lt;EndNote&gt;&lt;Cite&gt;&lt;Author&gt;Hirt&lt;/Author&gt;&lt;Year&gt;2010&lt;/Year&gt;&lt;RecNum&gt;2343&lt;/RecNum&gt;&lt;Pages&gt;274–275&lt;/Pages&gt;&lt;DisplayText&gt;Hirt 2010, pp. 274–275&lt;/DisplayText&gt;&lt;record&gt;&lt;rec-number&gt;2343&lt;/rec-number&gt;&lt;foreign-keys&gt;&lt;key app="EN" db-id="sdzrfxwe5pwv0sev022pa0zv5vsrt0rwspp9" timestamp="1603961672" guid="ac3c8852-fd5d-4eb2-bd21-1b26d273e832"&gt;2343&lt;/key&gt;&lt;/foreign-keys&gt;&lt;ref-type name="Book"&gt;6&lt;/ref-type&gt;&lt;contributors&gt;&lt;authors&gt;&lt;author&gt;Hirt, Alfred Michael&lt;/author&gt;&lt;/authors&gt;&lt;/contributors&gt;&lt;titles&gt;&lt;title&gt;Imperial Mines and Quarries in the Roman World. Organizational Aspects 27 BC – AD 235&lt;/title&gt;&lt;secondary-title&gt;Oxford Classical Monographs&lt;/secondary-title&gt;&lt;/titles&gt;&lt;dates&gt;&lt;year&gt;2010&lt;/year&gt;&lt;/dates&gt;&lt;pub-location&gt;Oxford&lt;/pub-location&gt;&lt;publisher&gt;Oxford University Press&lt;/publisher&gt;&lt;urls&gt;&lt;/urls&gt;&lt;/record&gt;&lt;/Cite&gt;&lt;/EndNote&gt;</w:instrText>
      </w:r>
      <w:r>
        <w:fldChar w:fldCharType="separate"/>
      </w:r>
      <w:r>
        <w:rPr>
          <w:noProof/>
        </w:rPr>
        <w:t>Hirt 2010, pp. 274–275</w:t>
      </w:r>
      <w:r>
        <w:fldChar w:fldCharType="end"/>
      </w:r>
      <w:r>
        <w:t>).</w:t>
      </w:r>
    </w:p>
  </w:footnote>
  <w:footnote w:id="18">
    <w:p w14:paraId="0BF6257F" w14:textId="77777777" w:rsidR="007F63CB" w:rsidRPr="00B14488" w:rsidRDefault="007F63CB" w:rsidP="003723C6">
      <w:pPr>
        <w:pStyle w:val="Textonotapie"/>
        <w:jc w:val="both"/>
      </w:pPr>
      <w:r>
        <w:rPr>
          <w:rStyle w:val="Refdenotaalpie"/>
        </w:rPr>
        <w:footnoteRef/>
      </w:r>
      <w:r>
        <w:t xml:space="preserve"> </w:t>
      </w:r>
      <w:r w:rsidRPr="003D331B">
        <w:rPr>
          <w:i/>
          <w:lang w:val="en-US"/>
        </w:rPr>
        <w:t>CIL</w:t>
      </w:r>
      <w:r w:rsidRPr="003D331B">
        <w:rPr>
          <w:lang w:val="en-US"/>
        </w:rPr>
        <w:t xml:space="preserve"> X, 3964</w:t>
      </w:r>
      <w:r>
        <w:rPr>
          <w:lang w:val="en-US"/>
        </w:rPr>
        <w:t xml:space="preserve">. </w:t>
      </w:r>
      <w:proofErr w:type="spellStart"/>
      <w:r w:rsidRPr="00B14488">
        <w:rPr>
          <w:i/>
          <w:iCs/>
        </w:rPr>
        <w:t>Epaprha</w:t>
      </w:r>
      <w:proofErr w:type="spellEnd"/>
      <w:r w:rsidRPr="00B14488">
        <w:rPr>
          <w:i/>
          <w:iCs/>
        </w:rPr>
        <w:t> </w:t>
      </w:r>
      <w:r w:rsidRPr="00B14488">
        <w:t>(!)</w:t>
      </w:r>
      <w:r w:rsidRPr="00B14488">
        <w:rPr>
          <w:i/>
          <w:iCs/>
        </w:rPr>
        <w:t> </w:t>
      </w:r>
      <w:proofErr w:type="spellStart"/>
      <w:r w:rsidRPr="00B14488">
        <w:rPr>
          <w:i/>
          <w:iCs/>
        </w:rPr>
        <w:t>socioru</w:t>
      </w:r>
      <w:proofErr w:type="spellEnd"/>
      <w:r w:rsidRPr="00B14488">
        <w:t>(</w:t>
      </w:r>
      <w:r w:rsidRPr="00B14488">
        <w:rPr>
          <w:i/>
          <w:iCs/>
        </w:rPr>
        <w:t>m</w:t>
      </w:r>
      <w:r w:rsidRPr="00B14488">
        <w:t>)</w:t>
      </w:r>
      <w:r w:rsidRPr="00B14488">
        <w:rPr>
          <w:i/>
          <w:iCs/>
        </w:rPr>
        <w:t xml:space="preserve"> / </w:t>
      </w:r>
      <w:proofErr w:type="spellStart"/>
      <w:r w:rsidRPr="00B14488">
        <w:rPr>
          <w:i/>
          <w:iCs/>
        </w:rPr>
        <w:t>Sisapo</w:t>
      </w:r>
      <w:proofErr w:type="spellEnd"/>
      <w:r w:rsidRPr="00B14488">
        <w:rPr>
          <w:i/>
          <w:iCs/>
        </w:rPr>
        <w:t>[n]es[</w:t>
      </w:r>
      <w:proofErr w:type="spellStart"/>
      <w:r w:rsidRPr="00B14488">
        <w:rPr>
          <w:i/>
          <w:iCs/>
        </w:rPr>
        <w:t>i</w:t>
      </w:r>
      <w:proofErr w:type="spellEnd"/>
      <w:r w:rsidRPr="00B14488">
        <w:rPr>
          <w:i/>
          <w:iCs/>
        </w:rPr>
        <w:t xml:space="preserve">]u[m] </w:t>
      </w:r>
      <w:proofErr w:type="spellStart"/>
      <w:r w:rsidRPr="00B14488">
        <w:rPr>
          <w:i/>
          <w:iCs/>
        </w:rPr>
        <w:t>uilic</w:t>
      </w:r>
      <w:proofErr w:type="spellEnd"/>
      <w:r w:rsidRPr="00B14488">
        <w:t>(</w:t>
      </w:r>
      <w:r w:rsidRPr="00B14488">
        <w:rPr>
          <w:i/>
          <w:iCs/>
        </w:rPr>
        <w:t>us</w:t>
      </w:r>
      <w:r w:rsidRPr="00B14488">
        <w:t>)</w:t>
      </w:r>
      <w:r w:rsidRPr="00B14488">
        <w:rPr>
          <w:i/>
          <w:iCs/>
        </w:rPr>
        <w:t>.</w:t>
      </w:r>
      <w:r w:rsidRPr="00B14488">
        <w:rPr>
          <w:b/>
          <w:bCs/>
          <w:i/>
          <w:iCs/>
        </w:rPr>
        <w:t> / </w:t>
      </w:r>
      <w:r w:rsidRPr="00B14488">
        <w:rPr>
          <w:i/>
          <w:iCs/>
        </w:rPr>
        <w:t>O</w:t>
      </w:r>
      <w:r w:rsidRPr="00B14488">
        <w:t>(</w:t>
      </w:r>
      <w:proofErr w:type="spellStart"/>
      <w:r w:rsidRPr="00B14488">
        <w:rPr>
          <w:i/>
          <w:iCs/>
        </w:rPr>
        <w:t>ssa</w:t>
      </w:r>
      <w:proofErr w:type="spellEnd"/>
      <w:r w:rsidRPr="00B14488">
        <w:t>)</w:t>
      </w:r>
      <w:r w:rsidRPr="00B14488">
        <w:rPr>
          <w:i/>
          <w:iCs/>
        </w:rPr>
        <w:t> h</w:t>
      </w:r>
      <w:r w:rsidRPr="00B14488">
        <w:t>(</w:t>
      </w:r>
      <w:proofErr w:type="spellStart"/>
      <w:r w:rsidRPr="00B14488">
        <w:rPr>
          <w:i/>
          <w:iCs/>
        </w:rPr>
        <w:t>ic</w:t>
      </w:r>
      <w:proofErr w:type="spellEnd"/>
      <w:r w:rsidRPr="00B14488">
        <w:t>)</w:t>
      </w:r>
      <w:r w:rsidRPr="00B14488">
        <w:rPr>
          <w:i/>
          <w:iCs/>
        </w:rPr>
        <w:t> s</w:t>
      </w:r>
      <w:r w:rsidRPr="00B14488">
        <w:t>(</w:t>
      </w:r>
      <w:proofErr w:type="spellStart"/>
      <w:r w:rsidRPr="00B14488">
        <w:rPr>
          <w:i/>
          <w:iCs/>
        </w:rPr>
        <w:t>ita</w:t>
      </w:r>
      <w:proofErr w:type="spellEnd"/>
      <w:r w:rsidRPr="00B14488">
        <w:t>)</w:t>
      </w:r>
      <w:r w:rsidRPr="00B14488">
        <w:rPr>
          <w:i/>
          <w:iCs/>
        </w:rPr>
        <w:t> s</w:t>
      </w:r>
      <w:r w:rsidRPr="00B14488">
        <w:t>(</w:t>
      </w:r>
      <w:r w:rsidRPr="00B14488">
        <w:rPr>
          <w:i/>
          <w:iCs/>
        </w:rPr>
        <w:t>unt</w:t>
      </w:r>
      <w:r w:rsidRPr="00B14488">
        <w:t>)</w:t>
      </w:r>
      <w:r w:rsidRPr="00B14488">
        <w:rPr>
          <w:i/>
          <w:iCs/>
        </w:rPr>
        <w:t>. </w:t>
      </w:r>
    </w:p>
  </w:footnote>
  <w:footnote w:id="19">
    <w:p w14:paraId="7D093F91"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&lt;EndNote&gt;&lt;Cite&gt;&lt;Author&gt;Dondin-Payre&lt;/Author&gt;&lt;Year&gt;2016&lt;/Year&gt;&lt;RecNum&gt;2386&lt;/RecNum&gt;&lt;DisplayText&gt;Dondin-Payre and Tran 2016&lt;/DisplayText&gt;&lt;record&gt;&lt;rec-number&gt;2386&lt;/rec-number&gt;&lt;foreign-keys&gt;&lt;key app="EN" db-id="sdzrfxwe5pwv0sev022pa0zv5vsrt0rwspp9" timestamp="1607790844" guid="69b14f70-6b9b-41eb-8d08-5ead4e004dbd"&gt;2386&lt;/key&gt;&lt;/foreign-keys&gt;&lt;ref-type name="Edited Book"&gt;28&lt;/ref-type&gt;&lt;contributors&gt;&lt;authors&gt;&lt;author&gt;Dondin-Payre, Monique&lt;/author&gt;&lt;author&gt;Tran, Nicolas &lt;/author&gt;&lt;/authors&gt;&lt;/contributors&gt;&lt;titles&gt;&lt;title&gt;Esclaves et maîtres dans le monde romain: Expressions épigraphiques de leurs relations&lt;/title&gt;&lt;/titles&gt;&lt;dates&gt;&lt;year&gt;2016&lt;/year&gt;&lt;/dates&gt;&lt;pub-location&gt;Rome&lt;/pub-location&gt;&lt;publisher&gt;l’École française de Rome, Web. &amp;lt;http://books.openedition.org/efr/3185&amp;gt;.&lt;/publisher&gt;&lt;urls&gt;&lt;/urls&gt;&lt;/record&gt;&lt;/Cite&gt;&lt;/EndNote&gt;</w:instrText>
      </w:r>
      <w:r>
        <w:fldChar w:fldCharType="separate"/>
      </w:r>
      <w:r w:rsidRPr="007F63CB">
        <w:rPr>
          <w:noProof/>
          <w:lang w:val="es-ES"/>
        </w:rPr>
        <w:t>Dondin-Payre and Tran 2016</w:t>
      </w:r>
      <w:r>
        <w:fldChar w:fldCharType="end"/>
      </w:r>
      <w:r w:rsidRPr="007F63CB">
        <w:rPr>
          <w:lang w:val="es-ES"/>
        </w:rPr>
        <w:t>.</w:t>
      </w:r>
    </w:p>
  </w:footnote>
  <w:footnote w:id="20">
    <w:p w14:paraId="0EEEBBE8" w14:textId="77777777" w:rsidR="007F63CB" w:rsidRPr="007F63CB" w:rsidRDefault="007F63CB" w:rsidP="003723C6">
      <w:pPr>
        <w:pStyle w:val="Textonotapie"/>
        <w:jc w:val="both"/>
        <w:rPr>
          <w:lang w:val="fr-FR"/>
        </w:rPr>
      </w:pPr>
      <w:r>
        <w:rPr>
          <w:rStyle w:val="Refdenotaalpie"/>
        </w:rPr>
        <w:footnoteRef/>
      </w:r>
      <w:r w:rsidRPr="007F63CB">
        <w:rPr>
          <w:lang w:val="es-ES"/>
        </w:rPr>
        <w:t xml:space="preserve"> ‘</w:t>
      </w:r>
      <w:r w:rsidRPr="00C90FCC">
        <w:rPr>
          <w:lang w:val="fr-FR"/>
        </w:rPr>
        <w:t xml:space="preserve">Parmi les cinq </w:t>
      </w:r>
      <w:proofErr w:type="spellStart"/>
      <w:r w:rsidRPr="00C90FCC">
        <w:rPr>
          <w:lang w:val="fr-FR"/>
        </w:rPr>
        <w:t>societates</w:t>
      </w:r>
      <w:proofErr w:type="spellEnd"/>
      <w:r w:rsidRPr="00C90FCC">
        <w:rPr>
          <w:lang w:val="fr-FR"/>
        </w:rPr>
        <w:t xml:space="preserve"> ainsi attestées, </w:t>
      </w:r>
      <w:r w:rsidRPr="00A92C50">
        <w:rPr>
          <w:i/>
          <w:lang w:val="fr-FR"/>
        </w:rPr>
        <w:t>la S(</w:t>
      </w:r>
      <w:proofErr w:type="spellStart"/>
      <w:r w:rsidRPr="00A92C50">
        <w:rPr>
          <w:i/>
          <w:lang w:val="fr-FR"/>
        </w:rPr>
        <w:t>ocietas</w:t>
      </w:r>
      <w:proofErr w:type="spellEnd"/>
      <w:r w:rsidRPr="00A92C50">
        <w:rPr>
          <w:i/>
          <w:lang w:val="fr-FR"/>
        </w:rPr>
        <w:t xml:space="preserve">) </w:t>
      </w:r>
      <w:proofErr w:type="gramStart"/>
      <w:r w:rsidRPr="00A92C50">
        <w:rPr>
          <w:i/>
          <w:lang w:val="fr-FR"/>
        </w:rPr>
        <w:t>C(</w:t>
      </w:r>
      <w:proofErr w:type="gramEnd"/>
      <w:r w:rsidRPr="00A92C50">
        <w:rPr>
          <w:i/>
          <w:lang w:val="fr-FR"/>
        </w:rPr>
        <w:t>. . . .)</w:t>
      </w:r>
      <w:r w:rsidRPr="00C90FCC">
        <w:rPr>
          <w:lang w:val="fr-FR"/>
        </w:rPr>
        <w:t xml:space="preserve"> paraît avoir une importance particulière : elle a</w:t>
      </w:r>
      <w:r w:rsidRPr="007F63CB">
        <w:rPr>
          <w:lang w:val="es-ES"/>
        </w:rPr>
        <w:t xml:space="preserve"> </w:t>
      </w:r>
      <w:r w:rsidRPr="00C90FCC">
        <w:rPr>
          <w:lang w:val="fr-FR"/>
        </w:rPr>
        <w:t xml:space="preserve">contrôlé la mine El Centenillo et la fonderie de Fuente </w:t>
      </w:r>
      <w:proofErr w:type="spellStart"/>
      <w:r w:rsidRPr="00C90FCC">
        <w:rPr>
          <w:lang w:val="fr-FR"/>
        </w:rPr>
        <w:t>Espi</w:t>
      </w:r>
      <w:proofErr w:type="spellEnd"/>
      <w:r w:rsidRPr="00C90FCC">
        <w:rPr>
          <w:lang w:val="fr-FR"/>
        </w:rPr>
        <w:t xml:space="preserve"> dans la région de Castulo, ainsi qu’à 30 km de là des mines à Posadas, et d’autres encore à Santa </w:t>
      </w:r>
      <w:proofErr w:type="spellStart"/>
      <w:r w:rsidRPr="00C90FCC">
        <w:rPr>
          <w:lang w:val="fr-FR"/>
        </w:rPr>
        <w:t>Eufemia</w:t>
      </w:r>
      <w:proofErr w:type="spellEnd"/>
      <w:r w:rsidRPr="00C90FCC">
        <w:rPr>
          <w:lang w:val="fr-FR"/>
        </w:rPr>
        <w:t xml:space="preserve"> dans le Nord de la province de Cordoba. On voit donc qu</w:t>
      </w:r>
      <w:r>
        <w:rPr>
          <w:lang w:val="fr-FR"/>
        </w:rPr>
        <w:t>’</w:t>
      </w:r>
      <w:r w:rsidRPr="00C90FCC">
        <w:rPr>
          <w:lang w:val="fr-FR"/>
        </w:rPr>
        <w:t>une société pouvait exploiter des mines dispersées sur une aire assez vaste</w:t>
      </w:r>
      <w:r w:rsidRPr="007F63CB">
        <w:rPr>
          <w:lang w:val="fr-FR"/>
        </w:rPr>
        <w:t>.’ (</w:t>
      </w:r>
      <w:r>
        <w:fldChar w:fldCharType="begin"/>
      </w:r>
      <w:r w:rsidRPr="007F63CB">
        <w:rPr>
          <w:lang w:val="fr-FR"/>
        </w:rPr>
        <w:instrText xml:space="preserve"> ADDIN EN.CITE &lt;EndNote&gt;&lt;Cite&gt;&lt;Author&gt;Domergue&lt;/Author&gt;&lt;Year&gt;1990&lt;/Year&gt;&lt;RecNum&gt;211&lt;/RecNum&gt;&lt;Pages&gt;262&lt;/Pages&gt;&lt;DisplayText&gt;Domergue 1990, p. 262&lt;/DisplayText&gt;&lt;record&gt;&lt;rec-number&gt;211&lt;/rec-number&gt;&lt;foreign-keys&gt;&lt;key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sidRPr="007F63CB">
        <w:rPr>
          <w:noProof/>
          <w:lang w:val="fr-FR"/>
        </w:rPr>
        <w:t>Domergue 1990, p. 262</w:t>
      </w:r>
      <w:r>
        <w:fldChar w:fldCharType="end"/>
      </w:r>
      <w:r w:rsidRPr="007F63CB">
        <w:rPr>
          <w:lang w:val="fr-FR"/>
        </w:rPr>
        <w:t>).</w:t>
      </w:r>
    </w:p>
  </w:footnote>
  <w:footnote w:id="21">
    <w:p w14:paraId="4E96F386" w14:textId="48378A73" w:rsidR="007F63CB" w:rsidRPr="007F63CB" w:rsidRDefault="007F63CB" w:rsidP="003723C6">
      <w:pPr>
        <w:pStyle w:val="Textonotapie"/>
        <w:jc w:val="both"/>
        <w:rPr>
          <w:lang w:val="fr-FR"/>
        </w:rPr>
      </w:pPr>
      <w:r>
        <w:rPr>
          <w:rStyle w:val="Refdenotaalpie"/>
        </w:rPr>
        <w:footnoteRef/>
      </w:r>
      <w:r w:rsidRPr="007F63CB">
        <w:rPr>
          <w:lang w:val="fr-FR"/>
        </w:rPr>
        <w:t xml:space="preserve"> </w:t>
      </w:r>
      <w:r w:rsidRPr="007F63CB">
        <w:rPr>
          <w:i/>
          <w:lang w:val="fr-FR"/>
        </w:rPr>
        <w:t>Phil</w:t>
      </w:r>
      <w:r w:rsidRPr="007F63CB">
        <w:rPr>
          <w:lang w:val="fr-FR"/>
        </w:rPr>
        <w:t>., 19.</w:t>
      </w:r>
    </w:p>
  </w:footnote>
  <w:footnote w:id="22">
    <w:p w14:paraId="5CBFCFDD" w14:textId="77777777" w:rsidR="007F63CB" w:rsidRPr="007F63CB" w:rsidRDefault="007F63CB" w:rsidP="003723C6">
      <w:pPr>
        <w:pStyle w:val="Textonotapie"/>
        <w:jc w:val="both"/>
        <w:rPr>
          <w:lang w:val="fr-FR"/>
        </w:rPr>
      </w:pPr>
      <w:r>
        <w:rPr>
          <w:rStyle w:val="Refdenotaalpie"/>
        </w:rPr>
        <w:footnoteRef/>
      </w:r>
      <w:r w:rsidRPr="007F63CB">
        <w:rPr>
          <w:lang w:val="fr-FR"/>
        </w:rPr>
        <w:t xml:space="preserve"> </w:t>
      </w:r>
      <w:r>
        <w:fldChar w:fldCharType="begin"/>
      </w:r>
      <w:r w:rsidRPr="007F63CB">
        <w:rPr>
          <w:lang w:val="fr-FR"/>
        </w:rPr>
        <w:instrText xml:space="preserve"> ADDIN EN.CITE &lt;EndNote&gt;&lt;Cite&gt;&lt;Author&gt;Domergue&lt;/Author&gt;&lt;Year&gt;1990&lt;/Year&gt;&lt;RecNum&gt;211&lt;/RecNum&gt;&lt;Pages&gt;261–262&lt;/Pages&gt;&lt;DisplayText&gt;Domergue 1990, pp. 261–262&lt;/DisplayText&gt;&lt;record&gt;&lt;rec-number&gt;211&lt;/rec-number&gt;&lt;foreign-keys&gt;&lt;key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sidRPr="007F63CB">
        <w:rPr>
          <w:noProof/>
          <w:lang w:val="fr-FR"/>
        </w:rPr>
        <w:t>Domergue 1990, pp. 261–262</w:t>
      </w:r>
      <w:r>
        <w:fldChar w:fldCharType="end"/>
      </w:r>
      <w:r w:rsidRPr="007F63CB">
        <w:rPr>
          <w:lang w:val="fr-FR"/>
        </w:rPr>
        <w:t>.</w:t>
      </w:r>
    </w:p>
  </w:footnote>
  <w:footnote w:id="23">
    <w:p w14:paraId="6132EED8" w14:textId="77777777" w:rsidR="007F63CB" w:rsidRPr="007F63CB" w:rsidRDefault="007F63CB" w:rsidP="003723C6">
      <w:pPr>
        <w:pStyle w:val="Textonotapie"/>
        <w:jc w:val="both"/>
        <w:rPr>
          <w:lang w:val="es-ES"/>
        </w:rPr>
      </w:pPr>
      <w:r>
        <w:rPr>
          <w:rStyle w:val="Refdenotaalpie"/>
        </w:rPr>
        <w:footnoteRef/>
      </w:r>
      <w:r>
        <w:t xml:space="preserve"> </w:t>
      </w:r>
      <w:r>
        <w:fldChar w:fldCharType="begin"/>
      </w:r>
      <w:r>
        <w:instrText xml:space="preserve"> ADDIN EN.CITE &lt;EndNote&gt;&lt;Cite&gt;&lt;Author&gt;Hill&lt;/Author&gt;&lt;Year&gt;1911&lt;/Year&gt;&lt;RecNum&gt;2341&lt;/RecNum&gt;&lt;Pages&gt;101-02 and pl. XIV`, 5&lt;/Pages&gt;&lt;DisplayText&gt;Hill and Sandars 1911, pp. 101-02 and pl. XIV, 5&lt;/DisplayText&gt;&lt;record&gt;&lt;rec-number&gt;2341&lt;/rec-number&gt;&lt;foreign-keys&gt;&lt;key app="EN" db-id="sdzrfxwe5pwv0sev022pa0zv5vsrt0rwspp9" timestamp="1603464784" guid="20c65f93-6eaf-495b-b89f-deb2b927197a"&gt;2341&lt;/key&gt;&lt;/foreign-keys&gt;&lt;ref-type name="Journal Article"&gt;17&lt;/ref-type&gt;&lt;contributors&gt;&lt;authors&gt;&lt;author&gt;Hill, G.F.&lt;/author&gt;&lt;author&gt;Sandars, H.W.&lt;/author&gt;&lt;/authors&gt;&lt;/contributors&gt;&lt;titles&gt;&lt;title&gt;Coins from the Neighbourhood of a Roman Mine in Southern Spain&lt;/title&gt;&lt;secondary-title&gt;Journal of Roman Studies&lt;/secondary-title&gt;&lt;/titles&gt;&lt;periodical&gt;&lt;full-title&gt;Journal of Roman Studies&lt;/full-title&gt;&lt;/periodical&gt;&lt;pages&gt;100–106&lt;/pages&gt;&lt;volume&gt;1&lt;/volume&gt;&lt;dates&gt;&lt;year&gt;1911&lt;/year&gt;&lt;/dates&gt;&lt;urls&gt;&lt;/urls&gt;&lt;/record&gt;&lt;/Cite&gt;&lt;/EndNote&gt;</w:instrText>
      </w:r>
      <w:r>
        <w:fldChar w:fldCharType="separate"/>
      </w:r>
      <w:r>
        <w:rPr>
          <w:noProof/>
        </w:rPr>
        <w:t xml:space="preserve">Hill and Sandars 1911, pp. 101-02 and pl. </w:t>
      </w:r>
      <w:r w:rsidRPr="007F63CB">
        <w:rPr>
          <w:noProof/>
          <w:lang w:val="es-ES"/>
        </w:rPr>
        <w:t>XIV, 5</w:t>
      </w:r>
      <w:r>
        <w:fldChar w:fldCharType="end"/>
      </w:r>
      <w:r w:rsidRPr="007F63CB">
        <w:rPr>
          <w:lang w:val="es-ES"/>
        </w:rPr>
        <w:t>.</w:t>
      </w:r>
    </w:p>
  </w:footnote>
  <w:footnote w:id="24">
    <w:p w14:paraId="6FC52C01" w14:textId="0887F495"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&lt;EndNote&gt;&lt;Cite&gt;&lt;Author&gt;Ventura&lt;/Author&gt;&lt;Year&gt;1993&lt;/Year&gt;&lt;RecNum&gt;2387&lt;/RecNum&gt;&lt;DisplayText&gt;Ventura 1993&lt;/DisplayText&gt;&lt;record&gt;&lt;rec-number&gt;2387&lt;/rec-number&gt;&lt;foreign-keys&gt;&lt;key app="EN" db-id="sdzrfxwe5pwv0sev022pa0zv5vsrt0rwspp9" timestamp="1608024085" guid="fd2e7e60-83b6-4132-96d6-bceb6437c400"&gt;2387&lt;/key&gt;&lt;/foreign-keys&gt;&lt;ref-type name="Journal Article"&gt;17&lt;/ref-type&gt;&lt;contributors&gt;&lt;authors&gt;&lt;author&gt;Ventura, Ángel&lt;/author&gt;&lt;/authors&gt;&lt;/contributors&gt;&lt;titles&gt;&lt;title&gt;Susum ad montes S(ocietatis) S(iasponensis): nueva inscripción tardorrepublicana de Corduba&lt;/title&gt;&lt;secondary-title&gt;Anales de Arquelogía Cordobesa&lt;/secondary-title&gt;&lt;/titles&gt;&lt;periodical&gt;&lt;full-title&gt;Anales de Arquelogía Cordobesa&lt;/full-title&gt;&lt;/periodical&gt;&lt;pages&gt;49–61&lt;/pages&gt;&lt;volume&gt;4&lt;/volume&gt;&lt;dates&gt;&lt;year&gt;1993&lt;/year&gt;&lt;/dates&gt;&lt;urls&gt;&lt;/urls&gt;&lt;/record&gt;&lt;/Cite&gt;&lt;/EndNote&gt;</w:instrText>
      </w:r>
      <w:r>
        <w:fldChar w:fldCharType="separate"/>
      </w:r>
      <w:r w:rsidRPr="007F63CB">
        <w:rPr>
          <w:noProof/>
          <w:lang w:val="es-ES"/>
        </w:rPr>
        <w:t>Ventura 1993</w:t>
      </w:r>
      <w:r>
        <w:fldChar w:fldCharType="end"/>
      </w:r>
      <w:r w:rsidRPr="007F63CB">
        <w:rPr>
          <w:lang w:val="es-ES"/>
        </w:rPr>
        <w:t xml:space="preserve">; </w:t>
      </w:r>
      <w:r>
        <w:fldChar w:fldCharType="begin"/>
      </w:r>
      <w:r w:rsidRPr="007F63CB">
        <w:rPr>
          <w:lang w:val="es-ES"/>
        </w:rPr>
        <w:instrText xml:space="preserve"> ADDIN EN.CITE &lt;EndNote&gt;&lt;Cite&gt;&lt;Author&gt;Melchor Gil&lt;/Author&gt;&lt;Year&gt;1999&lt;/Year&gt;&lt;RecNum&gt;2409&lt;/RecNum&gt;&lt;Pages&gt;322&lt;/Pages&gt;&lt;DisplayText&gt;Melchor Gil 1999, p. 322&lt;/DisplayText&gt;&lt;record&gt;&lt;rec-number&gt;2409&lt;/rec-number&gt;&lt;foreign-keys&gt;&lt;key app="EN" db-id="sdzrfxwe5pwv0sev022pa0zv5vsrt0rwspp9" timestamp="1610295873" guid="43eb10ed-9f03-4cd8-ab35-69d8f5c0c116"&gt;2409&lt;/key&gt;&lt;/foreign-keys&gt;&lt;ref-type name="Book Section"&gt;5&lt;/ref-type&gt;&lt;contributors&gt;&lt;authors&gt;&lt;author&gt;Melchor Gil, Enrique&lt;/author&gt;&lt;/authors&gt;&lt;secondary-authors&gt;&lt;author&gt;Mora, Gloria&lt;/author&gt;&lt;author&gt;Sobral Centeno, Rui Manuel&lt;/author&gt;&lt;author&gt;García-Bellido García de Diego, María Paz&lt;/author&gt;&lt;/secondary-authors&gt;&lt;/contributors&gt;&lt;titles&gt;&lt;title&gt;La red viaria romana y la comercialización de los metales de Sierra Morena&lt;/title&gt;&lt;secondary-title&gt;Rutas, ciudades y moneda en Hispania: actas del II Encuentro Peninsular de Numismática Antigua Porto, marzo de 1997&lt;/secondary-title&gt;&lt;tertiary-title&gt;ANEJOS de Archivo Español de Arqueología, XX&lt;/tertiary-title&gt;&lt;/titles&gt;&lt;pages&gt;311–322&lt;/pages&gt;&lt;dates&gt;&lt;year&gt;1999&lt;/year&gt;&lt;/dates&gt;&lt;urls&gt;&lt;/urls&gt;&lt;/record&gt;&lt;/Cite&gt;&lt;/EndNote&gt;</w:instrText>
      </w:r>
      <w:r>
        <w:fldChar w:fldCharType="separate"/>
      </w:r>
      <w:r w:rsidRPr="007F63CB">
        <w:rPr>
          <w:noProof/>
          <w:lang w:val="es-ES"/>
        </w:rPr>
        <w:t>Melchor Gil 1999, p. 322</w:t>
      </w:r>
      <w:r>
        <w:fldChar w:fldCharType="end"/>
      </w:r>
      <w:r w:rsidRPr="007F63CB">
        <w:rPr>
          <w:lang w:val="es-ES"/>
        </w:rPr>
        <w:t xml:space="preserve">; </w:t>
      </w:r>
      <w:r w:rsidRPr="007F63CB">
        <w:rPr>
          <w:i/>
          <w:lang w:val="es-ES"/>
        </w:rPr>
        <w:t>CIL</w:t>
      </w:r>
      <w:r w:rsidRPr="007F63CB">
        <w:rPr>
          <w:lang w:val="es-ES"/>
        </w:rPr>
        <w:t xml:space="preserve"> II</w:t>
      </w:r>
      <w:r w:rsidRPr="007F63CB">
        <w:rPr>
          <w:vertAlign w:val="superscript"/>
          <w:lang w:val="es-ES"/>
        </w:rPr>
        <w:t>2</w:t>
      </w:r>
      <w:r w:rsidRPr="007F63CB">
        <w:rPr>
          <w:lang w:val="es-ES"/>
        </w:rPr>
        <w:t xml:space="preserve">/7, 699a; </w:t>
      </w:r>
      <w:r>
        <w:fldChar w:fldCharType="begin"/>
      </w:r>
      <w:r w:rsidRPr="007F63CB">
        <w:rPr>
          <w:lang w:val="es-ES"/>
        </w:rPr>
        <w:instrText xml:space="preserve"> ADDIN EN.CITE &lt;EndNote&gt;&lt;Cite&gt;&lt;Author&gt;Haley&lt;/Author&gt;&lt;Year&gt;2003&lt;/Year&gt;&lt;RecNum&gt;2345&lt;/RecNum&gt;&lt;Pages&gt;19–20&lt;/Pages&gt;&lt;DisplayText&gt;Haley 2003, pp. 19–20&lt;/DisplayText&gt;&lt;record&gt;&lt;rec-number&gt;2345&lt;/rec-number&gt;&lt;foreign-keys&gt;&lt;key app="EN" db-id="sdzrfxwe5pwv0sev022pa0zv5vsrt0rwspp9" timestamp="1603963395" guid="3ca9d50d-56dc-4908-842f-902c7b6231be"&gt;2345&lt;/key&gt;&lt;/foreign-keys&gt;&lt;ref-type name="Book"&gt;6&lt;/ref-type&gt;&lt;contributors&gt;&lt;authors&gt;&lt;author&gt;Haley, Evan W.&lt;/author&gt;&lt;/authors&gt;&lt;/contributors&gt;&lt;titles&gt;&lt;title&gt;Baetica Felix. People and prosperity in southern Spain from Caesar to Septimius Severus&lt;/title&gt;&lt;/titles&gt;&lt;dates&gt;&lt;year&gt;2003&lt;/year&gt;&lt;/dates&gt;&lt;pub-location&gt;Austin&lt;/pub-location&gt;&lt;publisher&gt;University of Texas Press&lt;/publisher&gt;&lt;urls&gt;&lt;/urls&gt;&lt;/record&gt;&lt;/Cite&gt;&lt;/EndNote&gt;</w:instrText>
      </w:r>
      <w:r>
        <w:fldChar w:fldCharType="separate"/>
      </w:r>
      <w:r w:rsidRPr="007F63CB">
        <w:rPr>
          <w:noProof/>
          <w:lang w:val="es-ES"/>
        </w:rPr>
        <w:t>Haley 2003, pp. 19–20</w:t>
      </w:r>
      <w:r>
        <w:fldChar w:fldCharType="end"/>
      </w:r>
      <w:r w:rsidRPr="007F63CB">
        <w:rPr>
          <w:lang w:val="es-ES"/>
        </w:rPr>
        <w:t>.</w:t>
      </w:r>
    </w:p>
  </w:footnote>
  <w:footnote w:id="25">
    <w:p w14:paraId="5B9DD52C" w14:textId="77777777" w:rsidR="007F63CB" w:rsidRPr="00A976C9" w:rsidRDefault="007F63CB" w:rsidP="003723C6">
      <w:pPr>
        <w:pStyle w:val="Textonotapie"/>
        <w:jc w:val="both"/>
        <w:rPr>
          <w:highlight w:val="yellow"/>
        </w:rPr>
      </w:pPr>
      <w:r>
        <w:rPr>
          <w:rStyle w:val="Refdenotaalpie"/>
        </w:rPr>
        <w:footnoteRef/>
      </w:r>
      <w:r>
        <w:t xml:space="preserve"> Information on the finds of objects with inscriptions referring to the mines is from </w:t>
      </w:r>
      <w:r>
        <w:fldChar w:fldCharType="begin"/>
      </w:r>
      <w:r>
        <w:instrText xml:space="preserve"> ADDIN EN.CITE &lt;EndNote&gt;&lt;Cite&gt;&lt;Author&gt;Domergue&lt;/Author&gt;&lt;Year&gt;1971&lt;/Year&gt;&lt;RecNum&gt;2377&lt;/RecNum&gt;&lt;DisplayText&gt;Domergue 1971&lt;/DisplayText&gt;&lt;record&gt;&lt;rec-number&gt;2377&lt;/rec-number&gt;&lt;foreign-keys&gt;&lt;key app="EN" db-id="sdzrfxwe5pwv0sev022pa0zv5vsrt0rwspp9" timestamp="1604769256" guid="c846c067-9455-4e6b-89fa-b0a662663b97"&gt;2377&lt;/key&gt;&lt;/foreign-keys&gt;&lt;ref-type name="Journal Article"&gt;17&lt;/ref-type&gt;&lt;contributors&gt;&lt;authors&gt;&lt;author&gt;Domergue, Claude&lt;/author&gt;&lt;/authors&gt;&lt;/contributors&gt;&lt;titles&gt;&lt;title&gt;El cerro del plomo. Mina El Centenillo&lt;/title&gt;&lt;secondary-title&gt;Noticiario Arqueológico Hispánico,&lt;/secondary-title&gt;&lt;/titles&gt;&lt;periodical&gt;&lt;full-title&gt;Noticiario Arqueológico Hispánico,&lt;/full-title&gt;&lt;/periodical&gt;&lt;pages&gt;267–363&lt;/pages&gt;&lt;volume&gt;XVI&lt;/volume&gt;&lt;dates&gt;&lt;year&gt;1971&lt;/year&gt;&lt;/dates&gt;&lt;urls&gt;&lt;/urls&gt;&lt;/record&gt;&lt;/Cite&gt;&lt;/EndNote&gt;</w:instrText>
      </w:r>
      <w:r>
        <w:fldChar w:fldCharType="separate"/>
      </w:r>
      <w:r>
        <w:rPr>
          <w:noProof/>
        </w:rPr>
        <w:t>Domergue 1971</w:t>
      </w:r>
      <w:r>
        <w:fldChar w:fldCharType="end"/>
      </w:r>
      <w:r>
        <w:t>, p. 352, fig. 17 bis.</w:t>
      </w:r>
    </w:p>
  </w:footnote>
  <w:footnote w:id="26">
    <w:p w14:paraId="161FDD06" w14:textId="76828D85" w:rsidR="007F63CB" w:rsidRPr="00420B85" w:rsidRDefault="007F63CB" w:rsidP="003723C6">
      <w:pPr>
        <w:pStyle w:val="Textonotapie"/>
        <w:jc w:val="both"/>
      </w:pPr>
      <w:r>
        <w:rPr>
          <w:rStyle w:val="Refdenotaalpie"/>
        </w:rPr>
        <w:footnoteRef/>
      </w:r>
      <w:r>
        <w:t xml:space="preserve"> </w:t>
      </w:r>
      <w:r>
        <w:rPr>
          <w:i/>
        </w:rPr>
        <w:t>Trade</w:t>
      </w:r>
      <w:r>
        <w:t>, pp. 150–154, and pl. 26.</w:t>
      </w:r>
    </w:p>
  </w:footnote>
  <w:footnote w:id="27">
    <w:p w14:paraId="1456D354" w14:textId="1EF374C7" w:rsidR="007F63CB" w:rsidRPr="000350AB" w:rsidRDefault="007F63CB" w:rsidP="003723C6">
      <w:pPr>
        <w:jc w:val="both"/>
        <w:rPr>
          <w:sz w:val="16"/>
          <w:szCs w:val="16"/>
        </w:rPr>
      </w:pPr>
      <w:r>
        <w:rPr>
          <w:rStyle w:val="Refdenotaalpie"/>
        </w:rPr>
        <w:footnoteRef/>
      </w:r>
      <w:r>
        <w:t xml:space="preserve"> </w:t>
      </w:r>
      <w:r w:rsidRPr="000350AB">
        <w:rPr>
          <w:i/>
          <w:sz w:val="16"/>
          <w:szCs w:val="16"/>
        </w:rPr>
        <w:t>N.H</w:t>
      </w:r>
      <w:r w:rsidRPr="000350AB">
        <w:rPr>
          <w:sz w:val="16"/>
          <w:szCs w:val="16"/>
        </w:rPr>
        <w:t xml:space="preserve">: 165: </w:t>
      </w:r>
      <w:r>
        <w:rPr>
          <w:sz w:val="16"/>
          <w:szCs w:val="16"/>
        </w:rPr>
        <w:t>‘</w:t>
      </w:r>
      <w:proofErr w:type="spellStart"/>
      <w:r w:rsidRPr="000350AB">
        <w:rPr>
          <w:sz w:val="16"/>
          <w:szCs w:val="16"/>
        </w:rPr>
        <w:t>nuper</w:t>
      </w:r>
      <w:proofErr w:type="spellEnd"/>
      <w:r w:rsidRPr="000350AB">
        <w:rPr>
          <w:sz w:val="16"/>
          <w:szCs w:val="16"/>
        </w:rPr>
        <w:t xml:space="preserve"> id </w:t>
      </w:r>
      <w:proofErr w:type="spellStart"/>
      <w:r w:rsidRPr="000350AB">
        <w:rPr>
          <w:sz w:val="16"/>
          <w:szCs w:val="16"/>
        </w:rPr>
        <w:t>conpertum</w:t>
      </w:r>
      <w:proofErr w:type="spellEnd"/>
      <w:r w:rsidRPr="000350AB">
        <w:rPr>
          <w:sz w:val="16"/>
          <w:szCs w:val="16"/>
        </w:rPr>
        <w:t xml:space="preserve"> in Baetica </w:t>
      </w:r>
      <w:proofErr w:type="spellStart"/>
      <w:r w:rsidRPr="000350AB">
        <w:rPr>
          <w:sz w:val="16"/>
          <w:szCs w:val="16"/>
        </w:rPr>
        <w:t>Samariensi</w:t>
      </w:r>
      <w:proofErr w:type="spellEnd"/>
      <w:r w:rsidRPr="000350AB">
        <w:rPr>
          <w:sz w:val="16"/>
          <w:szCs w:val="16"/>
        </w:rPr>
        <w:t xml:space="preserve"> </w:t>
      </w:r>
      <w:proofErr w:type="spellStart"/>
      <w:r w:rsidRPr="000350AB">
        <w:rPr>
          <w:sz w:val="16"/>
          <w:szCs w:val="16"/>
        </w:rPr>
        <w:t>metallo</w:t>
      </w:r>
      <w:proofErr w:type="spellEnd"/>
      <w:r w:rsidRPr="000350AB">
        <w:rPr>
          <w:sz w:val="16"/>
          <w:szCs w:val="16"/>
        </w:rPr>
        <w:t xml:space="preserve">, quod </w:t>
      </w:r>
      <w:proofErr w:type="spellStart"/>
      <w:r w:rsidRPr="000350AB">
        <w:rPr>
          <w:sz w:val="16"/>
          <w:szCs w:val="16"/>
        </w:rPr>
        <w:t>loctori</w:t>
      </w:r>
      <w:proofErr w:type="spellEnd"/>
      <w:r w:rsidRPr="000350AB">
        <w:rPr>
          <w:sz w:val="16"/>
          <w:szCs w:val="16"/>
        </w:rPr>
        <w:t xml:space="preserve"> </w:t>
      </w:r>
      <w:proofErr w:type="spellStart"/>
      <w:r w:rsidRPr="000350AB">
        <w:rPr>
          <w:sz w:val="16"/>
          <w:szCs w:val="16"/>
        </w:rPr>
        <w:t>solitum</w:t>
      </w:r>
      <w:proofErr w:type="spellEnd"/>
      <w:r w:rsidRPr="000350AB">
        <w:rPr>
          <w:sz w:val="16"/>
          <w:szCs w:val="16"/>
        </w:rPr>
        <w:t xml:space="preserve"> </w:t>
      </w:r>
      <w:r w:rsidRPr="000350AB">
        <w:rPr>
          <w:rFonts w:ascii="New" w:eastAsiaTheme="minorHAnsi" w:hAnsi="New" w:cs="New"/>
          <w:sz w:val="16"/>
          <w:szCs w:val="16"/>
        </w:rPr>
        <w:t>±</w:t>
      </w:r>
      <w:r w:rsidRPr="000350AB">
        <w:rPr>
          <w:sz w:val="16"/>
          <w:szCs w:val="16"/>
        </w:rPr>
        <w:t xml:space="preserve"> </w:t>
      </w:r>
      <w:r w:rsidRPr="000350AB">
        <w:rPr>
          <w:rFonts w:ascii="Ligate Times" w:hAnsi="Ligate Times"/>
          <w:sz w:val="16"/>
          <w:szCs w:val="16"/>
        </w:rPr>
        <w:t>CC</w:t>
      </w:r>
      <w:r w:rsidRPr="000350AB">
        <w:rPr>
          <w:sz w:val="16"/>
          <w:szCs w:val="16"/>
        </w:rPr>
        <w:t xml:space="preserve"> </w:t>
      </w:r>
      <w:proofErr w:type="spellStart"/>
      <w:r w:rsidRPr="000350AB">
        <w:rPr>
          <w:sz w:val="16"/>
          <w:szCs w:val="16"/>
        </w:rPr>
        <w:t>annuis</w:t>
      </w:r>
      <w:proofErr w:type="spellEnd"/>
      <w:r w:rsidRPr="000350AB">
        <w:rPr>
          <w:sz w:val="16"/>
          <w:szCs w:val="16"/>
        </w:rPr>
        <w:t xml:space="preserve">, </w:t>
      </w:r>
      <w:proofErr w:type="spellStart"/>
      <w:r w:rsidRPr="000350AB">
        <w:rPr>
          <w:sz w:val="16"/>
          <w:szCs w:val="16"/>
        </w:rPr>
        <w:t>postquam</w:t>
      </w:r>
      <w:proofErr w:type="spellEnd"/>
      <w:r w:rsidRPr="000350AB">
        <w:rPr>
          <w:sz w:val="16"/>
          <w:szCs w:val="16"/>
        </w:rPr>
        <w:t xml:space="preserve"> </w:t>
      </w:r>
      <w:proofErr w:type="spellStart"/>
      <w:r w:rsidRPr="000350AB">
        <w:rPr>
          <w:sz w:val="16"/>
          <w:szCs w:val="16"/>
        </w:rPr>
        <w:t>obliteratum</w:t>
      </w:r>
      <w:proofErr w:type="spellEnd"/>
      <w:r w:rsidRPr="000350AB">
        <w:rPr>
          <w:sz w:val="16"/>
          <w:szCs w:val="16"/>
        </w:rPr>
        <w:t xml:space="preserve"> </w:t>
      </w:r>
      <w:proofErr w:type="spellStart"/>
      <w:r w:rsidRPr="000350AB">
        <w:rPr>
          <w:sz w:val="16"/>
          <w:szCs w:val="16"/>
        </w:rPr>
        <w:t>erat</w:t>
      </w:r>
      <w:proofErr w:type="spellEnd"/>
      <w:r w:rsidRPr="000350AB">
        <w:rPr>
          <w:sz w:val="16"/>
          <w:szCs w:val="16"/>
        </w:rPr>
        <w:t xml:space="preserve">, </w:t>
      </w:r>
      <w:r w:rsidRPr="000350AB">
        <w:rPr>
          <w:rFonts w:ascii="New" w:eastAsiaTheme="minorHAnsi" w:hAnsi="New" w:cs="New"/>
          <w:sz w:val="16"/>
          <w:szCs w:val="16"/>
        </w:rPr>
        <w:t>±</w:t>
      </w:r>
      <w:r w:rsidRPr="000350AB">
        <w:rPr>
          <w:sz w:val="16"/>
          <w:szCs w:val="16"/>
        </w:rPr>
        <w:t xml:space="preserve"> </w:t>
      </w:r>
      <w:r w:rsidRPr="000350AB">
        <w:rPr>
          <w:rFonts w:ascii="Ligate Times" w:hAnsi="Ligate Times"/>
          <w:sz w:val="16"/>
          <w:szCs w:val="16"/>
        </w:rPr>
        <w:t>CCLV</w:t>
      </w:r>
      <w:r w:rsidRPr="000350AB">
        <w:rPr>
          <w:sz w:val="16"/>
          <w:szCs w:val="16"/>
        </w:rPr>
        <w:t xml:space="preserve"> </w:t>
      </w:r>
      <w:proofErr w:type="spellStart"/>
      <w:r w:rsidRPr="000350AB">
        <w:rPr>
          <w:sz w:val="16"/>
          <w:szCs w:val="16"/>
        </w:rPr>
        <w:t>loctum</w:t>
      </w:r>
      <w:proofErr w:type="spellEnd"/>
      <w:r w:rsidRPr="000350AB">
        <w:rPr>
          <w:sz w:val="16"/>
          <w:szCs w:val="16"/>
        </w:rPr>
        <w:t xml:space="preserve"> est. </w:t>
      </w:r>
      <w:proofErr w:type="spellStart"/>
      <w:r w:rsidRPr="000350AB">
        <w:rPr>
          <w:sz w:val="16"/>
          <w:szCs w:val="16"/>
        </w:rPr>
        <w:t>simili</w:t>
      </w:r>
      <w:proofErr w:type="spellEnd"/>
      <w:r w:rsidRPr="000350AB">
        <w:rPr>
          <w:sz w:val="16"/>
          <w:szCs w:val="16"/>
        </w:rPr>
        <w:t xml:space="preserve"> modo </w:t>
      </w:r>
      <w:proofErr w:type="spellStart"/>
      <w:r w:rsidRPr="000350AB">
        <w:rPr>
          <w:sz w:val="16"/>
          <w:szCs w:val="16"/>
        </w:rPr>
        <w:t>Antonianum</w:t>
      </w:r>
      <w:proofErr w:type="spellEnd"/>
      <w:r w:rsidRPr="000350AB">
        <w:rPr>
          <w:sz w:val="16"/>
          <w:szCs w:val="16"/>
        </w:rPr>
        <w:t xml:space="preserve"> in </w:t>
      </w:r>
      <w:proofErr w:type="spellStart"/>
      <w:r w:rsidRPr="000350AB">
        <w:rPr>
          <w:sz w:val="16"/>
          <w:szCs w:val="16"/>
        </w:rPr>
        <w:t>eadem</w:t>
      </w:r>
      <w:proofErr w:type="spellEnd"/>
      <w:r w:rsidRPr="000350AB">
        <w:rPr>
          <w:sz w:val="16"/>
          <w:szCs w:val="16"/>
        </w:rPr>
        <w:t xml:space="preserve"> </w:t>
      </w:r>
      <w:proofErr w:type="spellStart"/>
      <w:r w:rsidRPr="000350AB">
        <w:rPr>
          <w:sz w:val="16"/>
          <w:szCs w:val="16"/>
        </w:rPr>
        <w:t>provincia</w:t>
      </w:r>
      <w:proofErr w:type="spellEnd"/>
      <w:r w:rsidRPr="000350AB">
        <w:rPr>
          <w:sz w:val="16"/>
          <w:szCs w:val="16"/>
        </w:rPr>
        <w:t xml:space="preserve"> </w:t>
      </w:r>
      <w:proofErr w:type="spellStart"/>
      <w:r w:rsidRPr="000350AB">
        <w:rPr>
          <w:sz w:val="16"/>
          <w:szCs w:val="16"/>
        </w:rPr>
        <w:t>pari</w:t>
      </w:r>
      <w:proofErr w:type="spellEnd"/>
      <w:r w:rsidRPr="000350AB">
        <w:rPr>
          <w:sz w:val="16"/>
          <w:szCs w:val="16"/>
        </w:rPr>
        <w:t xml:space="preserve"> </w:t>
      </w:r>
      <w:proofErr w:type="spellStart"/>
      <w:r w:rsidRPr="000350AB">
        <w:rPr>
          <w:sz w:val="16"/>
          <w:szCs w:val="16"/>
        </w:rPr>
        <w:t>locatione</w:t>
      </w:r>
      <w:proofErr w:type="spellEnd"/>
      <w:r w:rsidRPr="000350AB">
        <w:rPr>
          <w:sz w:val="16"/>
          <w:szCs w:val="16"/>
        </w:rPr>
        <w:t xml:space="preserve"> </w:t>
      </w:r>
      <w:proofErr w:type="spellStart"/>
      <w:r w:rsidRPr="000350AB">
        <w:rPr>
          <w:sz w:val="16"/>
          <w:szCs w:val="16"/>
        </w:rPr>
        <w:t>pervenit</w:t>
      </w:r>
      <w:proofErr w:type="spellEnd"/>
      <w:r w:rsidRPr="000350AB">
        <w:rPr>
          <w:sz w:val="16"/>
          <w:szCs w:val="16"/>
        </w:rPr>
        <w:t xml:space="preserve"> ad HS </w:t>
      </w:r>
      <w:r w:rsidRPr="000350AB">
        <w:rPr>
          <w:rFonts w:ascii="Ligate Times" w:hAnsi="Ligate Times"/>
          <w:sz w:val="16"/>
          <w:szCs w:val="16"/>
        </w:rPr>
        <w:t>CCCC</w:t>
      </w:r>
      <w:r w:rsidRPr="000350AB">
        <w:rPr>
          <w:sz w:val="16"/>
          <w:szCs w:val="16"/>
        </w:rPr>
        <w:t xml:space="preserve"> </w:t>
      </w:r>
      <w:proofErr w:type="spellStart"/>
      <w:r w:rsidRPr="000350AB">
        <w:rPr>
          <w:sz w:val="16"/>
          <w:szCs w:val="16"/>
        </w:rPr>
        <w:t>vectualis</w:t>
      </w:r>
      <w:proofErr w:type="spellEnd"/>
      <w:r>
        <w:rPr>
          <w:sz w:val="16"/>
          <w:szCs w:val="16"/>
        </w:rPr>
        <w:t>’.</w:t>
      </w:r>
    </w:p>
  </w:footnote>
  <w:footnote w:id="28">
    <w:p w14:paraId="12248506" w14:textId="5523E7BC" w:rsidR="007F63CB" w:rsidRPr="005224A8" w:rsidRDefault="007F63CB" w:rsidP="003723C6">
      <w:pPr>
        <w:pStyle w:val="Textonotapie"/>
        <w:jc w:val="both"/>
        <w:rPr>
          <w:rFonts w:eastAsiaTheme="minorHAnsi"/>
        </w:rPr>
      </w:pPr>
      <w:r>
        <w:rPr>
          <w:rStyle w:val="Refdenotaalpie"/>
        </w:rPr>
        <w:footnoteRef/>
      </w:r>
      <w:r>
        <w:t xml:space="preserve"> </w:t>
      </w:r>
      <w:r>
        <w:fldChar w:fldCharType="begin"/>
      </w:r>
      <w:r>
        <w:instrText xml:space="preserve"> ADDIN EN.CITE &lt;EndNote&gt;&lt;Cite&gt;&lt;Author&gt;Mayhoff&lt;/Author&gt;&lt;Year&gt;1967, reprinting the edition of 1897&lt;/Year&gt;&lt;RecNum&gt;2373&lt;/RecNum&gt;&lt;Pages&gt;163&lt;/Pages&gt;&lt;DisplayText&gt;Mayhoff 1967, reprinting the edition of 1897, p. 163&lt;/DisplayText&gt;&lt;record&gt;&lt;rec-number&gt;2373&lt;/rec-number&gt;&lt;foreign-keys&gt;&lt;key app="EN" db-id="sdzrfxwe5pwv0sev022pa0zv5vsrt0rwspp9" timestamp="1604567012" guid="d4139abf-65e0-4b6b-ad4b-67bdd794f5c2"&gt;2373&lt;/key&gt;&lt;/foreign-keys&gt;&lt;ref-type name="Book"&gt;6&lt;/ref-type&gt;&lt;contributors&gt;&lt;authors&gt;&lt;author&gt;Mayhoff, Carolus&lt;/author&gt;&lt;/authors&gt;&lt;/contributors&gt;&lt;titles&gt;&lt;title&gt;C. Plini Secundi Naturalis historiae libri XXXVII : post Ludovici Iani obitum recognovit et scripturae discrepantia adiecta&lt;/title&gt;&lt;/titles&gt;&lt;volume&gt;Vol. V. Libri XXXI-XXXVII&lt;/volume&gt;&lt;dates&gt;&lt;year&gt;1967, reprinting the edition of 1897&lt;/year&gt;&lt;/dates&gt;&lt;pub-location&gt;Stuttgard&lt;/pub-location&gt;&lt;publisher&gt;Teubner&lt;/publisher&gt;&lt;urls&gt;&lt;/urls&gt;&lt;/record&gt;&lt;/Cite&gt;&lt;/EndNote&gt;</w:instrText>
      </w:r>
      <w:r>
        <w:fldChar w:fldCharType="separate"/>
      </w:r>
      <w:r>
        <w:rPr>
          <w:noProof/>
        </w:rPr>
        <w:t>Mayhoff 1967, reprinting the edition of 1897, p. 163</w:t>
      </w:r>
      <w:r>
        <w:fldChar w:fldCharType="end"/>
      </w:r>
      <w:r>
        <w:t xml:space="preserve">, lists </w:t>
      </w:r>
      <w:proofErr w:type="spellStart"/>
      <w:r w:rsidRPr="00541337">
        <w:rPr>
          <w:rFonts w:eastAsiaTheme="minorHAnsi"/>
          <w:i/>
        </w:rPr>
        <w:t>Samiarensi</w:t>
      </w:r>
      <w:proofErr w:type="spellEnd"/>
      <w:r>
        <w:rPr>
          <w:rFonts w:eastAsiaTheme="minorHAnsi"/>
        </w:rPr>
        <w:t xml:space="preserve">, </w:t>
      </w:r>
      <w:proofErr w:type="spellStart"/>
      <w:r w:rsidRPr="00541337">
        <w:rPr>
          <w:rFonts w:eastAsiaTheme="minorHAnsi"/>
          <w:i/>
        </w:rPr>
        <w:t>Samiarenci</w:t>
      </w:r>
      <w:proofErr w:type="spellEnd"/>
      <w:r>
        <w:rPr>
          <w:rFonts w:eastAsiaTheme="minorHAnsi"/>
        </w:rPr>
        <w:t xml:space="preserve">, </w:t>
      </w:r>
      <w:proofErr w:type="spellStart"/>
      <w:r w:rsidRPr="00541337">
        <w:rPr>
          <w:rFonts w:eastAsiaTheme="minorHAnsi"/>
          <w:i/>
        </w:rPr>
        <w:t>Santarensi</w:t>
      </w:r>
      <w:proofErr w:type="spellEnd"/>
      <w:r>
        <w:rPr>
          <w:rFonts w:eastAsiaTheme="minorHAnsi"/>
        </w:rPr>
        <w:t xml:space="preserve">, </w:t>
      </w:r>
      <w:proofErr w:type="spellStart"/>
      <w:r w:rsidRPr="00541337">
        <w:rPr>
          <w:rFonts w:eastAsiaTheme="minorHAnsi"/>
          <w:i/>
        </w:rPr>
        <w:t>Samiarensi</w:t>
      </w:r>
      <w:proofErr w:type="spellEnd"/>
      <w:r>
        <w:t xml:space="preserve">; </w:t>
      </w:r>
      <w:r>
        <w:fldChar w:fldCharType="begin"/>
      </w:r>
      <w:r>
        <w:instrText xml:space="preserve"> ADDIN EN.CITE &lt;EndNote&gt;&lt;Cite&gt;&lt;Author&gt;Le Bonniec&lt;/Author&gt;&lt;Year&gt;1953&lt;/Year&gt;&lt;RecNum&gt;2375&lt;/RecNum&gt;&lt;Pages&gt;222&lt;/Pages&gt;&lt;DisplayText&gt;Le Bonniec and Gallet de Santerre 1953, p. 222&lt;/DisplayText&gt;&lt;record&gt;&lt;rec-number&gt;2375&lt;/rec-number&gt;&lt;foreign-keys&gt;&lt;key app="EN" db-id="sdzrfxwe5pwv0sev022pa0zv5vsrt0rwspp9" timestamp="1604587674" guid="fb3aab6c-c479-45d9-8d9f-8e09cd20d8e6"&gt;2375&lt;/key&gt;&lt;/foreign-keys&gt;&lt;ref-type name="Book"&gt;6&lt;/ref-type&gt;&lt;contributors&gt;&lt;authors&gt;&lt;author&gt;Le Bonniec, H.&lt;/author&gt;&lt;author&gt;Gallet de Santerre, H.&lt;/author&gt;&lt;/authors&gt;&lt;/contributors&gt;&lt;titles&gt;&lt;title&gt;Pline l&amp;apos;Ancien. Histoire Naturelle. Livre XXXIV. Texte établi et traduit par H. Le Bonniec, commenté par H. Gallet de Santerre et H. Le Bonniec&lt;/title&gt;&lt;/titles&gt;&lt;dates&gt;&lt;year&gt;1953&lt;/year&gt;&lt;/dates&gt;&lt;pub-location&gt;Paris&lt;/pub-location&gt;&lt;publisher&gt;Les Belles lettres&lt;/publisher&gt;&lt;urls&gt;&lt;/urls&gt;&lt;/record&gt;&lt;/Cite&gt;&lt;/EndNote&gt;</w:instrText>
      </w:r>
      <w:r>
        <w:fldChar w:fldCharType="separate"/>
      </w:r>
      <w:r>
        <w:rPr>
          <w:noProof/>
        </w:rPr>
        <w:t>Le Bonniec and Gallet de Santerre 1953, p. 222</w:t>
      </w:r>
      <w:r>
        <w:fldChar w:fldCharType="end"/>
      </w:r>
      <w:r>
        <w:t>,</w:t>
      </w:r>
      <w:r>
        <w:rPr>
          <w:b/>
        </w:rPr>
        <w:t xml:space="preserve"> </w:t>
      </w:r>
      <w:r w:rsidRPr="005224A8">
        <w:t>adds</w:t>
      </w:r>
      <w:r>
        <w:t xml:space="preserve"> </w:t>
      </w:r>
      <w:proofErr w:type="spellStart"/>
      <w:r w:rsidRPr="00A854DB">
        <w:rPr>
          <w:rFonts w:eastAsiaTheme="minorHAnsi"/>
          <w:i/>
        </w:rPr>
        <w:t>Saremienesi</w:t>
      </w:r>
      <w:proofErr w:type="spellEnd"/>
      <w:r>
        <w:rPr>
          <w:rFonts w:eastAsiaTheme="minorHAnsi"/>
        </w:rPr>
        <w:t xml:space="preserve"> and </w:t>
      </w:r>
      <w:proofErr w:type="spellStart"/>
      <w:r w:rsidRPr="00A854DB">
        <w:rPr>
          <w:rFonts w:eastAsiaTheme="minorHAnsi"/>
          <w:i/>
        </w:rPr>
        <w:t>Salutariensi</w:t>
      </w:r>
      <w:proofErr w:type="spellEnd"/>
      <w:r>
        <w:rPr>
          <w:rFonts w:eastAsiaTheme="minorHAnsi"/>
        </w:rPr>
        <w:t xml:space="preserve">; and </w:t>
      </w:r>
      <w:r>
        <w:fldChar w:fldCharType="begin"/>
      </w:r>
      <w:r>
        <w:instrText xml:space="preserve"> ADDIN EN.CITE &lt;EndNote&gt;&lt;Cite&gt;&lt;Author&gt;Bostock&lt;/Author&gt;&lt;Year&gt;1857&lt;/Year&gt;&lt;RecNum&gt;2384&lt;/RecNum&gt;&lt;Pages&gt;216`, fn. 13&lt;/Pages&gt;&lt;DisplayText&gt;Bostock and Riley 1857, pp. 216, fn. 13&lt;/DisplayText&gt;&lt;record&gt;&lt;rec-number&gt;2384&lt;/rec-number&gt;&lt;foreign-keys&gt;&lt;key app="EN" db-id="sdzrfxwe5pwv0sev022pa0zv5vsrt0rwspp9" timestamp="1606748043" guid="77f46261-3d24-4b3b-9386-1c54cbfc6515"&gt;2384&lt;/key&gt;&lt;/foreign-keys&gt;&lt;ref-type name="Book"&gt;6&lt;/ref-type&gt;&lt;contributors&gt;&lt;authors&gt;&lt;author&gt;Bostock, Johm&lt;/author&gt;&lt;author&gt;Riley, Henry T.&lt;/author&gt;&lt;/authors&gt;&lt;/contributors&gt;&lt;titles&gt;&lt;title&gt;The natural history of Pliny (Volume 6)&lt;/title&gt;&lt;/titles&gt;&lt;dates&gt;&lt;year&gt;1857&lt;/year&gt;&lt;/dates&gt;&lt;pub-location&gt;London&lt;/pub-location&gt;&lt;publisher&gt;Bohn&amp;apos;s classical library&lt;/publisher&gt;&lt;urls&gt;&lt;/urls&gt;&lt;/record&gt;&lt;/Cite&gt;&lt;/EndNote&gt;</w:instrText>
      </w:r>
      <w:r>
        <w:fldChar w:fldCharType="separate"/>
      </w:r>
      <w:r>
        <w:rPr>
          <w:noProof/>
        </w:rPr>
        <w:t>Bostock and Riley 1857, pp. 216, fn. 13</w:t>
      </w:r>
      <w:r>
        <w:fldChar w:fldCharType="end"/>
      </w:r>
      <w:r>
        <w:t xml:space="preserve">, remarks for </w:t>
      </w:r>
      <w:proofErr w:type="spellStart"/>
      <w:r w:rsidRPr="00541337">
        <w:rPr>
          <w:rFonts w:eastAsiaTheme="minorHAnsi"/>
          <w:i/>
        </w:rPr>
        <w:t>Santarensi</w:t>
      </w:r>
      <w:proofErr w:type="spellEnd"/>
      <w:r>
        <w:t>: ‘not in Baetica … but in Lusitania or Portugal, the modern Santarem’.</w:t>
      </w:r>
    </w:p>
  </w:footnote>
  <w:footnote w:id="29">
    <w:p w14:paraId="5AB6154A" w14:textId="5200EFBD" w:rsidR="007F63CB" w:rsidRPr="00F47831" w:rsidRDefault="007F63CB" w:rsidP="003723C6">
      <w:pPr>
        <w:pStyle w:val="Textonotapie"/>
        <w:jc w:val="both"/>
      </w:pPr>
      <w:r>
        <w:rPr>
          <w:rStyle w:val="Refdenotaalpie"/>
        </w:rPr>
        <w:footnoteRef/>
      </w:r>
      <w:r>
        <w:t xml:space="preserve"> </w:t>
      </w:r>
      <w:hyperlink r:id="rId1" w:history="1">
        <w:r w:rsidRPr="00FE4C07">
          <w:rPr>
            <w:rStyle w:val="Hipervnculo"/>
          </w:rPr>
          <w:t>www.trismegistos.org/text/255985</w:t>
        </w:r>
      </w:hyperlink>
      <w:r>
        <w:t xml:space="preserve"> (</w:t>
      </w:r>
      <w:r>
        <w:fldChar w:fldCharType="begin"/>
      </w:r>
      <w:r>
        <w:instrText xml:space="preserve"> ADDIN EN.CITE &lt;EndNote&gt;&lt;Cite&gt;&lt;Author&gt;Depauw&lt;/Author&gt;&lt;Year&gt;2014&lt;/Year&gt;&lt;RecNum&gt;2385&lt;/RecNum&gt;&lt;DisplayText&gt;Depauw and Gheldof 2014&lt;/DisplayText&gt;&lt;record&gt;&lt;rec-number&gt;2385&lt;/rec-number&gt;&lt;foreign-keys&gt;&lt;key app="EN" db-id="sdzrfxwe5pwv0sev022pa0zv5vsrt0rwspp9" timestamp="1606758785" guid="081f7f8c-9166-4468-84b3-71bdc4b140b9"&gt;2385&lt;/key&gt;&lt;/foreign-keys&gt;&lt;ref-type name="Book Section"&gt;5&lt;/ref-type&gt;&lt;contributors&gt;&lt;authors&gt;&lt;author&gt;Depauw, M.&lt;/author&gt;&lt;author&gt;Gheldof, T.&lt;/author&gt;&lt;/authors&gt;&lt;secondary-authors&gt;&lt;author&gt;Bolikowski, Ł.&lt;/author&gt;&lt;author&gt;Casarosa, V.&lt;/author&gt;&lt;author&gt;Goodale, P.&lt;/author&gt;&lt;author&gt;Houssos, N.&lt;/author&gt;&lt;author&gt;Manghi, P.&lt;/author&gt;&lt;author&gt;Schirrwagen, J.&lt;/author&gt;&lt;/secondary-authors&gt;&lt;/contributors&gt;&lt;titles&gt;&lt;title&gt;Trismegistos. An interdisciplinary Platform for Ancient World Texts and Related Information&lt;/title&gt;&lt;secondary-title&gt;Theory and Practice of Digital Libraries - TPDL 2013 Selected Workshops( Communications in Computer and Information Science 416)&lt;/secondary-title&gt;&lt;/titles&gt;&lt;pages&gt;40–52&lt;/pages&gt;&lt;dates&gt;&lt;year&gt;2014&lt;/year&gt;&lt;/dates&gt;&lt;pub-location&gt;Cham&lt;/pub-location&gt;&lt;publisher&gt;Springer&lt;/publisher&gt;&lt;urls&gt;&lt;/urls&gt;&lt;/record&gt;&lt;/Cite&gt;&lt;/EndNote&gt;</w:instrText>
      </w:r>
      <w:r>
        <w:fldChar w:fldCharType="separate"/>
      </w:r>
      <w:r>
        <w:rPr>
          <w:noProof/>
        </w:rPr>
        <w:t>Depauw and Gheldof 2014</w:t>
      </w:r>
      <w:r>
        <w:fldChar w:fldCharType="end"/>
      </w:r>
      <w:r>
        <w:t xml:space="preserve">): </w:t>
      </w:r>
      <w:r w:rsidRPr="00A208CB">
        <w:rPr>
          <w:i/>
        </w:rPr>
        <w:t xml:space="preserve">Caius </w:t>
      </w:r>
      <w:proofErr w:type="spellStart"/>
      <w:r w:rsidRPr="00A208CB">
        <w:rPr>
          <w:i/>
        </w:rPr>
        <w:t>Samiarius</w:t>
      </w:r>
      <w:proofErr w:type="spellEnd"/>
      <w:r w:rsidRPr="00A208CB">
        <w:rPr>
          <w:i/>
        </w:rPr>
        <w:t xml:space="preserve"> Cai filius Marci </w:t>
      </w:r>
      <w:proofErr w:type="spellStart"/>
      <w:r w:rsidRPr="00A208CB">
        <w:rPr>
          <w:i/>
        </w:rPr>
        <w:t>nepos</w:t>
      </w:r>
      <w:proofErr w:type="spellEnd"/>
      <w:r w:rsidRPr="00A208CB">
        <w:rPr>
          <w:i/>
        </w:rPr>
        <w:t xml:space="preserve"> An</w:t>
      </w:r>
      <w:r>
        <w:t xml:space="preserve">, of the second century. The inscription is from Praeneste, where the </w:t>
      </w:r>
      <w:r>
        <w:rPr>
          <w:i/>
        </w:rPr>
        <w:t xml:space="preserve">gens </w:t>
      </w:r>
      <w:r>
        <w:t>originated.</w:t>
      </w:r>
    </w:p>
  </w:footnote>
  <w:footnote w:id="30">
    <w:p w14:paraId="3AE091A4" w14:textId="65F1C172" w:rsidR="007F63CB" w:rsidRPr="003827D5"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&lt;EndNote&gt;&lt;Cite&gt;&lt;Author&gt;Domergue&lt;/Author&gt;&lt;Year&gt;1990&lt;/Year&gt;&lt;RecNum&gt;211&lt;/RecNum&gt;&lt;Pages&gt;333`, and p. 256`, no. 1020&lt;/Pages&gt;&lt;DisplayText&gt;Domergue 1990, pp. 333, and p. 256, no. 1020&lt;/DisplayText&gt;&lt;record&gt;&lt;rec-number&gt;211&lt;/rec-number&gt;&lt;foreign-keys&gt;&lt;key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Pr>
          <w:noProof/>
        </w:rPr>
        <w:t>Domergue 1990, pp. 333, and p. 256, no. 1020</w:t>
      </w:r>
      <w:r>
        <w:fldChar w:fldCharType="end"/>
      </w:r>
      <w:r>
        <w:t>.</w:t>
      </w:r>
    </w:p>
  </w:footnote>
  <w:footnote w:id="31">
    <w:p w14:paraId="0CB9FB92" w14:textId="2716EF80" w:rsidR="007F63CB" w:rsidRPr="007F63CB" w:rsidRDefault="007F63CB" w:rsidP="003723C6">
      <w:pPr>
        <w:pStyle w:val="Textonotapie"/>
        <w:jc w:val="both"/>
        <w:rPr>
          <w:lang w:val="es-ES"/>
        </w:rPr>
      </w:pPr>
      <w:r>
        <w:rPr>
          <w:rStyle w:val="Refdenotaalpie"/>
        </w:rPr>
        <w:footnoteRef/>
      </w:r>
      <w:r w:rsidRPr="007F63CB">
        <w:rPr>
          <w:lang w:val="es-ES"/>
        </w:rPr>
        <w:t xml:space="preserve"> </w:t>
      </w:r>
      <w:proofErr w:type="spellStart"/>
      <w:r w:rsidRPr="007F63CB">
        <w:rPr>
          <w:lang w:val="es-ES"/>
        </w:rPr>
        <w:t>Palaeographic</w:t>
      </w:r>
      <w:proofErr w:type="spellEnd"/>
      <w:r w:rsidRPr="007F63CB">
        <w:rPr>
          <w:lang w:val="es-ES"/>
        </w:rPr>
        <w:t xml:space="preserve"> </w:t>
      </w:r>
      <w:proofErr w:type="spellStart"/>
      <w:r w:rsidRPr="007F63CB">
        <w:rPr>
          <w:lang w:val="es-ES"/>
        </w:rPr>
        <w:t>criteria</w:t>
      </w:r>
      <w:proofErr w:type="spellEnd"/>
      <w:r w:rsidRPr="007F63CB">
        <w:rPr>
          <w:lang w:val="es-ES"/>
        </w:rPr>
        <w:t xml:space="preserve"> </w:t>
      </w:r>
      <w:proofErr w:type="spellStart"/>
      <w:r w:rsidRPr="007F63CB">
        <w:rPr>
          <w:lang w:val="es-ES"/>
        </w:rPr>
        <w:t>have</w:t>
      </w:r>
      <w:proofErr w:type="spellEnd"/>
      <w:r w:rsidRPr="007F63CB">
        <w:rPr>
          <w:lang w:val="es-ES"/>
        </w:rPr>
        <w:t xml:space="preserve"> </w:t>
      </w:r>
      <w:proofErr w:type="spellStart"/>
      <w:r w:rsidRPr="007F63CB">
        <w:rPr>
          <w:lang w:val="es-ES"/>
        </w:rPr>
        <w:t>proved</w:t>
      </w:r>
      <w:proofErr w:type="spellEnd"/>
      <w:r w:rsidRPr="007F63CB">
        <w:rPr>
          <w:lang w:val="es-ES"/>
        </w:rPr>
        <w:t xml:space="preserve"> </w:t>
      </w:r>
      <w:proofErr w:type="spellStart"/>
      <w:r w:rsidRPr="007F63CB">
        <w:rPr>
          <w:lang w:val="es-ES"/>
        </w:rPr>
        <w:t>of</w:t>
      </w:r>
      <w:proofErr w:type="spellEnd"/>
      <w:r w:rsidRPr="007F63CB">
        <w:rPr>
          <w:lang w:val="es-ES"/>
        </w:rPr>
        <w:t xml:space="preserve"> </w:t>
      </w:r>
      <w:proofErr w:type="spellStart"/>
      <w:r w:rsidRPr="007F63CB">
        <w:rPr>
          <w:lang w:val="es-ES"/>
        </w:rPr>
        <w:t>scant</w:t>
      </w:r>
      <w:proofErr w:type="spellEnd"/>
      <w:r w:rsidRPr="007F63CB">
        <w:rPr>
          <w:lang w:val="es-ES"/>
        </w:rPr>
        <w:t xml:space="preserve"> use </w:t>
      </w:r>
      <w:proofErr w:type="spellStart"/>
      <w:r w:rsidRPr="007F63CB">
        <w:rPr>
          <w:lang w:val="es-ES"/>
        </w:rPr>
        <w:t>on</w:t>
      </w:r>
      <w:proofErr w:type="spellEnd"/>
      <w:r w:rsidRPr="007F63CB">
        <w:rPr>
          <w:lang w:val="es-ES"/>
        </w:rPr>
        <w:t xml:space="preserve"> </w:t>
      </w:r>
      <w:proofErr w:type="spellStart"/>
      <w:r w:rsidRPr="007F63CB">
        <w:rPr>
          <w:lang w:val="es-ES"/>
        </w:rPr>
        <w:t>dating</w:t>
      </w:r>
      <w:proofErr w:type="spellEnd"/>
      <w:r w:rsidRPr="007F63CB">
        <w:rPr>
          <w:lang w:val="es-ES"/>
        </w:rPr>
        <w:t xml:space="preserve"> </w:t>
      </w:r>
      <w:proofErr w:type="spellStart"/>
      <w:r w:rsidRPr="007F63CB">
        <w:rPr>
          <w:lang w:val="es-ES"/>
        </w:rPr>
        <w:t>Hispanic</w:t>
      </w:r>
      <w:proofErr w:type="spellEnd"/>
      <w:r w:rsidRPr="007F63CB">
        <w:rPr>
          <w:lang w:val="es-ES"/>
        </w:rPr>
        <w:t xml:space="preserve"> </w:t>
      </w:r>
      <w:proofErr w:type="spellStart"/>
      <w:r w:rsidRPr="007F63CB">
        <w:rPr>
          <w:lang w:val="es-ES"/>
        </w:rPr>
        <w:t>coinages</w:t>
      </w:r>
      <w:proofErr w:type="spellEnd"/>
      <w:r w:rsidRPr="007F63CB">
        <w:rPr>
          <w:lang w:val="es-ES"/>
        </w:rPr>
        <w:t>: ‘</w:t>
      </w:r>
      <w:r>
        <w:rPr>
          <w:lang w:val="es-ES"/>
        </w:rPr>
        <w:t>E</w:t>
      </w:r>
      <w:r w:rsidRPr="006C2A34">
        <w:rPr>
          <w:lang w:val="es-ES"/>
        </w:rPr>
        <w:t xml:space="preserve">stas y otras peculiaridades han condicionado una valoración pesimista de las leyendas monetales hispanas, también de las latinas, al centrar su atención en la contribución, por otra </w:t>
      </w:r>
      <w:proofErr w:type="gramStart"/>
      <w:r w:rsidRPr="006C2A34">
        <w:rPr>
          <w:lang w:val="es-ES"/>
        </w:rPr>
        <w:t>parte</w:t>
      </w:r>
      <w:proofErr w:type="gramEnd"/>
      <w:r w:rsidRPr="006C2A34">
        <w:rPr>
          <w:lang w:val="es-ES"/>
        </w:rPr>
        <w:t xml:space="preserve"> escasa, de los criterios paleográficos en la datación de la moneda hispana antigua</w:t>
      </w:r>
      <w:r>
        <w:rPr>
          <w:lang w:val="es-ES"/>
        </w:rPr>
        <w:t>’.</w:t>
      </w:r>
      <w:r w:rsidRPr="007F63CB">
        <w:rPr>
          <w:lang w:val="es-ES"/>
        </w:rPr>
        <w:t xml:space="preserve"> (</w:t>
      </w:r>
      <w:r>
        <w:rPr>
          <w:lang w:val="en-US"/>
        </w:rPr>
        <w:fldChar w:fldCharType="begin"/>
      </w:r>
      <w:r w:rsidRPr="007F63CB">
        <w:rPr>
          <w:lang w:val="es-ES"/>
        </w:rPr>
        <w:instrText xml:space="preserve"> ADDIN EN.CITE &lt;EndNote&gt;&lt;Cite&gt;&lt;Author&gt;Mora Serrano&lt;/Author&gt;&lt;Year&gt;2004&lt;/Year&gt;&lt;RecNum&gt;2383&lt;/RecNum&gt;&lt;Pages&gt;118&lt;/Pages&gt;&lt;DisplayText&gt;Mora Serrano 2004, p. 118&lt;/DisplayText&gt;&lt;record&gt;&lt;rec-number&gt;2383&lt;/rec-number&gt;&lt;foreign-keys&gt;&lt;key app="EN" db-id="sdzrfxwe5pwv0sev022pa0zv5vsrt0rwspp9" timestamp="1606398875" guid="a1b44389-792a-4a7a-b244-838ce9db8d2b"&gt;2383&lt;/key&gt;&lt;/foreign-keys&gt;&lt;ref-type name="Book Section"&gt;5&lt;/ref-type&gt;&lt;contributors&gt;&lt;authors&gt;&lt;author&gt;Mora Serrano, Bartolomé&lt;/author&gt;&lt;/authors&gt;&lt;secondary-authors&gt;&lt;author&gt;Chaves Tristán, Francisca&lt;/author&gt;&lt;author&gt;García Fernández, Francisco José &lt;/author&gt;&lt;/secondary-authors&gt;&lt;/contributors&gt;&lt;titles&gt;&lt;title&gt;&lt;style face="normal" font="default" size="100%"&gt;Notas sobre la escritura latina en la amonedación antigua de &lt;/style&gt;&lt;style face="italic" font="default" size="100%"&gt;Hispania&lt;/style&gt;&lt;/title&gt;&lt;secondary-title&gt;&lt;style face="italic" font="default" size="100%"&gt; Moneta qua scripta&lt;/style&gt;&lt;style face="normal" font="default" size="100%"&gt;. La moneda como soporte de escritura: actas del III Encuentro Peninsular de Numismática Antigua, Osuna (Sevilla), febrero-marzo 2003&lt;/style&gt;&lt;/secondary-title&gt;&lt;/titles&gt;&lt;pages&gt;115–122&lt;/pages&gt;&lt;dates&gt;&lt;year&gt;2004&lt;/year&gt;&lt;/dates&gt;&lt;pub-location&gt;Sevilla&lt;/pub-location&gt;&lt;publisher&gt;Universidad de Devilla&lt;/publisher&gt;&lt;urls&gt;&lt;/urls&gt;&lt;/record&gt;&lt;/Cite&gt;&lt;/EndNote&gt;</w:instrText>
      </w:r>
      <w:r>
        <w:rPr>
          <w:lang w:val="en-US"/>
        </w:rPr>
        <w:fldChar w:fldCharType="separate"/>
      </w:r>
      <w:r w:rsidRPr="007F63CB">
        <w:rPr>
          <w:noProof/>
          <w:lang w:val="es-ES"/>
        </w:rPr>
        <w:t>Mora Serrano 2004, p. 118</w:t>
      </w:r>
      <w:r>
        <w:rPr>
          <w:lang w:val="en-US"/>
        </w:rPr>
        <w:fldChar w:fldCharType="end"/>
      </w:r>
      <w:r w:rsidRPr="007F63CB">
        <w:rPr>
          <w:lang w:val="es-ES"/>
        </w:rPr>
        <w:t>).</w:t>
      </w:r>
    </w:p>
  </w:footnote>
  <w:footnote w:id="32">
    <w:p w14:paraId="55F4B7C0" w14:textId="130AFCEE"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&lt;EndNote&gt;&lt;Cite&gt;&lt;Author&gt;Domergue&lt;/Author&gt;&lt;Year&gt;1990&lt;/Year&gt;&lt;RecNum&gt;211&lt;/RecNum&gt;&lt;Pages&gt;263&lt;/Pages&gt;&lt;DisplayText&gt;Domergue 1990, p. 263&lt;/DisplayText&gt;&lt;record&gt;&lt;rec-number&gt;211&lt;/rec-number&gt;&lt;foreign-keys&gt;&lt;key app="EN" db-id="sdzrfxwe5pwv0sev022pa0zv5vsrt0rwspp9" timestamp="0" guid="35e5f255-fee4-41ac-b67b-9203945bddfd"&gt;211&lt;/key&gt;&lt;/foreign-keys&gt;&lt;ref-type name="Book"&gt;6&lt;/ref-type&gt;&lt;contributors&gt;&lt;authors&gt;&lt;author&gt;Domergue, Claude&lt;/author&gt;&lt;/authors&gt;&lt;/contributors&gt;&lt;titles&gt;&lt;title&gt;Les mines de la péninsule ibérique dans l&amp;apos;antiquité romaine&lt;/title&gt;&lt;secondary-title&gt;Collection de l&amp;apos;École française de Rome&lt;/secondary-title&gt;&lt;/titles&gt;&lt;volume&gt;127&lt;/volume&gt;&lt;dates&gt;&lt;year&gt;1990&lt;/year&gt;&lt;/dates&gt;&lt;pub-location&gt;Rome&lt;/pub-location&gt;&lt;publisher&gt;Ecole française de Rome&lt;/publisher&gt;&lt;urls&gt;&lt;/urls&gt;&lt;/record&gt;&lt;/Cite&gt;&lt;/EndNote&gt;</w:instrText>
      </w:r>
      <w:r>
        <w:fldChar w:fldCharType="separate"/>
      </w:r>
      <w:r w:rsidRPr="007F63CB">
        <w:rPr>
          <w:noProof/>
          <w:lang w:val="es-ES"/>
        </w:rPr>
        <w:t>Domergue 1990, p. 263</w:t>
      </w:r>
      <w:r>
        <w:fldChar w:fldCharType="end"/>
      </w:r>
      <w:r w:rsidRPr="007F63CB">
        <w:rPr>
          <w:lang w:val="es-ES"/>
        </w:rPr>
        <w:t>.</w:t>
      </w:r>
    </w:p>
  </w:footnote>
  <w:footnote w:id="33">
    <w:p w14:paraId="5E8C1F55" w14:textId="77777777" w:rsidR="007F63CB" w:rsidRPr="00EE6E71" w:rsidRDefault="007F63CB" w:rsidP="003723C6">
      <w:pPr>
        <w:pStyle w:val="Textonotapie"/>
        <w:jc w:val="both"/>
        <w:rPr>
          <w:lang w:val="fr-FR"/>
        </w:rPr>
      </w:pPr>
      <w:r>
        <w:rPr>
          <w:rStyle w:val="Refdenotaalpie"/>
        </w:rPr>
        <w:footnoteRef/>
      </w:r>
      <w:r w:rsidRPr="00EE6E71">
        <w:rPr>
          <w:lang w:val="en-US"/>
        </w:rPr>
        <w:t xml:space="preserve"> </w:t>
      </w:r>
      <w:r w:rsidRPr="002E05A3">
        <w:rPr>
          <w:lang w:val="fr-FR"/>
        </w:rPr>
        <w:t>‘Y avait-il des rapports directs entre certains commanditaires et les exploitants eux-</w:t>
      </w:r>
      <w:proofErr w:type="gramStart"/>
      <w:r w:rsidRPr="002E05A3">
        <w:rPr>
          <w:lang w:val="fr-FR"/>
        </w:rPr>
        <w:t>mêmes?</w:t>
      </w:r>
      <w:proofErr w:type="gramEnd"/>
      <w:r w:rsidRPr="002E05A3">
        <w:rPr>
          <w:lang w:val="fr-FR"/>
        </w:rPr>
        <w:t xml:space="preserve"> Un seul témoignage permet de la penser : le plomb marqué S</w:t>
      </w:r>
      <w:r>
        <w:rPr>
          <w:lang w:val="fr-FR"/>
        </w:rPr>
        <w:t>·</w:t>
      </w:r>
      <w:r w:rsidRPr="002E05A3">
        <w:rPr>
          <w:lang w:val="fr-FR"/>
        </w:rPr>
        <w:t>C.’</w:t>
      </w:r>
      <w:r>
        <w:rPr>
          <w:lang w:val="fr-FR"/>
        </w:rPr>
        <w:t xml:space="preserve"> Claude Domergue, </w:t>
      </w:r>
      <w:proofErr w:type="spellStart"/>
      <w:r w:rsidRPr="00EE6E71">
        <w:rPr>
          <w:lang w:val="fr-FR"/>
        </w:rPr>
        <w:t>personal</w:t>
      </w:r>
      <w:proofErr w:type="spellEnd"/>
      <w:r w:rsidRPr="00EE6E71">
        <w:rPr>
          <w:lang w:val="fr-FR"/>
        </w:rPr>
        <w:t xml:space="preserve"> communication of 10 </w:t>
      </w:r>
      <w:proofErr w:type="spellStart"/>
      <w:r w:rsidRPr="00EE6E71">
        <w:rPr>
          <w:lang w:val="fr-FR"/>
        </w:rPr>
        <w:t>December</w:t>
      </w:r>
      <w:proofErr w:type="spellEnd"/>
      <w:r w:rsidRPr="00EE6E71">
        <w:rPr>
          <w:lang w:val="fr-FR"/>
        </w:rPr>
        <w:t xml:space="preserve"> 2020</w:t>
      </w:r>
      <w:r>
        <w:rPr>
          <w:lang w:val="fr-FR"/>
        </w:rPr>
        <w:t>.</w:t>
      </w:r>
    </w:p>
  </w:footnote>
  <w:footnote w:id="34">
    <w:p w14:paraId="1A06A24C" w14:textId="77777777" w:rsidR="007F63CB" w:rsidRPr="00EE6E71" w:rsidRDefault="007F63CB" w:rsidP="003723C6">
      <w:pPr>
        <w:pStyle w:val="Textonotapie"/>
        <w:jc w:val="both"/>
        <w:rPr>
          <w:lang w:val="fr-FR"/>
        </w:rPr>
      </w:pPr>
      <w:r>
        <w:rPr>
          <w:rStyle w:val="Refdenotaalpie"/>
        </w:rPr>
        <w:footnoteRef/>
      </w:r>
      <w:r w:rsidRPr="00EE6E71">
        <w:rPr>
          <w:lang w:val="fr-FR"/>
        </w:rPr>
        <w:t xml:space="preserve"> </w:t>
      </w:r>
      <w:proofErr w:type="spellStart"/>
      <w:r w:rsidRPr="00EE6E71">
        <w:rPr>
          <w:lang w:val="fr-FR"/>
        </w:rPr>
        <w:t>Surveyed</w:t>
      </w:r>
      <w:proofErr w:type="spellEnd"/>
      <w:r w:rsidRPr="00EE6E71">
        <w:rPr>
          <w:lang w:val="fr-FR"/>
        </w:rPr>
        <w:t xml:space="preserve"> in </w:t>
      </w:r>
      <w:r>
        <w:fldChar w:fldCharType="begin"/>
      </w:r>
      <w:r w:rsidRPr="00EE6E71">
        <w:rPr>
          <w:lang w:val="fr-FR"/>
        </w:rPr>
        <w:instrText xml:space="preserve"> ADDIN EN.CITE &lt;EndNote&gt;&lt;Cite&gt;&lt;Author&gt;Chaves Tristán&lt;/Author&gt;&lt;Year&gt;2002&lt;/Year&gt;&lt;RecNum&gt;274&lt;/RecNum&gt;&lt;DisplayText&gt;Chaves Tristán and Otero Morán 2002&lt;/DisplayText&gt;&lt;record&gt;&lt;rec-number&gt;274&lt;/rec-number&gt;&lt;foreign-keys&gt;&lt;key app="EN" db-id="sdzrfxwe5pwv0sev022pa0zv5vsrt0rwspp9" timestamp="0" guid="e9d9c473-0fb0-43e1-a2bf-1138b3bfc01c"&gt;274&lt;/key&gt;&lt;/foreign-keys&gt;&lt;ref-type name="Book Section"&gt;5&lt;/ref-type&gt;&lt;contributors&gt;&lt;authors&gt;&lt;author&gt;Chaves Tristán, Francisca&lt;/author&gt;&lt;author&gt;Otero Morán, Paloma&lt;/author&gt;&lt;/authors&gt;&lt;secondary-authors&gt;&lt;author&gt;Blázquez Martínez, José Maria&lt;/author&gt;&lt;author&gt;Domergue, Claude&lt;/author&gt;&lt;author&gt;Sillières, Pierre&lt;/author&gt;&lt;/secondary-authors&gt;&lt;/contributors&gt;&lt;titles&gt;&lt;title&gt;Los hallazgos monetales&lt;/title&gt;&lt;secondary-title&gt;La Loba (Fuenteobejuna, province de Cordoue, Espagne). La Mine et le Village Minier Antiques&lt;/secondary-title&gt;&lt;/titles&gt;&lt;pages&gt;163–230&lt;/pages&gt;&lt;dates&gt;&lt;year&gt;2002&lt;/year&gt;&lt;/dates&gt;&lt;pub-location&gt;Bordeaux&lt;/pub-location&gt;&lt;urls&gt;&lt;/urls&gt;&lt;/record&gt;&lt;/Cite&gt;&lt;/EndNote&gt;</w:instrText>
      </w:r>
      <w:r>
        <w:fldChar w:fldCharType="separate"/>
      </w:r>
      <w:r w:rsidRPr="00EE6E71">
        <w:rPr>
          <w:noProof/>
          <w:lang w:val="fr-FR"/>
        </w:rPr>
        <w:t>Chaves Tristán and Otero Morán 2002</w:t>
      </w:r>
      <w:r>
        <w:fldChar w:fldCharType="end"/>
      </w:r>
      <w:r w:rsidRPr="00EE6E71">
        <w:rPr>
          <w:lang w:val="fr-FR"/>
        </w:rPr>
        <w:t>.</w:t>
      </w:r>
    </w:p>
  </w:footnote>
  <w:footnote w:id="35">
    <w:p w14:paraId="4DFFAD11" w14:textId="5EF8F0B8"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&lt;EndNote&gt;&lt;Cite&gt;&lt;Author&gt;Chaves Tristán&lt;/Author&gt;&lt;Year&gt;2002&lt;/Year&gt;&lt;RecNum&gt;274&lt;/RecNum&gt;&lt;Suffix&gt;190`, tab. 99&lt;/Suffix&gt;&lt;DisplayText&gt;Chaves Tristán and Otero Morán 2002, tab. 99&lt;/DisplayText&gt;&lt;record&gt;&lt;rec-number&gt;274&lt;/rec-number&gt;&lt;foreign-keys&gt;&lt;key app="EN" db-id="sdzrfxwe5pwv0sev022pa0zv5vsrt0rwspp9" timestamp="0" guid="e9d9c473-0fb0-43e1-a2bf-1138b3bfc01c"&gt;274&lt;/key&gt;&lt;/foreign-keys&gt;&lt;ref-type name="Book Section"&gt;5&lt;/ref-type&gt;&lt;contributors&gt;&lt;authors&gt;&lt;author&gt;Chaves Tristán, Francisca&lt;/author&gt;&lt;author&gt;Otero Morán, Paloma&lt;/author&gt;&lt;/authors&gt;&lt;secondary-authors&gt;&lt;author&gt;Blázquez Martínez, José Maria&lt;/author&gt;&lt;author&gt;Domergue, Claude&lt;/author&gt;&lt;author&gt;Sillières, Pierre&lt;/author&gt;&lt;/secondary-authors&gt;&lt;/contributors&gt;&lt;titles&gt;&lt;title&gt;Los hallazgos monetales&lt;/title&gt;&lt;secondary-title&gt;La Loba (Fuenteobejuna, province de Cordoue, Espagne). La Mine et le Village Minier Antiques&lt;/secondary-title&gt;&lt;/titles&gt;&lt;pages&gt;163–230&lt;/pages&gt;&lt;dates&gt;&lt;year&gt;2002&lt;/year&gt;&lt;/dates&gt;&lt;pub-location&gt;Bordeaux&lt;/pub-location&gt;&lt;urls&gt;&lt;/urls&gt;&lt;/record&gt;&lt;/Cite&gt;&lt;/EndNote&gt;</w:instrText>
      </w:r>
      <w:r>
        <w:fldChar w:fldCharType="separate"/>
      </w:r>
      <w:r w:rsidRPr="007F63CB">
        <w:rPr>
          <w:noProof/>
          <w:lang w:val="es-ES"/>
        </w:rPr>
        <w:t>Chaves Tristán and Otero Morán 2002, tab. 99</w:t>
      </w:r>
      <w:r>
        <w:fldChar w:fldCharType="end"/>
      </w:r>
      <w:r w:rsidRPr="007F63CB">
        <w:rPr>
          <w:lang w:val="es-ES"/>
        </w:rPr>
        <w:t>.</w:t>
      </w:r>
    </w:p>
  </w:footnote>
  <w:footnote w:id="36">
    <w:p w14:paraId="38CD5866" w14:textId="42B0D1D3" w:rsidR="007F63CB" w:rsidRPr="007F63CB" w:rsidRDefault="007F63CB" w:rsidP="003723C6">
      <w:pPr>
        <w:pStyle w:val="Textonotapie"/>
        <w:jc w:val="both"/>
        <w:rPr>
          <w:lang w:val="es-ES"/>
        </w:rPr>
      </w:pPr>
      <w:r>
        <w:rPr>
          <w:rStyle w:val="Refdenotaalpie"/>
        </w:rPr>
        <w:footnoteRef/>
      </w:r>
      <w:r w:rsidRPr="007F63CB">
        <w:rPr>
          <w:lang w:val="es-ES"/>
        </w:rPr>
        <w:t xml:space="preserve"> </w:t>
      </w:r>
      <w:r>
        <w:rPr>
          <w:lang w:val="fr-FR"/>
        </w:rPr>
        <w:t>À</w:t>
      </w:r>
      <w:r w:rsidRPr="00C918A7">
        <w:rPr>
          <w:lang w:val="fr-FR"/>
        </w:rPr>
        <w:t xml:space="preserve"> La Loba, … l’étude des monnaies de bronze hispaniques paraît permettre de retrouver la trace des mineurs originaires de Celtibérie où les mines de fer étaient déjà en exploitation’</w:t>
      </w:r>
      <w:r w:rsidRPr="007F63CB">
        <w:rPr>
          <w:lang w:val="es-ES"/>
        </w:rPr>
        <w:t xml:space="preserve"> (</w:t>
      </w:r>
      <w:r>
        <w:fldChar w:fldCharType="begin"/>
      </w:r>
      <w:r w:rsidRPr="007F63CB">
        <w:rPr>
          <w:lang w:val="es-ES"/>
        </w:rPr>
        <w:instrText xml:space="preserve"> ADDIN EN.CITE &lt;EndNote&gt;&lt;Cite&gt;&lt;Author&gt;Domergue&lt;/Author&gt;&lt;Year&gt;2002&lt;/Year&gt;&lt;RecNum&gt;281&lt;/RecNum&gt;&lt;Pages&gt;403&lt;/Pages&gt;&lt;DisplayText&gt;Domergue and Sillières 2002, p. 403&lt;/DisplayText&gt;&lt;record&gt;&lt;rec-number&gt;281&lt;/rec-number&gt;&lt;foreign-keys&gt;&lt;key app="EN" db-id="sdzrfxwe5pwv0sev022pa0zv5vsrt0rwspp9" timestamp="0" guid="82f8c76c-0778-4b33-ad22-17fdaf8c68c3"&gt;281&lt;/key&gt;&lt;/foreign-keys&gt;&lt;ref-type name="Book Section"&gt;5&lt;/ref-type&gt;&lt;contributors&gt;&lt;authors&gt;&lt;author&gt;Domergue, Claude&lt;/author&gt;&lt;author&gt;Sillières, Pierre&lt;/author&gt;&lt;/authors&gt;&lt;secondary-authors&gt;&lt;author&gt;Blázquez Martínez, José Maria&lt;/author&gt;&lt;author&gt;Domergue, Claude&lt;/author&gt;&lt;author&gt;Sillières, Pierre&lt;/author&gt;&lt;/secondary-authors&gt;&lt;/contributors&gt;&lt;titles&gt;&lt;title&gt;Un village minier de la Sierra Morena vers 100 A.C.&lt;/title&gt;&lt;secondary-title&gt;La Loba (Fuenteobejuna, province de Cordoue, Espagne). La Mine et le Village Minier Antiques&lt;/secondary-title&gt;&lt;/titles&gt;&lt;dates&gt;&lt;year&gt;2002&lt;/year&gt;&lt;/dates&gt;&lt;pub-location&gt;Bordeaux&lt;/pub-location&gt;&lt;urls&gt;&lt;/urls&gt;&lt;/record&gt;&lt;/Cite&gt;&lt;/EndNote&gt;</w:instrText>
      </w:r>
      <w:r>
        <w:fldChar w:fldCharType="separate"/>
      </w:r>
      <w:r w:rsidRPr="007F63CB">
        <w:rPr>
          <w:noProof/>
          <w:lang w:val="es-ES"/>
        </w:rPr>
        <w:t>Domergue and Sillières 2002, p. 403</w:t>
      </w:r>
      <w:r>
        <w:fldChar w:fldCharType="end"/>
      </w:r>
      <w:r w:rsidRPr="007F63CB">
        <w:rPr>
          <w:lang w:val="es-ES"/>
        </w:rPr>
        <w:t>).</w:t>
      </w:r>
    </w:p>
  </w:footnote>
  <w:footnote w:id="37">
    <w:p w14:paraId="03C6646F" w14:textId="5DBF5299"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fldData xml:space="preserve">PEVuZE5vdGU+PENpdGU+PEF1dGhvcj5IaWxsPC9BdXRob3I+PFllYXI+MTkxMTwvWWVhcj48UmVj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</w:fldData>
        </w:fldChar>
      </w:r>
      <w:r w:rsidRPr="007F63CB">
        <w:rPr>
          <w:lang w:val="es-ES"/>
        </w:rPr>
        <w:instrText xml:space="preserve"> ADDIN EN.CITE </w:instrText>
      </w:r>
      <w:r>
        <w:fldChar w:fldCharType="begin">
          <w:fldData xml:space="preserve">PEVuZE5vdGU+PENpdGU+PEF1dGhvcj5IaWxsPC9BdXRob3I+PFllYXI+MTkxMTwvWWVhcj48UmVj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</w:fldData>
        </w:fldChar>
      </w:r>
      <w:r w:rsidRPr="007F63CB">
        <w:rPr>
          <w:lang w:val="es-ES"/>
        </w:rPr>
        <w:instrText xml:space="preserve"> ADDIN EN.CITE.DATA </w:instrText>
      </w:r>
      <w:r>
        <w:fldChar w:fldCharType="end"/>
      </w:r>
      <w:r>
        <w:fldChar w:fldCharType="separate"/>
      </w:r>
      <w:r w:rsidRPr="007F63CB">
        <w:rPr>
          <w:noProof/>
          <w:lang w:val="es-ES"/>
        </w:rPr>
        <w:t xml:space="preserve">Domergue 1971, pp. 324–325; </w:t>
      </w:r>
      <w:r w:rsidRPr="00EE6E71">
        <w:rPr>
          <w:strike/>
          <w:noProof/>
          <w:lang w:val="es-ES"/>
        </w:rPr>
        <w:t>Maria Paz</w:t>
      </w:r>
      <w:r w:rsidRPr="007F63CB">
        <w:rPr>
          <w:noProof/>
          <w:lang w:val="es-ES"/>
        </w:rPr>
        <w:t xml:space="preserve">  García-Bellido 1986, pp. 19–22; Hill and Sandars 1911, pp. 102–103</w:t>
      </w:r>
      <w:r>
        <w:fldChar w:fldCharType="end"/>
      </w:r>
      <w:r w:rsidRPr="007F63CB">
        <w:rPr>
          <w:lang w:val="es-ES"/>
        </w:rPr>
        <w:t>.</w:t>
      </w:r>
    </w:p>
  </w:footnote>
  <w:footnote w:id="38">
    <w:p w14:paraId="1A19FB58"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&lt;EndNote&gt;&lt;Cite&gt;&lt;Author&gt;Chaves Tristán&lt;/Author&gt;&lt;Year&gt;2002&lt;/Year&gt;&lt;RecNum&gt;274&lt;/RecNum&gt;&lt;Pages&gt;182`, tab. 95&lt;/Pages&gt;&lt;DisplayText&gt;Chaves Tristán and Otero Morán 2002, pp. 182, tab. 95&lt;/DisplayText&gt;&lt;record&gt;&lt;rec-number&gt;274&lt;/rec-number&gt;&lt;foreign-keys&gt;&lt;key app="EN" db-id="sdzrfxwe5pwv0sev022pa0zv5vsrt0rwspp9" timestamp="0" guid="e9d9c473-0fb0-43e1-a2bf-1138b3bfc01c"&gt;274&lt;/key&gt;&lt;/foreign-keys&gt;&lt;ref-type name="Book Section"&gt;5&lt;/ref-type&gt;&lt;contributors&gt;&lt;authors&gt;&lt;author&gt;Chaves Tristán, Francisca&lt;/author&gt;&lt;author&gt;Otero Morán, Paloma&lt;/author&gt;&lt;/authors&gt;&lt;secondary-authors&gt;&lt;author&gt;Blázquez Martínez, José Maria&lt;/author&gt;&lt;author&gt;Domergue, Claude&lt;/author&gt;&lt;author&gt;Sillières, Pierre&lt;/author&gt;&lt;/secondary-authors&gt;&lt;/contributors&gt;&lt;titles&gt;&lt;title&gt;Los hallazgos monetales&lt;/title&gt;&lt;secondary-title&gt;La Loba (Fuenteobejuna, province de Cordoue, Espagne). La Mine et le Village Minier Antiques&lt;/secondary-title&gt;&lt;/titles&gt;&lt;pages&gt;163–230&lt;/pages&gt;&lt;dates&gt;&lt;year&gt;2002&lt;/year&gt;&lt;/dates&gt;&lt;pub-location&gt;Bordeaux&lt;/pub-location&gt;&lt;urls&gt;&lt;/urls&gt;&lt;/record&gt;&lt;/Cite&gt;&lt;/EndNote&gt;</w:instrText>
      </w:r>
      <w:r>
        <w:fldChar w:fldCharType="separate"/>
      </w:r>
      <w:r w:rsidRPr="007F63CB">
        <w:rPr>
          <w:noProof/>
          <w:lang w:val="es-ES"/>
        </w:rPr>
        <w:t>Chaves Tristán and Otero Morán 2002, pp. 182, tab. 95</w:t>
      </w:r>
      <w:r>
        <w:fldChar w:fldCharType="end"/>
      </w:r>
      <w:r w:rsidRPr="007F63CB">
        <w:rPr>
          <w:lang w:val="es-ES"/>
        </w:rPr>
        <w:t>.</w:t>
      </w:r>
    </w:p>
  </w:footnote>
  <w:footnote w:id="39">
    <w:p w14:paraId="71CC0E9F"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&lt;EndNote&gt;&lt;Cite&gt;&lt;Author&gt;Chaves Tristán&lt;/Author&gt;&lt;Year&gt;2002&lt;/Year&gt;&lt;RecNum&gt;274&lt;/RecNum&gt;&lt;Pages&gt;190`, tab. 100b`, &amp;amp; p. 193&lt;/Pages&gt;&lt;DisplayText&gt;Chaves Tristán and Otero Morán 2002, pp. 190, tab. 100b, &amp;amp; p. 193&lt;/DisplayText&gt;&lt;record&gt;&lt;rec-number&gt;274&lt;/rec-number&gt;&lt;foreign-keys&gt;&lt;key app="EN" db-id="sdzrfxwe5pwv0sev022pa0zv5vsrt0rwspp9" timestamp="0" guid="e9d9c473-0fb0-43e1-a2bf-1138b3bfc01c"&gt;274&lt;/key&gt;&lt;/foreign-keys&gt;&lt;ref-type name="Book Section"&gt;5&lt;/ref-type&gt;&lt;contributors&gt;&lt;authors&gt;&lt;author&gt;Chaves Tristán, Francisca&lt;/author&gt;&lt;author&gt;Otero Morán, Paloma&lt;/author&gt;&lt;/authors&gt;&lt;secondary-authors&gt;&lt;author&gt;Blázquez Martínez, José Maria&lt;/author&gt;&lt;author&gt;Domergue, Claude&lt;/author&gt;&lt;author&gt;Sillières, Pierre&lt;/author&gt;&lt;/secondary-authors&gt;&lt;/contributors&gt;&lt;titles&gt;&lt;title&gt;Los hallazgos monetales&lt;/title&gt;&lt;secondary-title&gt;La Loba (Fuenteobejuna, province de Cordoue, Espagne). La Mine et le Village Minier Antiques&lt;/secondary-title&gt;&lt;/titles&gt;&lt;pages&gt;163–230&lt;/pages&gt;&lt;dates&gt;&lt;year&gt;2002&lt;/year&gt;&lt;/dates&gt;&lt;pub-location&gt;Bordeaux&lt;/pub-location&gt;&lt;urls&gt;&lt;/urls&gt;&lt;/record&gt;&lt;/Cite&gt;&lt;/EndNote&gt;</w:instrText>
      </w:r>
      <w:r>
        <w:fldChar w:fldCharType="separate"/>
      </w:r>
      <w:r w:rsidRPr="007F63CB">
        <w:rPr>
          <w:noProof/>
          <w:lang w:val="es-ES"/>
        </w:rPr>
        <w:t>Chaves Tristán and Otero Morán 2002, pp. 190, tab. 100b, &amp; p. 193</w:t>
      </w:r>
      <w:r>
        <w:fldChar w:fldCharType="end"/>
      </w:r>
      <w:r w:rsidRPr="007F63CB">
        <w:rPr>
          <w:lang w:val="es-ES"/>
        </w:rPr>
        <w:t>.</w:t>
      </w:r>
    </w:p>
  </w:footnote>
  <w:footnote w:id="40">
    <w:p w14:paraId="1E0299E3"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&lt;EndNote&gt;&lt;Cite&gt;&lt;Author&gt;Chaves Tristán&lt;/Author&gt;&lt;Year&gt;2002&lt;/Year&gt;&lt;RecNum&gt;274&lt;/RecNum&gt;&lt;Pages&gt;193`, tab. 101&lt;/Pages&gt;&lt;DisplayText&gt;Chaves Tristán and Otero Morán 2002, pp. 193, tab. 101&lt;/DisplayText&gt;&lt;record&gt;&lt;rec-number&gt;274&lt;/rec-number&gt;&lt;foreign-keys&gt;&lt;key app="EN" db-id="sdzrfxwe5pwv0sev022pa0zv5vsrt0rwspp9" timestamp="0" guid="e9d9c473-0fb0-43e1-a2bf-1138b3bfc01c"&gt;274&lt;/key&gt;&lt;/foreign-keys&gt;&lt;ref-type name="Book Section"&gt;5&lt;/ref-type&gt;&lt;contributors&gt;&lt;authors&gt;&lt;author&gt;Chaves Tristán, Francisca&lt;/author&gt;&lt;author&gt;Otero Morán, Paloma&lt;/author&gt;&lt;/authors&gt;&lt;secondary-authors&gt;&lt;author&gt;Blázquez Martínez, José Maria&lt;/author&gt;&lt;author&gt;Domergue, Claude&lt;/author&gt;&lt;author&gt;Sillières, Pierre&lt;/author&gt;&lt;/secondary-authors&gt;&lt;/contributors&gt;&lt;titles&gt;&lt;title&gt;Los hallazgos monetales&lt;/title&gt;&lt;secondary-title&gt;La Loba (Fuenteobejuna, province de Cordoue, Espagne). La Mine et le Village Minier Antiques&lt;/secondary-title&gt;&lt;/titles&gt;&lt;pages&gt;163–230&lt;/pages&gt;&lt;dates&gt;&lt;year&gt;2002&lt;/year&gt;&lt;/dates&gt;&lt;pub-location&gt;Bordeaux&lt;/pub-location&gt;&lt;urls&gt;&lt;/urls&gt;&lt;/record&gt;&lt;/Cite&gt;&lt;/EndNote&gt;</w:instrText>
      </w:r>
      <w:r>
        <w:fldChar w:fldCharType="separate"/>
      </w:r>
      <w:r w:rsidRPr="007F63CB">
        <w:rPr>
          <w:noProof/>
          <w:lang w:val="es-ES"/>
        </w:rPr>
        <w:t>Chaves Tristán and Otero Morán 2002, pp. 193, tab. 101</w:t>
      </w:r>
      <w:r>
        <w:fldChar w:fldCharType="end"/>
      </w:r>
      <w:r w:rsidRPr="007F63CB">
        <w:rPr>
          <w:lang w:val="es-ES"/>
        </w:rPr>
        <w:t>.</w:t>
      </w:r>
    </w:p>
  </w:footnote>
  <w:footnote w:id="41">
    <w:p w14:paraId="10F2C4FA" w14:textId="7313D201" w:rsidR="007F63CB" w:rsidRPr="00E37F78"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&lt;EndNote&gt;&lt;Cite&gt;&lt;Author&gt;Stannard&lt;/Author&gt;&lt;Year&gt;2014&lt;/Year&gt;&lt;RecNum&gt;264&lt;/RecNum&gt;&lt;Pages&gt;168_169`, fig. 5`, and p. 171&lt;/Pages&gt;&lt;DisplayText&gt;Stannard and Sinner 2014, pp. 168_169, fig. 5, and p. 171&lt;/DisplayText&gt;&lt;record&gt;&lt;rec-number&gt;264&lt;/rec-number&gt;&lt;foreign-keys&gt;&lt;key app="EN" db-id="sdzrfxwe5pwv0sev022pa0zv5vsrt0rwspp9" timestamp="0" guid="83358c48-918e-44d5-bbc8-2a858711385a"&gt;264&lt;/key&gt;&lt;/foreign-keys&gt;&lt;ref-type name="Journal Article"&gt;17&lt;/ref-type&gt;&lt;contributors&gt;&lt;authors&gt;&lt;author&gt;Stannard, Clive&lt;/author&gt;&lt;author&gt;Sinner, Alejandro G.&lt;/author&gt;&lt;/authors&gt;&lt;/contributors&gt;&lt;titles&gt;&lt;title&gt;A Central Italian ‘Dionysus / Panther’ coin from Cabrera de Mar (El Maresme, Barcelona), and contacts between Central Italy and Catalonia in the 2nd and 1st Centuries BC&lt;/title&gt;&lt;secondary-title&gt;Saguntum&lt;/secondary-title&gt;&lt;short-title&gt;A ‘Dionysus / Panther’ from Cabrera de Mar&lt;/short-title&gt;&lt;/titles&gt;&lt;periodical&gt;&lt;full-title&gt;Saguntum&lt;/full-title&gt;&lt;/periodical&gt;&lt;pages&gt;159–180&lt;/pages&gt;&lt;volume&gt;46&lt;/volume&gt;&lt;dates&gt;&lt;year&gt;2014&lt;/year&gt;&lt;/dates&gt;&lt;urls&gt;&lt;/urls&gt;&lt;electronic-resource-num&gt;10.703/SAGUNTUM.46.2646&lt;/electronic-resource-num&gt;&lt;/record&gt;&lt;/Cite&gt;&lt;/EndNote&gt;</w:instrText>
      </w:r>
      <w:r>
        <w:fldChar w:fldCharType="separate"/>
      </w:r>
      <w:r>
        <w:rPr>
          <w:noProof/>
        </w:rPr>
        <w:t>Stannard and Sinner 2014, pp. 168_169, fig. 5, and p. 171</w:t>
      </w:r>
      <w:r>
        <w:fldChar w:fldCharType="end"/>
      </w:r>
      <w:r>
        <w:t>.</w:t>
      </w:r>
    </w:p>
  </w:footnote>
  <w:footnote w:id="42">
    <w:p w14:paraId="673A2DF3" w14:textId="2875501B" w:rsidR="007F63CB" w:rsidRPr="007779CB" w:rsidRDefault="007F63CB" w:rsidP="003723C6">
      <w:pPr>
        <w:pStyle w:val="Textonotapie"/>
        <w:jc w:val="both"/>
        <w:rPr>
          <w:lang w:val="en-US"/>
        </w:rPr>
      </w:pPr>
      <w:r>
        <w:rPr>
          <w:rStyle w:val="Refdenotaalpie"/>
        </w:rPr>
        <w:footnoteRef/>
      </w:r>
      <w:r>
        <w:t xml:space="preserve"> For the importation of blocks of ‘foreign’ coins in Antiquity, in general: </w:t>
      </w:r>
      <w:r>
        <w:fldChar w:fldCharType="begin">
          <w:fldData xml:space="preserve">PEVuZE5vdGU+PENpdGU+PEF1dGhvcj5GcmV5LUt1cHBlcjwvQXV0aG9yPjxZZWFyPjIwMTg8L1ll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</w:fldData>
        </w:fldChar>
      </w:r>
      <w:r>
        <w:instrText xml:space="preserve"> ADDIN EN.CITE </w:instrText>
      </w:r>
      <w:r>
        <w:fldChar w:fldCharType="begin">
          <w:fldData xml:space="preserve">PEVuZE5vdGU+PENpdGU+PEF1dGhvcj5GcmV5LUt1cHBlcjwvQXV0aG9yPjxZZWFyPjIwMTg8L1ll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</w:fldData>
        </w:fldChar>
      </w:r>
      <w:r>
        <w:instrText xml:space="preserve"> ADDIN EN.CITE.DATA </w:instrText>
      </w:r>
      <w:r>
        <w:fldChar w:fldCharType="end"/>
      </w:r>
      <w:r>
        <w:fldChar w:fldCharType="separate"/>
      </w:r>
      <w:r w:rsidRPr="00EE6E71">
        <w:rPr>
          <w:strike/>
          <w:noProof/>
        </w:rPr>
        <w:t>Suzanne</w:t>
      </w:r>
      <w:r>
        <w:rPr>
          <w:noProof/>
        </w:rPr>
        <w:t xml:space="preserve"> Frey-Kupper and Stannard 2018; </w:t>
      </w:r>
      <w:r w:rsidRPr="00EE6E71">
        <w:rPr>
          <w:strike/>
          <w:noProof/>
        </w:rPr>
        <w:t>Susanne</w:t>
      </w:r>
      <w:r>
        <w:rPr>
          <w:noProof/>
        </w:rPr>
        <w:t xml:space="preserve"> Frey-Kupper and Stannard 2019</w:t>
      </w:r>
      <w:r>
        <w:fldChar w:fldCharType="end"/>
      </w:r>
      <w:r>
        <w:t>.</w:t>
      </w:r>
    </w:p>
  </w:footnote>
  <w:footnote w:id="43">
    <w:p w14:paraId="69B948C4" w14:textId="35EECF20" w:rsidR="007F63CB" w:rsidRPr="00B20F61" w:rsidRDefault="007F63CB" w:rsidP="003723C6">
      <w:pPr>
        <w:pStyle w:val="Textonotapie"/>
        <w:jc w:val="both"/>
        <w:rPr>
          <w:lang w:val="es-ES"/>
        </w:rPr>
      </w:pPr>
      <w:r>
        <w:rPr>
          <w:rStyle w:val="Refdenotaalpie"/>
        </w:rPr>
        <w:footnoteRef/>
      </w:r>
      <w:r w:rsidRPr="007F63CB">
        <w:rPr>
          <w:lang w:val="es-ES"/>
        </w:rPr>
        <w:t xml:space="preserve"> ‘</w:t>
      </w:r>
      <w:r w:rsidRPr="00B20F61">
        <w:rPr>
          <w:lang w:val="es-ES"/>
        </w:rPr>
        <w:t>El uso de las contramarcas, tanto en objetos diversos como en las monedas, parece que es un fen</w:t>
      </w:r>
      <w:r>
        <w:rPr>
          <w:lang w:val="es-ES"/>
        </w:rPr>
        <w:t>ó</w:t>
      </w:r>
      <w:r w:rsidRPr="00B20F61">
        <w:rPr>
          <w:lang w:val="es-ES"/>
        </w:rPr>
        <w:t>meno constatado en plena mitad del s. I a.C, pero al que no se recurre ni a fines del s. II ni muy a principios del I a.C.’</w:t>
      </w:r>
      <w:r>
        <w:rPr>
          <w:lang w:val="es-ES"/>
        </w:rPr>
        <w:t xml:space="preserve"> (</w:t>
      </w:r>
      <w:r>
        <w:rPr>
          <w:lang w:val="es-ES"/>
        </w:rPr>
        <w:fldChar w:fldCharType="begin"/>
      </w:r>
      <w:r>
        <w:rPr>
          <w:lang w:val="es-ES"/>
        </w:rPr>
        <w:instrText xml:space="preserve"> ADDIN EN.CITE &lt;EndNote&gt;&lt;Cite&gt;&lt;Author&gt;García-Bellido&lt;/Author&gt;&lt;Year&gt;1982&lt;/Year&gt;&lt;RecNum&gt;2396&lt;/RecNum&gt;&lt;Pages&gt;155&lt;/Pages&gt;&lt;DisplayText&gt;Maria Paz García-Bellido 1982, p. 155&lt;/DisplayText&gt;&lt;record&gt;&lt;rec-number&gt;2396&lt;/rec-number&gt;&lt;foreign-keys&gt;&lt;key app="EN" db-id="sdzrfxwe5pwv0sev022pa0zv5vsrt0rwspp9" timestamp="1609172557" guid="cad25483-a9a4-45f0-b6fb-0339f71499c6"&gt;2396&lt;/key&gt;&lt;/foreign-keys&gt;&lt;ref-type name="Book"&gt;6&lt;/ref-type&gt;&lt;contributors&gt;&lt;authors&gt;&lt;author&gt;García-Bellido, Maria Paz&lt;/author&gt;&lt;/authors&gt;&lt;/contributors&gt;&lt;titles&gt;&lt;title&gt;Las monedas de Castulo con escritura indigena. Historia numismática de una ciudad minera&lt;/title&gt;&lt;/titles&gt;&lt;dates&gt;&lt;year&gt;1982&lt;/year&gt;&lt;/dates&gt;&lt;pub-location&gt;Barcelona&lt;/pub-location&gt;&lt;urls&gt;&lt;/urls&gt;&lt;/record&gt;&lt;/Cite&gt;&lt;/EndNote&gt;</w:instrText>
      </w:r>
      <w:r>
        <w:rPr>
          <w:lang w:val="es-ES"/>
        </w:rPr>
        <w:fldChar w:fldCharType="separate"/>
      </w:r>
      <w:r w:rsidRPr="00EE6E71">
        <w:rPr>
          <w:strike/>
          <w:noProof/>
          <w:lang w:val="es-ES"/>
        </w:rPr>
        <w:t>Maria Paz</w:t>
      </w:r>
      <w:r>
        <w:rPr>
          <w:noProof/>
          <w:lang w:val="es-ES"/>
        </w:rPr>
        <w:t xml:space="preserve"> García-Bellido 1982, p. 155</w:t>
      </w:r>
      <w:r>
        <w:rPr>
          <w:lang w:val="es-ES"/>
        </w:rPr>
        <w:fldChar w:fldCharType="end"/>
      </w:r>
      <w:r>
        <w:rPr>
          <w:lang w:val="es-ES"/>
        </w:rPr>
        <w:t>.</w:t>
      </w:r>
    </w:p>
    <w:p w14:paraId="435C4D8D" w14:textId="084E69AB" w:rsidR="007F63CB" w:rsidRPr="007F63CB" w:rsidRDefault="007F63CB" w:rsidP="003723C6">
      <w:pPr>
        <w:pStyle w:val="Textonotapie"/>
        <w:jc w:val="both"/>
        <w:rPr>
          <w:lang w:val="es-ES"/>
        </w:rPr>
      </w:pPr>
    </w:p>
  </w:footnote>
  <w:footnote w:id="44">
    <w:p w14:paraId="4DA7505F" w14:textId="11C2FBF2" w:rsidR="007F63CB" w:rsidRPr="006E6DD1" w:rsidRDefault="007F63CB" w:rsidP="003723C6">
      <w:pPr>
        <w:pStyle w:val="Textonotapie"/>
        <w:jc w:val="both"/>
        <w:rPr>
          <w:lang w:val="en-US"/>
        </w:rPr>
      </w:pPr>
      <w:r w:rsidRPr="0052307E">
        <w:rPr>
          <w:rStyle w:val="Refdenotaalpie"/>
        </w:rPr>
        <w:footnoteRef/>
      </w:r>
      <w:r w:rsidRPr="0052307E">
        <w:t xml:space="preserve"> </w:t>
      </w:r>
      <w:r>
        <w:fldChar w:fldCharType="begin"/>
      </w:r>
      <w:r>
        <w:instrText xml:space="preserve"> ADDIN EN.CITE &lt;EndNote&gt;&lt;Cite&gt;&lt;Author&gt;Hill&lt;/Author&gt;&lt;Year&gt;1911&lt;/Year&gt;&lt;RecNum&gt;2341&lt;/RecNum&gt;&lt;Pages&gt;102&lt;/Pages&gt;&lt;DisplayText&gt;Hill and Sandars 1911, p. 102&lt;/DisplayText&gt;&lt;record&gt;&lt;rec-number&gt;2341&lt;/rec-number&gt;&lt;foreign-keys&gt;&lt;key app="EN" db-id="sdzrfxwe5pwv0sev022pa0zv5vsrt0rwspp9" timestamp="1603464784" guid="20c65f93-6eaf-495b-b89f-deb2b927197a"&gt;2341&lt;/key&gt;&lt;/foreign-keys&gt;&lt;ref-type name="Journal Article"&gt;17&lt;/ref-type&gt;&lt;contributors&gt;&lt;authors&gt;&lt;author&gt;Hill, G.F.&lt;/author&gt;&lt;author&gt;Sandars, H.W.&lt;/author&gt;&lt;/authors&gt;&lt;/contributors&gt;&lt;titles&gt;&lt;title&gt;Coins from the Neighbourhood of a Roman Mine in Southern Spain&lt;/title&gt;&lt;secondary-title&gt;Journal of Roman Studies&lt;/secondary-title&gt;&lt;/titles&gt;&lt;periodical&gt;&lt;full-title&gt;Journal of Roman Studies&lt;/full-title&gt;&lt;/periodical&gt;&lt;pages&gt;100–106&lt;/pages&gt;&lt;volume&gt;1&lt;/volume&gt;&lt;dates&gt;&lt;year&gt;1911&lt;/year&gt;&lt;/dates&gt;&lt;urls&gt;&lt;/urls&gt;&lt;/record&gt;&lt;/Cite&gt;&lt;/EndNote&gt;</w:instrText>
      </w:r>
      <w:r>
        <w:fldChar w:fldCharType="separate"/>
      </w:r>
      <w:r>
        <w:rPr>
          <w:noProof/>
        </w:rPr>
        <w:t>Hill and Sandars 1911, p. 102</w:t>
      </w:r>
      <w:r>
        <w:fldChar w:fldCharType="end"/>
      </w:r>
      <w:r>
        <w:t>.</w:t>
      </w:r>
    </w:p>
  </w:footnote>
  <w:footnote w:id="45">
    <w:p w14:paraId="53459473" w14:textId="3A0930B6" w:rsidR="007F63CB" w:rsidRPr="0052307E" w:rsidRDefault="007F63CB" w:rsidP="003723C6">
      <w:pPr>
        <w:pStyle w:val="Textonotapie"/>
        <w:jc w:val="both"/>
        <w:rPr>
          <w:lang w:val="en-US"/>
        </w:rPr>
      </w:pPr>
      <w:r>
        <w:rPr>
          <w:rStyle w:val="Refdenotaalpie"/>
        </w:rPr>
        <w:footnoteRef/>
      </w:r>
      <w:r>
        <w:t xml:space="preserve"> A counter-marked Kese ‘</w:t>
      </w:r>
      <w:r w:rsidRPr="0052307E">
        <w:rPr>
          <w:lang w:val="en-US"/>
        </w:rPr>
        <w:t xml:space="preserve">was found two years ago near another Roman mine in the </w:t>
      </w:r>
      <w:proofErr w:type="spellStart"/>
      <w:r w:rsidRPr="0052307E">
        <w:rPr>
          <w:lang w:val="en-US"/>
        </w:rPr>
        <w:t>neighbourhood</w:t>
      </w:r>
      <w:proofErr w:type="spellEnd"/>
      <w:r w:rsidRPr="0052307E">
        <w:rPr>
          <w:lang w:val="en-US"/>
        </w:rPr>
        <w:t xml:space="preserve"> of Posadas,4 to the south of Cordoba, and that four others with the same countermark are said to have been found near Granada. But coins can be and are transported with greater ease than almost any other objects ; and, after all, coins which had in the first instance come from Tarraco to Centenillo might easily wander a little farther afield</w:t>
      </w:r>
      <w:r>
        <w:rPr>
          <w:lang w:val="en-US"/>
        </w:rPr>
        <w:t>’.</w:t>
      </w:r>
    </w:p>
  </w:footnote>
  <w:footnote w:id="46">
    <w:p w14:paraId="6D62E37E" w14:textId="17C2FF38"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&lt;EndNote&gt;&lt;Cite&gt;&lt;Author&gt;Ruiz Taboada&lt;/Author&gt;&lt;Year&gt;2016&lt;/Year&gt;&lt;RecNum&gt;2389&lt;/RecNum&gt;&lt;Pages&gt;265–266&lt;/Pages&gt;&lt;DisplayText&gt;Ruiz Taboada and Azcárraga Cámara 2016, pp. 265–266&lt;/DisplayText&gt;&lt;record&gt;&lt;rec-number&gt;2389&lt;/rec-number&gt;&lt;foreign-keys&gt;&lt;key app="EN" db-id="sdzrfxwe5pwv0sev022pa0zv5vsrt0rwspp9" timestamp="1608237526" guid="e38c7640-1cf5-4a21-b82e-bb8e34ba88d8"&gt;2389&lt;/key&gt;&lt;/foreign-keys&gt;&lt;ref-type name="Journal Article"&gt;17&lt;/ref-type&gt;&lt;contributors&gt;&lt;authors&gt;&lt;author&gt;Ruiz Taboada, Arturo&lt;/author&gt;&lt;author&gt;Azcárraga Cámara, Sandra&lt;/author&gt;&lt;/authors&gt;&lt;/contributors&gt;&lt;titles&gt;&lt;title&gt;Nuevos datos sobre el diseño urbano de Toletum: las cloacas de la Bajada del Barco&lt;/title&gt;&lt;secondary-title&gt;Gerión&lt;/secondary-title&gt;&lt;/titles&gt;&lt;periodical&gt;&lt;full-title&gt;Gérion&lt;/full-title&gt;&lt;/periodical&gt;&lt;pages&gt;249–287&lt;/pages&gt;&lt;volume&gt;34&lt;/volume&gt;&lt;dates&gt;&lt;year&gt;2016&lt;/year&gt;&lt;/dates&gt;&lt;urls&gt;&lt;/urls&gt;&lt;/record&gt;&lt;/Cite&gt;&lt;/EndNote&gt;</w:instrText>
      </w:r>
      <w:r>
        <w:fldChar w:fldCharType="separate"/>
      </w:r>
      <w:r w:rsidRPr="007F63CB">
        <w:rPr>
          <w:noProof/>
          <w:lang w:val="es-ES"/>
        </w:rPr>
        <w:t>Ruiz Taboada and Azcárraga Cámara 2016, pp. 265–266</w:t>
      </w:r>
      <w:r>
        <w:fldChar w:fldCharType="end"/>
      </w:r>
      <w:r w:rsidRPr="007F63CB">
        <w:rPr>
          <w:lang w:val="es-ES"/>
        </w:rPr>
        <w:t>.</w:t>
      </w:r>
    </w:p>
  </w:footnote>
  <w:footnote w:id="47">
    <w:p w14:paraId="01FCA041" w14:textId="78C48248" w:rsidR="007F63CB" w:rsidRPr="007F63CB" w:rsidRDefault="007F63CB" w:rsidP="003723C6">
      <w:pPr>
        <w:pStyle w:val="Textonotapie"/>
        <w:jc w:val="both"/>
        <w:rPr>
          <w:lang w:val="es-ES"/>
        </w:rPr>
      </w:pPr>
      <w:r>
        <w:rPr>
          <w:rStyle w:val="Refdenotaalpie"/>
        </w:rPr>
        <w:footnoteRef/>
      </w:r>
      <w:r w:rsidRPr="007F63CB">
        <w:rPr>
          <w:lang w:val="es-ES"/>
        </w:rPr>
        <w:t xml:space="preserve"> </w:t>
      </w:r>
      <w:r w:rsidRPr="007F63CB">
        <w:rPr>
          <w:i/>
          <w:lang w:val="es-ES"/>
        </w:rPr>
        <w:t>ACIP</w:t>
      </w:r>
      <w:r w:rsidRPr="007F63CB">
        <w:rPr>
          <w:lang w:val="es-ES"/>
        </w:rPr>
        <w:t xml:space="preserve">, p. 657, 3343; </w:t>
      </w:r>
      <w:r>
        <w:fldChar w:fldCharType="begin"/>
      </w:r>
      <w:r w:rsidRPr="007F63CB">
        <w:rPr>
          <w:lang w:val="es-ES"/>
        </w:rPr>
        <w:instrText xml:space="preserve"> ADDIN EN.CITE &lt;EndNote&gt;&lt;Cite&gt;&lt;Author&gt;García-Bellido&lt;/Author&gt;&lt;Year&gt;1986&lt;/Year&gt;&lt;RecNum&gt;16&lt;/RecNum&gt;&lt;Pages&gt;20–21 &amp;amp; p. 46`, fig. 34&lt;/Pages&gt;&lt;DisplayText&gt;Maria Paz  García-Bellido 1986, pp. 20–21 &amp;amp; p. 46, fig. 34&lt;/DisplayText&gt;&lt;record&gt;&lt;rec-number&gt;16&lt;/rec-number&gt;&lt;foreign-keys&gt;&lt;key app="EN" db-id="sdzrfxwe5pwv0sev022pa0zv5vsrt0rwspp9" timestamp="0" guid="f36420c5-9d8e-437b-9a62-5208a2a156c2"&gt;16&lt;/key&gt;&lt;/foreign-keys&gt;&lt;ref-type name="Journal Article"&gt;17&lt;/ref-type&gt;&lt;contributors&gt;&lt;authors&gt;&lt;author&gt;García-Bellido, Maria Paz &lt;/author&gt;&lt;/authors&gt;&lt;/contributors&gt;&lt;titles&gt;&lt;title&gt;Nuevos documentos sobre mineria y agricultura romanas en Hispania&lt;/title&gt;&lt;secondary-title&gt;Archivo Español de Archeología&lt;/secondary-title&gt;&lt;/titles&gt;&lt;periodical&gt;&lt;full-title&gt;Archivo Español de Archeología&lt;/full-title&gt;&lt;/periodical&gt;&lt;pages&gt;13-46&lt;/pages&gt;&lt;volume&gt;59, nos. 153-154&lt;/volume&gt;&lt;dates&gt;&lt;year&gt;1986&lt;/year&gt;&lt;/dates&gt;&lt;urls&gt;&lt;/urls&gt;&lt;/record&gt;&lt;/Cite&gt;&lt;/EndNote&gt;</w:instrText>
      </w:r>
      <w:r>
        <w:fldChar w:fldCharType="separate"/>
      </w:r>
      <w:r w:rsidRPr="00EE6E71">
        <w:rPr>
          <w:strike/>
          <w:noProof/>
          <w:lang w:val="es-ES"/>
        </w:rPr>
        <w:t>Maria Paz</w:t>
      </w:r>
      <w:r w:rsidRPr="007F63CB">
        <w:rPr>
          <w:noProof/>
          <w:lang w:val="es-ES"/>
        </w:rPr>
        <w:t xml:space="preserve">  García-Bellido 1986, pp. 20–21 &amp; p. 46, fig. 34</w:t>
      </w:r>
      <w:r>
        <w:fldChar w:fldCharType="end"/>
      </w:r>
      <w:r w:rsidRPr="007F63CB">
        <w:rPr>
          <w:lang w:val="es-ES"/>
        </w:rPr>
        <w:t>.</w:t>
      </w:r>
    </w:p>
  </w:footnote>
  <w:footnote w:id="48">
    <w:p w14:paraId="2D9AE891" w14:textId="486C8B7F" w:rsidR="007F63CB" w:rsidRPr="009317BB"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&lt;EndNote&gt;&lt;Cite&gt;&lt;Author&gt;Hill&lt;/Author&gt;&lt;Year&gt;1911&lt;/Year&gt;&lt;RecNum&gt;2341&lt;/RecNum&gt;&lt;Pages&gt;11&lt;/Pages&gt;&lt;DisplayText&gt;Hill and Sandars 1911, p. 11&lt;/DisplayText&gt;&lt;record&gt;&lt;rec-number&gt;2341&lt;/rec-number&gt;&lt;foreign-keys&gt;&lt;key app="EN" db-id="sdzrfxwe5pwv0sev022pa0zv5vsrt0rwspp9" timestamp="1603464784" guid="20c65f93-6eaf-495b-b89f-deb2b927197a"&gt;2341&lt;/key&gt;&lt;/foreign-keys&gt;&lt;ref-type name="Journal Article"&gt;17&lt;/ref-type&gt;&lt;contributors&gt;&lt;authors&gt;&lt;author&gt;Hill, G.F.&lt;/author&gt;&lt;author&gt;Sandars, H.W.&lt;/author&gt;&lt;/authors&gt;&lt;/contributors&gt;&lt;titles&gt;&lt;title&gt;Coins from the Neighbourhood of a Roman Mine in Southern Spain&lt;/title&gt;&lt;secondary-title&gt;Journal of Roman Studies&lt;/secondary-title&gt;&lt;/titles&gt;&lt;periodical&gt;&lt;full-title&gt;Journal of Roman Studies&lt;/full-title&gt;&lt;/periodical&gt;&lt;pages&gt;100–106&lt;/pages&gt;&lt;volume&gt;1&lt;/volume&gt;&lt;dates&gt;&lt;year&gt;1911&lt;/year&gt;&lt;/dates&gt;&lt;urls&gt;&lt;/urls&gt;&lt;/record&gt;&lt;/Cite&gt;&lt;/EndNote&gt;</w:instrText>
      </w:r>
      <w:r>
        <w:fldChar w:fldCharType="separate"/>
      </w:r>
      <w:r>
        <w:rPr>
          <w:noProof/>
        </w:rPr>
        <w:t>Hill and Sandars 1911, p. 11</w:t>
      </w:r>
      <w:r>
        <w:fldChar w:fldCharType="end"/>
      </w:r>
      <w:r>
        <w:t>.n</w:t>
      </w:r>
    </w:p>
  </w:footnote>
  <w:footnote w:id="49">
    <w:p w14:paraId="36C331D8" w14:textId="03DD860C" w:rsidR="007F63CB" w:rsidRPr="00586247"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&lt;EndNote&gt;&lt;Cite&gt;&lt;Author&gt;Domergue&lt;/Author&gt;&lt;Year&gt;1971&lt;/Year&gt;&lt;RecNum&gt;2377&lt;/RecNum&gt;&lt;DisplayText&gt;Domergue 1971&lt;/DisplayText&gt;&lt;record&gt;&lt;rec-number&gt;2377&lt;/rec-number&gt;&lt;foreign-keys&gt;&lt;key app="EN" db-id="sdzrfxwe5pwv0sev022pa0zv5vsrt0rwspp9" timestamp="1604769256" guid="c846c067-9455-4e6b-89fa-b0a662663b97"&gt;2377&lt;/key&gt;&lt;/foreign-keys&gt;&lt;ref-type name="Journal Article"&gt;17&lt;/ref-type&gt;&lt;contributors&gt;&lt;authors&gt;&lt;author&gt;Domergue, Claude&lt;/author&gt;&lt;/authors&gt;&lt;/contributors&gt;&lt;titles&gt;&lt;title&gt;El cerro del plomo. Mina El Centenillo&lt;/title&gt;&lt;secondary-title&gt;Noticiario Arqueológico Hispánico,&lt;/secondary-title&gt;&lt;/titles&gt;&lt;periodical&gt;&lt;full-title&gt;Noticiario Arqueológico Hispánico,&lt;/full-title&gt;&lt;/periodical&gt;&lt;pages&gt;267–363&lt;/pages&gt;&lt;volume&gt;XVI&lt;/volume&gt;&lt;dates&gt;&lt;year&gt;1971&lt;/year&gt;&lt;/dates&gt;&lt;urls&gt;&lt;/urls&gt;&lt;/record&gt;&lt;/Cite&gt;&lt;/EndNote&gt;</w:instrText>
      </w:r>
      <w:r>
        <w:fldChar w:fldCharType="separate"/>
      </w:r>
      <w:r>
        <w:rPr>
          <w:noProof/>
        </w:rPr>
        <w:t>Domergue 1971</w:t>
      </w:r>
      <w:r>
        <w:fldChar w:fldCharType="end"/>
      </w:r>
      <w:r>
        <w:t>.</w:t>
      </w:r>
    </w:p>
  </w:footnote>
  <w:footnote w:id="50">
    <w:p w14:paraId="1F7AF54C" w14:textId="456C84E5"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&lt;EndNote&gt;&lt;Cite&gt;&lt;Author&gt;Antolinos Marín&lt;/Author&gt;&lt;Year&gt;2015&lt;/Year&gt;&lt;RecNum&gt;2390&lt;/RecNum&gt;&lt;DisplayText&gt;Antolinos Marín and Díaz Ariño 2015&lt;/DisplayText&gt;&lt;record&gt;&lt;rec-number&gt;2390&lt;/rec-number&gt;&lt;foreign-keys&gt;&lt;key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fldChar w:fldCharType="separate"/>
      </w:r>
      <w:r w:rsidRPr="007F63CB">
        <w:rPr>
          <w:noProof/>
          <w:lang w:val="es-ES"/>
        </w:rPr>
        <w:t>Antolinos Marín and Díaz Ariño 2015</w:t>
      </w:r>
      <w:r>
        <w:fldChar w:fldCharType="end"/>
      </w:r>
      <w:r w:rsidRPr="007F63CB">
        <w:rPr>
          <w:lang w:val="es-ES"/>
        </w:rPr>
        <w:t>.</w:t>
      </w:r>
    </w:p>
  </w:footnote>
  <w:footnote w:id="51">
    <w:p w14:paraId="6BCD7A78" w14:textId="05F45116"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&lt;EndNote&gt;&lt;Cite&gt;&lt;Author&gt;Antolinos Marín&lt;/Author&gt;&lt;Year&gt;2013&lt;/Year&gt;&lt;RecNum&gt;2391&lt;/RecNum&gt;&lt;DisplayText&gt;Antolinos Marín, Díaz Ariño, and Guillén Riquelme 2013&lt;/DisplayText&gt;&lt;record&gt;&lt;rec-number&gt;2391&lt;/rec-number&gt;&lt;foreign-keys&gt;&lt;key app="EN" db-id="sdzrfxwe5pwv0sev022pa0zv5vsrt0rwspp9" timestamp="1608375148" guid="9f06ea55-ff7a-4832-8829-25df61ede875"&gt;2391&lt;/key&gt;&lt;/foreign-keys&gt;&lt;ref-type name="Journal Article"&gt;17&lt;/ref-type&gt;&lt;contributors&gt;&lt;authors&gt;&lt;author&gt;Antolinos Marín, Juan Antonio&lt;/author&gt;&lt;author&gt;Díaz Ariño, Borja&lt;/author&gt;&lt;author&gt;Guillén Riquelme, Mariano Carlos&lt;/author&gt;&lt;/authors&gt;&lt;/contributors&gt;&lt;titles&gt;&lt;title&gt;Minería romana en Carthago Nova: el Coto Fortunata (Murcia) y los precintos de plomo de la Societas Argentifodinarum Ilucronensium&lt;/title&gt;&lt;secondary-title&gt;Journal of Roman Archaeology&lt;/secondary-title&gt;&lt;/titles&gt;&lt;periodical&gt;&lt;full-title&gt;Journal of Roman Archaeology&lt;/full-title&gt;&lt;/periodical&gt;&lt;pages&gt;535-554&lt;/pages&gt;&lt;volume&gt;26, 1&lt;/volume&gt;&lt;dates&gt;&lt;year&gt;2013&lt;/year&gt;&lt;/dates&gt;&lt;urls&gt;&lt;/urls&gt;&lt;/record&gt;&lt;/Cite&gt;&lt;/EndNote&gt;</w:instrText>
      </w:r>
      <w:r>
        <w:fldChar w:fldCharType="separate"/>
      </w:r>
      <w:r w:rsidRPr="007F63CB">
        <w:rPr>
          <w:noProof/>
          <w:lang w:val="es-ES"/>
        </w:rPr>
        <w:t>Antolinos Marín, Díaz Ariño, and Guillén Riquelme 2013</w:t>
      </w:r>
      <w:r>
        <w:fldChar w:fldCharType="end"/>
      </w:r>
      <w:r w:rsidRPr="007F63CB">
        <w:rPr>
          <w:lang w:val="es-ES"/>
        </w:rPr>
        <w:t>.</w:t>
      </w:r>
    </w:p>
  </w:footnote>
  <w:footnote w:id="52">
    <w:p w14:paraId="5F540221" w14:textId="77777777" w:rsidR="007F63CB" w:rsidRPr="006E6BED" w:rsidRDefault="007F63CB" w:rsidP="003723C6">
      <w:pPr>
        <w:pStyle w:val="Textonotapie"/>
        <w:jc w:val="both"/>
        <w:rPr>
          <w:lang w:val="en-US"/>
        </w:rPr>
      </w:pPr>
      <w:r>
        <w:rPr>
          <w:rStyle w:val="Refdenotaalpie"/>
        </w:rPr>
        <w:footnoteRef/>
      </w:r>
      <w:r>
        <w:t xml:space="preserve"> The Internet has made many more images, and much more—but often incomplete and imperfect—information available, but one problem is that the size of objects pictured is usually uncertain. We have set our illustrations at what we think is most likely to be </w:t>
      </w:r>
      <w:proofErr w:type="gramStart"/>
      <w:r>
        <w:t>real</w:t>
      </w:r>
      <w:proofErr w:type="gramEnd"/>
      <w:r>
        <w:t xml:space="preserve"> size, but this is often no more than a guess.</w:t>
      </w:r>
    </w:p>
  </w:footnote>
  <w:footnote w:id="53">
    <w:p w14:paraId="4C0521A7" w14:textId="77777777" w:rsidR="007F63CB" w:rsidRPr="00D33E69"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&lt;EndNote&gt;&lt;Cite&gt;&lt;Author&gt;Antolinos Marín&lt;/Author&gt;&lt;Year&gt;2015&lt;/Year&gt;&lt;RecNum&gt;2390&lt;/RecNum&gt;&lt;Pages&gt;219&lt;/Pages&gt;&lt;DisplayText&gt;Antolinos Marín and Díaz Ariño 2015, p. 219&lt;/DisplayText&gt;&lt;record&gt;&lt;rec-number&gt;2390&lt;/rec-number&gt;&lt;foreign-keys&gt;&lt;key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fldChar w:fldCharType="separate"/>
      </w:r>
      <w:r>
        <w:rPr>
          <w:noProof/>
        </w:rPr>
        <w:t>Antolinos Marín and Díaz Ariño 2015, p. 219</w:t>
      </w:r>
      <w:r>
        <w:fldChar w:fldCharType="end"/>
      </w:r>
      <w:r>
        <w:t xml:space="preserve">, convinces us that </w:t>
      </w:r>
      <w:r w:rsidRPr="00D33E69">
        <w:rPr>
          <w:lang w:val="en-US"/>
        </w:rPr>
        <w:t>S·BA and S·B·A</w:t>
      </w:r>
      <w:r>
        <w:rPr>
          <w:lang w:val="en-US"/>
        </w:rPr>
        <w:t xml:space="preserve"> are not two different mines, but variants of the same name.</w:t>
      </w:r>
    </w:p>
  </w:footnote>
  <w:footnote w:id="54">
    <w:p w14:paraId="70EFEACA"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&lt;EndNote&gt;&lt;Cite&gt;&lt;Author&gt;Díaz Ariño&lt;/Author&gt;&lt;Year&gt;2013&lt;/Year&gt;&lt;RecNum&gt;1596&lt;/RecNum&gt;&lt;DisplayText&gt;Díaz Ariño and Antolinos Marín 2013&lt;/DisplayText&gt;&lt;record&gt;&lt;rec-number&gt;1596&lt;/rec-number&gt;&lt;foreign-keys&gt;&lt;key app="EN" db-id="sdzrfxwe5pwv0sev022pa0zv5vsrt0rwspp9" timestamp="1518067729" guid="2aa5bfa5-a806-4932-b75a-d37efc605629"&gt;1596&lt;/key&gt;&lt;/foreign-keys&gt;&lt;ref-type name="Journal Article"&gt;17&lt;/ref-type&gt;&lt;contributors&gt;&lt;authors&gt;&lt;author&gt;Díaz Ariño, Borja&lt;/author&gt;&lt;author&gt;Antolinos Marín, Juan&lt;/author&gt;&lt;/authors&gt;&lt;/contributors&gt;&lt;titles&gt;&lt;title&gt;The organisation of mining and metal production in Carthago Nova between the late Republic and early Empire&lt;/title&gt;&lt;secondary-title&gt;Athenaeum : studi periodici di letteratura e storia&lt;/secondary-title&gt;&lt;/titles&gt;&lt;periodical&gt;&lt;full-title&gt;Athenaeum : studi periodici di letteratura e storia&lt;/full-title&gt;&lt;/periodical&gt;&lt;pages&gt;535-553&lt;/pages&gt;&lt;volume&gt;101/2&lt;/volume&gt;&lt;dates&gt;&lt;year&gt;2013&lt;/year&gt;&lt;/dates&gt;&lt;urls&gt;&lt;/urls&gt;&lt;/record&gt;&lt;/Cite&gt;&lt;/EndNote&gt;</w:instrText>
      </w:r>
      <w:r>
        <w:fldChar w:fldCharType="separate"/>
      </w:r>
      <w:r w:rsidRPr="007F63CB">
        <w:rPr>
          <w:noProof/>
          <w:lang w:val="es-ES"/>
        </w:rPr>
        <w:t>Díaz Ariño and Antolinos Marín 2013</w:t>
      </w:r>
      <w:r>
        <w:fldChar w:fldCharType="end"/>
      </w:r>
      <w:r w:rsidRPr="007F63CB">
        <w:rPr>
          <w:lang w:val="es-ES"/>
        </w:rPr>
        <w:t>.</w:t>
      </w:r>
    </w:p>
  </w:footnote>
  <w:footnote w:id="55">
    <w:p w14:paraId="3F0F36F4" w14:textId="77777777" w:rsidR="007F63CB" w:rsidRPr="006147A0"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&lt;EndNote&gt;&lt;Cite&gt;&lt;Author&gt;Díaz Ariño&lt;/Author&gt;&lt;Year&gt;2013&lt;/Year&gt;&lt;RecNum&gt;1596&lt;/RecNum&gt;&lt;Pages&gt;113`, fig. 22`, no. 8`, and 115&lt;/Pages&gt;&lt;DisplayText&gt;Díaz Ariño and Antolinos Marín 2013, pp. 113, fig. 22, no. 8, and 115&lt;/DisplayText&gt;&lt;record&gt;&lt;rec-number&gt;1596&lt;/rec-number&gt;&lt;foreign-keys&gt;&lt;key app="EN" db-id="sdzrfxwe5pwv0sev022pa0zv5vsrt0rwspp9" timestamp="1518067729" guid="2aa5bfa5-a806-4932-b75a-d37efc605629"&gt;1596&lt;/key&gt;&lt;/foreign-keys&gt;&lt;ref-type name="Journal Article"&gt;17&lt;/ref-type&gt;&lt;contributors&gt;&lt;authors&gt;&lt;author&gt;Díaz Ariño, Borja&lt;/author&gt;&lt;author&gt;Antolinos Marín, Juan&lt;/author&gt;&lt;/authors&gt;&lt;/contributors&gt;&lt;titles&gt;&lt;title&gt;The organisation of mining and metal production in Carthago Nova between the late Republic and early Empire&lt;/title&gt;&lt;secondary-title&gt;Athenaeum : studi periodici di letteratura e storia&lt;/secondary-title&gt;&lt;/titles&gt;&lt;periodical&gt;&lt;full-title&gt;Athenaeum : studi periodici di letteratura e storia&lt;/full-title&gt;&lt;/periodical&gt;&lt;pages&gt;535-553&lt;/pages&gt;&lt;volume&gt;101/2&lt;/volume&gt;&lt;dates&gt;&lt;year&gt;2013&lt;/year&gt;&lt;/dates&gt;&lt;urls&gt;&lt;/urls&gt;&lt;/record&gt;&lt;/Cite&gt;&lt;/EndNote&gt;</w:instrText>
      </w:r>
      <w:r>
        <w:fldChar w:fldCharType="separate"/>
      </w:r>
      <w:r>
        <w:rPr>
          <w:noProof/>
        </w:rPr>
        <w:t>Díaz Ariño and Antolinos Marín 2013, pp. 113, fig. 22, no. 8, and 115</w:t>
      </w:r>
      <w:r>
        <w:fldChar w:fldCharType="end"/>
      </w:r>
      <w:r>
        <w:t>.</w:t>
      </w:r>
    </w:p>
  </w:footnote>
  <w:footnote w:id="56">
    <w:p w14:paraId="0DD2B234" w14:textId="65DCF66B" w:rsidR="007F63CB" w:rsidRPr="009B6EDE"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&lt;EndNote&gt;&lt;Cite&gt;&lt;Author&gt;Domergue&lt;/Author&gt;&lt;Year&gt;1971&lt;/Year&gt;&lt;RecNum&gt;2377&lt;/RecNum&gt;&lt;Pages&gt;351 and 352`, fig. 17 bis&lt;/Pages&gt;&lt;DisplayText&gt;Domergue 1971, pp. 351 and 352, fig. 17 bis&lt;/DisplayText&gt;&lt;record&gt;&lt;rec-number&gt;2377&lt;/rec-number&gt;&lt;foreign-keys&gt;&lt;key app="EN" db-id="sdzrfxwe5pwv0sev022pa0zv5vsrt0rwspp9" timestamp="1604769256" guid="c846c067-9455-4e6b-89fa-b0a662663b97"&gt;2377&lt;/key&gt;&lt;/foreign-keys&gt;&lt;ref-type name="Journal Article"&gt;17&lt;/ref-type&gt;&lt;contributors&gt;&lt;authors&gt;&lt;author&gt;Domergue, Claude&lt;/author&gt;&lt;/authors&gt;&lt;/contributors&gt;&lt;titles&gt;&lt;title&gt;El cerro del plomo. Mina El Centenillo&lt;/title&gt;&lt;secondary-title&gt;Noticiario Arqueológico Hispánico,&lt;/secondary-title&gt;&lt;/titles&gt;&lt;periodical&gt;&lt;full-title&gt;Noticiario Arqueológico Hispánico,&lt;/full-title&gt;&lt;/periodical&gt;&lt;pages&gt;267–363&lt;/pages&gt;&lt;volume&gt;XVI&lt;/volume&gt;&lt;dates&gt;&lt;year&gt;1971&lt;/year&gt;&lt;/dates&gt;&lt;urls&gt;&lt;/urls&gt;&lt;/record&gt;&lt;/Cite&gt;&lt;/EndNote&gt;</w:instrText>
      </w:r>
      <w:r>
        <w:fldChar w:fldCharType="separate"/>
      </w:r>
      <w:r>
        <w:rPr>
          <w:noProof/>
        </w:rPr>
        <w:t>Domergue 1971, pp. 351 and 352, fig. 17 bis</w:t>
      </w:r>
      <w:r>
        <w:fldChar w:fldCharType="end"/>
      </w:r>
      <w:r>
        <w:t>.</w:t>
      </w:r>
    </w:p>
  </w:footnote>
  <w:footnote w:id="57">
    <w:p w14:paraId="1187D8C7" w14:textId="47EE7BB5" w:rsidR="007F63CB" w:rsidRPr="00F477A9" w:rsidRDefault="007F63CB" w:rsidP="003723C6">
      <w:pPr>
        <w:pStyle w:val="Textonotapie"/>
        <w:jc w:val="both"/>
        <w:rPr>
          <w:lang w:val="en-US"/>
        </w:rPr>
      </w:pPr>
      <w:r>
        <w:rPr>
          <w:rStyle w:val="Refdenotaalpie"/>
        </w:rPr>
        <w:footnoteRef/>
      </w:r>
      <w:r>
        <w:t xml:space="preserve"> </w:t>
      </w:r>
      <w:r>
        <w:rPr>
          <w:i/>
          <w:lang w:val="en-US"/>
        </w:rPr>
        <w:t>CMP</w:t>
      </w:r>
      <w:r>
        <w:rPr>
          <w:lang w:val="en-US"/>
        </w:rPr>
        <w:t>, pp. 25, no. 14, and 26, pl. 5, 1d.</w:t>
      </w:r>
    </w:p>
  </w:footnote>
  <w:footnote w:id="58">
    <w:p w14:paraId="1AB1D190" w14:textId="77777777" w:rsidR="007F63CB" w:rsidRPr="00E82441"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&lt;EndNote&gt;&lt;Cite&gt;&lt;Author&gt;Stannard&lt;/Author&gt;&lt;Year&gt;2019&lt;/Year&gt;&lt;RecNum&gt;2007&lt;/RecNum&gt;&lt;Pages&gt;129`, fig. 4&lt;/Pages&gt;&lt;DisplayText&gt;Stannard, Sinner, and Ferrante 2019, pp. 129, fig. 4&lt;/DisplayText&gt;&lt;record&gt;&lt;rec-number&gt;2007&lt;/rec-number&gt;&lt;foreign-keys&gt;&lt;key app="EN" db-id="sdzrfxwe5pwv0sev022pa0zv5vsrt0rwspp9" timestamp="1552318920" guid="431bedbb-65b2-4e1f-be2a-aed032e61c4f"&gt;2007&lt;/key&gt;&lt;/foreign-keys&gt;&lt;ref-type name="Journal Article"&gt;17&lt;/ref-type&gt;&lt;contributors&gt;&lt;authors&gt;&lt;author&gt;Stannard, Clive&lt;/author&gt;&lt;author&gt;Sinner, Alejandro G.&lt;/author&gt;&lt;author&gt;Ferrante, Marco&lt;/author&gt;&lt;/authors&gt;&lt;/contributors&gt;&lt;titles&gt;&lt;title&gt;&lt;style face="normal" font="default" size="100%"&gt;Trade between Minturnae and &lt;/style&gt;&lt;style face="italic" font="default" size="100%"&gt;Hispania&lt;/style&gt;&lt;style face="normal" font="default" size="100%"&gt; in the late Republic. A comparative isotopic analysis of the Minturnaean lead issues and the Spanish &lt;/style&gt;&lt;style face="italic" font="default" size="100%"&gt;plomos monetiformes&lt;/style&gt;&lt;style face="normal" font="default" size="100%"&gt; of the Italo-Baetican series, and numismatic and epigraphic evidence of the trade&lt;/style&gt;&lt;/title&gt;&lt;secondary-title&gt;Numismatic Chronicle&lt;/secondary-title&gt;&lt;short-title&gt;Trade between Minturnae and Hispania&lt;/short-title&gt;&lt;/titles&gt;&lt;periodical&gt;&lt;full-title&gt;Numismatic Chronicle&lt;/full-title&gt;&lt;/periodical&gt;&lt;pages&gt;123–172&lt;/pages&gt;&lt;volume&gt;179&lt;/volume&gt;&lt;dates&gt;&lt;year&gt;2019&lt;/year&gt;&lt;/dates&gt;&lt;urls&gt;&lt;/urls&gt;&lt;/record&gt;&lt;/Cite&gt;&lt;/EndNote&gt;</w:instrText>
      </w:r>
      <w:r>
        <w:fldChar w:fldCharType="separate"/>
      </w:r>
      <w:r>
        <w:rPr>
          <w:noProof/>
        </w:rPr>
        <w:t>Stannard, Sinner, and Ferrante 2019, pp. 129, fig. 4</w:t>
      </w:r>
      <w:r>
        <w:fldChar w:fldCharType="end"/>
      </w:r>
      <w:r>
        <w:t>.</w:t>
      </w:r>
    </w:p>
  </w:footnote>
  <w:footnote w:id="59">
    <w:p w14:paraId="7CAEB81B" w14:textId="3AD4BEE5" w:rsidR="007F63CB" w:rsidRPr="002A6884"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&lt;EndNote&gt;&lt;Cite&gt;&lt;Author&gt;Stannard&lt;/Author&gt;&lt;Year&gt;2020&lt;/Year&gt;&lt;RecNum&gt;2131&lt;/RecNum&gt;&lt;DisplayText&gt;Stannard 2020&lt;/DisplayText&gt;&lt;record&gt;&lt;rec-number&gt;2131&lt;/rec-number&gt;&lt;foreign-keys&gt;&lt;key app="EN" db-id="sdzrfxwe5pwv0sev022pa0zv5vsrt0rwspp9" timestamp="1566574282" guid="da8a3d29-3f2f-431d-9212-c38eb9d002ba"&gt;2131&lt;/key&gt;&lt;/foreign-keys&gt;&lt;ref-type name="Book Section"&gt;5&lt;/ref-type&gt;&lt;contributors&gt;&lt;authors&gt;&lt;author&gt;Stannard, Clive&lt;/author&gt;&lt;/authors&gt;&lt;secondary-authors&gt;&lt;author&gt;Stroobants, Fran&lt;/author&gt;&lt;author&gt;Lauwers, Christian&lt;/author&gt;&lt;author&gt;François de Callataÿ&lt;/author&gt;&lt;author&gt;van Laere, Raf&lt;/author&gt;&lt;/secondary-authors&gt;&lt;/contributors&gt;&lt;titles&gt;&lt;title&gt;Apollo and the little man with the strigils&lt;/title&gt;&lt;secondary-title&gt;Studies in Roman and Celtic Numismatics in Honour of Johan van Heesch&lt;/secondary-title&gt;&lt;tertiary-title&gt;Travaux du cercle d&amp;apos;études numismatiques&lt;/tertiary-title&gt;&lt;short-title&gt;Apollo and the little man with the strigils&lt;/short-title&gt;&lt;/titles&gt;&lt;pages&gt;95–124&lt;/pages&gt;&lt;dates&gt;&lt;year&gt;2020&lt;/year&gt;&lt;/dates&gt;&lt;pub-location&gt;Brussels&lt;/pub-location&gt;&lt;urls&gt;&lt;/urls&gt;&lt;/record&gt;&lt;/Cite&gt;&lt;/EndNote&gt;</w:instrText>
      </w:r>
      <w:r>
        <w:fldChar w:fldCharType="separate"/>
      </w:r>
      <w:r>
        <w:rPr>
          <w:noProof/>
        </w:rPr>
        <w:t>Stannard 2020</w:t>
      </w:r>
      <w:r>
        <w:fldChar w:fldCharType="end"/>
      </w:r>
      <w:r>
        <w:t>.</w:t>
      </w:r>
    </w:p>
  </w:footnote>
  <w:footnote w:id="60">
    <w:p w14:paraId="193DD0BE" w14:textId="03966F03" w:rsidR="007F63CB" w:rsidRPr="00DA2A36" w:rsidRDefault="007F63CB" w:rsidP="003723C6">
      <w:pPr>
        <w:pStyle w:val="Textonotapie"/>
        <w:jc w:val="both"/>
      </w:pPr>
      <w:r>
        <w:rPr>
          <w:rStyle w:val="Refdenotaalpie"/>
        </w:rPr>
        <w:footnoteRef/>
      </w:r>
      <w:r>
        <w:t xml:space="preserve"> Sample B11 (</w:t>
      </w:r>
      <w:r>
        <w:fldChar w:fldCharType="begin"/>
      </w:r>
      <w:r>
        <w:instrText xml:space="preserve"> ADDIN EN.CITE &lt;EndNote&gt;&lt;Cite&gt;&lt;Author&gt;Stannard&lt;/Author&gt;&lt;Year&gt;2019&lt;/Year&gt;&lt;RecNum&gt;2007&lt;/RecNum&gt;&lt;DisplayText&gt;Stannard, Sinner, and Ferrante 2019&lt;/DisplayText&gt;&lt;record&gt;&lt;rec-number&gt;2007&lt;/rec-number&gt;&lt;foreign-keys&gt;&lt;key app="EN" db-id="sdzrfxwe5pwv0sev022pa0zv5vsrt0rwspp9" timestamp="1552318920" guid="431bedbb-65b2-4e1f-be2a-aed032e61c4f"&gt;2007&lt;/key&gt;&lt;/foreign-keys&gt;&lt;ref-type name="Journal Article"&gt;17&lt;/ref-type&gt;&lt;contributors&gt;&lt;authors&gt;&lt;author&gt;Stannard, Clive&lt;/author&gt;&lt;author&gt;Sinner, Alejandro G.&lt;/author&gt;&lt;author&gt;Ferrante, Marco&lt;/author&gt;&lt;/authors&gt;&lt;/contributors&gt;&lt;titles&gt;&lt;title&gt;&lt;style face="normal" font="default" size="100%"&gt;Trade between Minturnae and &lt;/style&gt;&lt;style face="italic" font="default" size="100%"&gt;Hispania&lt;/style&gt;&lt;style face="normal" font="default" size="100%"&gt; in the late Republic. A comparative isotopic analysis of the Minturnaean lead issues and the Spanish &lt;/style&gt;&lt;style face="italic" font="default" size="100%"&gt;plomos monetiformes&lt;/style&gt;&lt;style face="normal" font="default" size="100%"&gt; of the Italo-Baetican series, and numismatic and epigraphic evidence of the trade&lt;/style&gt;&lt;/title&gt;&lt;secondary-title&gt;Numismatic Chronicle&lt;/secondary-title&gt;&lt;short-title&gt;Trade between Minturnae and Hispania&lt;/short-title&gt;&lt;/titles&gt;&lt;periodical&gt;&lt;full-title&gt;Numismatic Chronicle&lt;/full-title&gt;&lt;/periodical&gt;&lt;pages&gt;123–172&lt;/pages&gt;&lt;volume&gt;179&lt;/volume&gt;&lt;dates&gt;&lt;year&gt;2019&lt;/year&gt;&lt;/dates&gt;&lt;urls&gt;&lt;/urls&gt;&lt;/record&gt;&lt;/Cite&gt;&lt;/EndNote&gt;</w:instrText>
      </w:r>
      <w:r>
        <w:fldChar w:fldCharType="separate"/>
      </w:r>
      <w:r>
        <w:rPr>
          <w:noProof/>
        </w:rPr>
        <w:t>Stannard, Sinner, and Ferrante 2019</w:t>
      </w:r>
      <w:r>
        <w:fldChar w:fldCharType="end"/>
      </w:r>
      <w:r>
        <w:t>, p. 142).</w:t>
      </w:r>
    </w:p>
  </w:footnote>
  <w:footnote w:id="61">
    <w:p w14:paraId="4496CB85" w14:textId="6726FC50" w:rsidR="007F63CB" w:rsidRPr="00092A94"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&lt;EndNote&gt;&lt;Cite&gt;&lt;Author&gt;Stannard&lt;/Author&gt;&lt;Year&gt;2019&lt;/Year&gt;&lt;RecNum&gt;2007&lt;/RecNum&gt;&lt;Pages&gt;146–147`, tab. 4&lt;/Pages&gt;&lt;DisplayText&gt;Stannard, Sinner, and Ferrante 2019, pp. 146–147, tab. 4&lt;/DisplayText&gt;&lt;record&gt;&lt;rec-number&gt;2007&lt;/rec-number&gt;&lt;foreign-keys&gt;&lt;key app="EN" db-id="sdzrfxwe5pwv0sev022pa0zv5vsrt0rwspp9" timestamp="1552318920" guid="431bedbb-65b2-4e1f-be2a-aed032e61c4f"&gt;2007&lt;/key&gt;&lt;/foreign-keys&gt;&lt;ref-type name="Journal Article"&gt;17&lt;/ref-type&gt;&lt;contributors&gt;&lt;authors&gt;&lt;author&gt;Stannard, Clive&lt;/author&gt;&lt;author&gt;Sinner, Alejandro G.&lt;/author&gt;&lt;author&gt;Ferrante, Marco&lt;/author&gt;&lt;/authors&gt;&lt;/contributors&gt;&lt;titles&gt;&lt;title&gt;&lt;style face="normal" font="default" size="100%"&gt;Trade between Minturnae and &lt;/style&gt;&lt;style face="italic" font="default" size="100%"&gt;Hispania&lt;/style&gt;&lt;style face="normal" font="default" size="100%"&gt; in the late Republic. A comparative isotopic analysis of the Minturnaean lead issues and the Spanish &lt;/style&gt;&lt;style face="italic" font="default" size="100%"&gt;plomos monetiformes&lt;/style&gt;&lt;style face="normal" font="default" size="100%"&gt; of the Italo-Baetican series, and numismatic and epigraphic evidence of the trade&lt;/style&gt;&lt;/title&gt;&lt;secondary-title&gt;Numismatic Chronicle&lt;/secondary-title&gt;&lt;short-title&gt;Trade between Minturnae and Hispania&lt;/short-title&gt;&lt;/titles&gt;&lt;periodical&gt;&lt;full-title&gt;Numismatic Chronicle&lt;/full-title&gt;&lt;/periodical&gt;&lt;pages&gt;123–172&lt;/pages&gt;&lt;volume&gt;179&lt;/volume&gt;&lt;dates&gt;&lt;year&gt;2019&lt;/year&gt;&lt;/dates&gt;&lt;urls&gt;&lt;/urls&gt;&lt;/record&gt;&lt;/Cite&gt;&lt;/EndNote&gt;</w:instrText>
      </w:r>
      <w:r>
        <w:fldChar w:fldCharType="separate"/>
      </w:r>
      <w:r>
        <w:rPr>
          <w:noProof/>
        </w:rPr>
        <w:t>Stannard, Sinner, and Ferrante 2019, pp. 146–147, tab. 4</w:t>
      </w:r>
      <w:r>
        <w:fldChar w:fldCharType="end"/>
      </w:r>
      <w:r>
        <w:t>.</w:t>
      </w:r>
    </w:p>
  </w:footnote>
  <w:footnote w:id="62">
    <w:p w14:paraId="3E04E31D" w14:textId="56813015" w:rsidR="007F63CB" w:rsidRPr="007F63CB" w:rsidRDefault="007F63CB" w:rsidP="003723C6">
      <w:pPr>
        <w:pStyle w:val="Textonotapie"/>
        <w:jc w:val="both"/>
        <w:rPr>
          <w:lang w:val="es-ES"/>
        </w:rPr>
      </w:pPr>
      <w:r>
        <w:rPr>
          <w:rStyle w:val="Refdenotaalpie"/>
        </w:rPr>
        <w:footnoteRef/>
      </w:r>
      <w:r w:rsidRPr="007F63CB">
        <w:rPr>
          <w:lang w:val="es-ES"/>
        </w:rPr>
        <w:t xml:space="preserve"> </w:t>
      </w:r>
      <w:r w:rsidRPr="004523E9">
        <w:rPr>
          <w:lang w:val="es-ES"/>
        </w:rPr>
        <w:t>‘Al menos un ejemplar de [</w:t>
      </w:r>
      <w:r w:rsidRPr="004523E9">
        <w:rPr>
          <w:i/>
          <w:lang w:val="es-ES"/>
        </w:rPr>
        <w:t xml:space="preserve">PLO </w:t>
      </w:r>
      <w:r w:rsidRPr="004523E9">
        <w:rPr>
          <w:lang w:val="es-ES"/>
        </w:rPr>
        <w:t>42] apareció en la mina Madereros, junto a Almodóvar del Río, mina en la que han sido hallados otros plomos, entre ellos uno con cabeza de toro perteneciente a esta misma serie, y varios precintos. De éstos hay uno que lleva en una de sus caras una cabeza masculina bastante parecida a la del anverso del plomo.’</w:t>
      </w:r>
      <w:r w:rsidRPr="007F63CB">
        <w:rPr>
          <w:lang w:val="es-ES"/>
        </w:rPr>
        <w:t xml:space="preserve"> (</w:t>
      </w:r>
      <w:r>
        <w:fldChar w:fldCharType="begin"/>
      </w:r>
      <w:r w:rsidRPr="007F63CB">
        <w:rPr>
          <w:lang w:val="es-ES"/>
        </w:rPr>
        <w:instrText xml:space="preserve"> ADDIN EN.CITE &lt;EndNote&gt;&lt;Cite&gt;&lt;Author&gt;García Romero&lt;/Author&gt;&lt;Year&gt;2002&lt;/Year&gt;&lt;RecNum&gt;2394&lt;/RecNum&gt;&lt;Pages&gt;790&lt;/Pages&gt;&lt;DisplayText&gt;García Romero 2002, p. 790&lt;/DisplayText&gt;&lt;record&gt;&lt;rec-number&gt;2394&lt;/rec-number&gt;&lt;foreign-keys&gt;&lt;key app="EN" db-id="sdzrfxwe5pwv0sev022pa0zv5vsrt0rwspp9" timestamp="1608480695" guid="0e3879f4-b4a0-4d21-a1d3-89ffa39a73d8"&gt;2394&lt;/key&gt;&lt;/foreign-keys&gt;&lt;ref-type name="Thesis"&gt;32&lt;/ref-type&gt;&lt;contributors&gt;&lt;authors&gt;&lt;author&gt;García Romero, José&lt;/author&gt;&lt;/authors&gt;&lt;/contributors&gt;&lt;titles&gt;&lt;title&gt;El papel de la minería y la metalurgia en la Córdoba Romana&lt;/title&gt;&lt;/titles&gt;&lt;volume&gt;Tesis doctoral, leída en 2000&lt;/volume&gt;&lt;dates&gt;&lt;year&gt;2002&lt;/year&gt;&lt;/dates&gt;&lt;pub-location&gt;Córdoba&lt;/pub-location&gt;&lt;publisher&gt;Universidad de Córdoba 2002&lt;/publisher&gt;&lt;urls&gt;&lt;/urls&gt;&lt;/record&gt;&lt;/Cite&gt;&lt;/EndNote&gt;</w:instrText>
      </w:r>
      <w:r>
        <w:fldChar w:fldCharType="separate"/>
      </w:r>
      <w:r w:rsidRPr="007F63CB">
        <w:rPr>
          <w:noProof/>
          <w:lang w:val="es-ES"/>
        </w:rPr>
        <w:t>García Romero 2002, p. 790</w:t>
      </w:r>
      <w:r>
        <w:fldChar w:fldCharType="end"/>
      </w:r>
      <w:r w:rsidRPr="007F63CB">
        <w:rPr>
          <w:lang w:val="es-ES"/>
        </w:rPr>
        <w:t>)</w:t>
      </w:r>
    </w:p>
  </w:footnote>
  <w:footnote w:id="63">
    <w:p w14:paraId="3AFDA00B" w14:textId="77777777"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&lt;EndNote&gt;&lt;Cite&gt;&lt;Author&gt;García-Bellido&lt;/Author&gt;&lt;Year&gt;2001&lt;/Year&gt;&lt;RecNum&gt;1220&lt;/RecNum&gt;&lt;Pages&gt;297&lt;/Pages&gt;&lt;DisplayText&gt;Maria Paz García-Bellido and Blázquez 2001, p. 297&lt;/DisplayText&gt;&lt;record&gt;&lt;rec-number&gt;1220&lt;/rec-number&gt;&lt;foreign-keys&gt;&lt;key app="EN" db-id="sdzrfxwe5pwv0sev022pa0zv5vsrt0rwspp9" timestamp="1447846583" guid="67681471-de04-4a2d-8f69-a2651553c69a"&gt;1220&lt;/key&gt;&lt;/foreign-keys&gt;&lt;ref-type name="Book"&gt;6&lt;/ref-type&gt;&lt;contributors&gt;&lt;authors&gt;&lt;author&gt;García-Bellido, Maria Paz&lt;/author&gt;&lt;author&gt;Blázquez, Cruces&lt;/author&gt;&lt;/authors&gt;&lt;/contributors&gt;&lt;titles&gt;&lt;title&gt;Diccionario de cecas y pueblos hispánicos&lt;/title&gt;&lt;/titles&gt;&lt;num-vols&gt;2&lt;/num-vols&gt;&lt;dates&gt;&lt;year&gt;2001&lt;/year&gt;&lt;/dates&gt;&lt;pub-location&gt;Madrid&lt;/pub-location&gt;&lt;urls&gt;&lt;/urls&gt;&lt;/record&gt;&lt;/Cite&gt;&lt;/EndNote&gt;</w:instrText>
      </w:r>
      <w:r>
        <w:fldChar w:fldCharType="separate"/>
      </w:r>
      <w:r w:rsidRPr="00EE6E71">
        <w:rPr>
          <w:strike/>
          <w:noProof/>
          <w:lang w:val="es-ES"/>
        </w:rPr>
        <w:t>Maria Paz</w:t>
      </w:r>
      <w:r w:rsidRPr="007F63CB">
        <w:rPr>
          <w:noProof/>
          <w:lang w:val="es-ES"/>
        </w:rPr>
        <w:t xml:space="preserve"> García-Bellido and Blázquez 2001, p. 297</w:t>
      </w:r>
      <w:r>
        <w:fldChar w:fldCharType="end"/>
      </w:r>
      <w:r w:rsidRPr="007F63CB">
        <w:rPr>
          <w:lang w:val="es-ES"/>
        </w:rPr>
        <w:t xml:space="preserve">; </w:t>
      </w:r>
      <w:r w:rsidRPr="007F63CB">
        <w:rPr>
          <w:i/>
          <w:lang w:val="es-ES"/>
        </w:rPr>
        <w:t>PLO</w:t>
      </w:r>
      <w:r w:rsidRPr="007F63CB">
        <w:rPr>
          <w:lang w:val="es-ES"/>
        </w:rPr>
        <w:t xml:space="preserve">, catalogue, p. 4, nos. 2–4, &amp; pl. 27, nos. 2–5. </w:t>
      </w:r>
    </w:p>
  </w:footnote>
  <w:footnote w:id="64">
    <w:p w14:paraId="2D0A8B4C" w14:textId="61D74CCA" w:rsidR="007F63CB" w:rsidRPr="00136CB9" w:rsidRDefault="007F63CB">
      <w:pPr>
        <w:pStyle w:val="Textonotapie"/>
        <w:rPr>
          <w:lang w:val="en-US"/>
        </w:rPr>
      </w:pPr>
      <w:r>
        <w:rPr>
          <w:rStyle w:val="Refdenotaalpie"/>
        </w:rPr>
        <w:footnoteRef/>
      </w:r>
      <w:r>
        <w:t xml:space="preserve"> </w:t>
      </w:r>
      <w:r>
        <w:rPr>
          <w:lang w:val="en-US"/>
        </w:rPr>
        <w:t xml:space="preserve">From </w:t>
      </w:r>
      <w:r>
        <w:rPr>
          <w:lang w:val="en-US"/>
        </w:rPr>
        <w:fldChar w:fldCharType="begin"/>
      </w:r>
      <w:r>
        <w:rPr>
          <w:lang w:val="en-US"/>
        </w:rPr>
        <w:instrText xml:space="preserve"> ADDIN EN.CITE &lt;EndNote&gt;&lt;Cite&gt;&lt;Author&gt;Stannard&lt;/Author&gt;&lt;Year&gt;2014&lt;/Year&gt;&lt;RecNum&gt;264&lt;/RecNum&gt;&lt;Pages&gt;168–168`, fig. 9`, updated&lt;/Pages&gt;&lt;DisplayText&gt;Stannard and Sinner 2014, pp. 168–168, fig. 9, updated&lt;/DisplayText&gt;&lt;record&gt;&lt;rec-number&gt;264&lt;/rec-number&gt;&lt;foreign-keys&gt;&lt;key app="EN" db-id="sdzrfxwe5pwv0sev022pa0zv5vsrt0rwspp9" timestamp="0" guid="83358c48-918e-44d5-bbc8-2a858711385a"&gt;264&lt;/key&gt;&lt;/foreign-keys&gt;&lt;ref-type name="Journal Article"&gt;17&lt;/ref-type&gt;&lt;contributors&gt;&lt;authors&gt;&lt;author&gt;Stannard, Clive&lt;/author&gt;&lt;author&gt;Sinner, Alejandro G.&lt;/author&gt;&lt;/authors&gt;&lt;/contributors&gt;&lt;titles&gt;&lt;title&gt;A Central Italian ‘Dionysus / Panther’ coin from Cabrera de Mar (El Maresme, Barcelona), and contacts between Central Italy and Catalonia in the 2nd and 1st Centuries BC&lt;/title&gt;&lt;secondary-title&gt;Saguntum&lt;/secondary-title&gt;&lt;short-title&gt;A ‘Dionysus / Panther’ from Cabrera de Mar&lt;/short-title&gt;&lt;/titles&gt;&lt;periodical&gt;&lt;full-title&gt;Saguntum&lt;/full-title&gt;&lt;/periodical&gt;&lt;pages&gt;159–180&lt;/pages&gt;&lt;volume&gt;46&lt;/volume&gt;&lt;dates&gt;&lt;year&gt;2014&lt;/year&gt;&lt;/dates&gt;&lt;urls&gt;&lt;/urls&gt;&lt;electronic-resource-num&gt;10.703/SAGUNTUM.46.2646&lt;/electronic-resource-num&gt;&lt;/record&gt;&lt;/Cite&gt;&lt;/EndNote&gt;</w:instrText>
      </w:r>
      <w:r>
        <w:rPr>
          <w:lang w:val="en-US"/>
        </w:rPr>
        <w:fldChar w:fldCharType="separate"/>
      </w:r>
      <w:r>
        <w:rPr>
          <w:noProof/>
          <w:lang w:val="en-US"/>
        </w:rPr>
        <w:t>Stannard and Sinner 2014, pp. 168–168, fig. 9, updated</w:t>
      </w:r>
      <w:r>
        <w:rPr>
          <w:lang w:val="en-US"/>
        </w:rPr>
        <w:fldChar w:fldCharType="end"/>
      </w:r>
      <w:r>
        <w:rPr>
          <w:lang w:val="en-US"/>
        </w:rPr>
        <w:t xml:space="preserve">. For a map with these mints: </w:t>
      </w:r>
      <w:r>
        <w:rPr>
          <w:i/>
          <w:lang w:val="en-US"/>
        </w:rPr>
        <w:t>Trade</w:t>
      </w:r>
      <w:r>
        <w:rPr>
          <w:lang w:val="en-US"/>
        </w:rPr>
        <w:t>, p. 124, fig. 1.</w:t>
      </w:r>
    </w:p>
  </w:footnote>
  <w:footnote w:id="65">
    <w:p w14:paraId="38ECE5A4" w14:textId="17A02AC7" w:rsidR="007F63CB" w:rsidRPr="006D7B3B" w:rsidRDefault="007F63CB" w:rsidP="003723C6">
      <w:pPr>
        <w:pStyle w:val="Textonotapie"/>
        <w:jc w:val="both"/>
        <w:rPr>
          <w:lang w:val="en-US"/>
        </w:rPr>
      </w:pPr>
      <w:r>
        <w:rPr>
          <w:rStyle w:val="Refdenotaalpie"/>
        </w:rPr>
        <w:footnoteRef/>
      </w:r>
      <w:r>
        <w:t xml:space="preserve"> </w:t>
      </w:r>
      <w:r>
        <w:fldChar w:fldCharType="begin"/>
      </w:r>
      <w:r>
        <w:instrText xml:space="preserve"> ADDIN EN.CITE &lt;EndNote&gt;&lt;Cite&gt;&lt;Author&gt;Cortijo Cerezo&lt;/Author&gt;&lt;Year&gt;2008&lt;/Year&gt;&lt;RecNum&gt;2404&lt;/RecNum&gt;&lt;Pages&gt;295–296&lt;/Pages&gt;&lt;DisplayText&gt;Cortijo Cerezo 2008, pp. 295–296&lt;/DisplayText&gt;&lt;record&gt;&lt;rec-number&gt;2404&lt;/rec-number&gt;&lt;foreign-keys&gt;&lt;key app="EN" db-id="sdzrfxwe5pwv0sev022pa0zv5vsrt0rwspp9" timestamp="1610056103" guid="a4d21eb9-1c4d-4b46-9c2c-4839ff981316"&gt;2404&lt;/key&gt;&lt;/foreign-keys&gt;&lt;ref-type name="Journal Article"&gt;17&lt;/ref-type&gt;&lt;contributors&gt;&lt;authors&gt;&lt;author&gt;Cortijo Cerezo, Mª Luisa &lt;/author&gt;&lt;/authors&gt;&lt;/contributors&gt;&lt;titles&gt;&lt;title&gt;El itinerario de Antonino y la provincia Baetica&lt;/title&gt;&lt;secondary-title&gt;Habis&lt;/secondary-title&gt;&lt;/titles&gt;&lt;periodical&gt;&lt;full-title&gt;Habis&lt;/full-title&gt;&lt;/periodical&gt;&lt;pages&gt;285–308&lt;/pages&gt;&lt;volume&gt;39&lt;/volume&gt;&lt;dates&gt;&lt;year&gt;2008&lt;/year&gt;&lt;/dates&gt;&lt;urls&gt;&lt;/urls&gt;&lt;/record&gt;&lt;/Cite&gt;&lt;/EndNote&gt;</w:instrText>
      </w:r>
      <w:r>
        <w:fldChar w:fldCharType="separate"/>
      </w:r>
      <w:r>
        <w:rPr>
          <w:noProof/>
        </w:rPr>
        <w:t>Cortijo Cerezo 2008, pp. 295–296</w:t>
      </w:r>
      <w:r>
        <w:fldChar w:fldCharType="end"/>
      </w:r>
      <w:r>
        <w:t>. Although the oldest known copy has been assigned to the time of Diocletian, it may incorporate information from a survey carried out under Augustus.</w:t>
      </w:r>
    </w:p>
  </w:footnote>
  <w:footnote w:id="66">
    <w:p w14:paraId="2F5272B4" w14:textId="4F9C0E4A" w:rsidR="007F63CB" w:rsidRPr="00D163F4" w:rsidRDefault="007F63CB">
      <w:pPr>
        <w:pStyle w:val="Textonotapie"/>
        <w:rPr>
          <w:lang w:val="en-US"/>
        </w:rPr>
      </w:pPr>
      <w:r>
        <w:rPr>
          <w:rStyle w:val="Refdenotaalpie"/>
        </w:rPr>
        <w:footnoteRef/>
      </w:r>
      <w:r>
        <w:t xml:space="preserve"> </w:t>
      </w:r>
      <w:r>
        <w:fldChar w:fldCharType="begin"/>
      </w:r>
      <w:r>
        <w:instrText xml:space="preserve"> ADDIN EN.CITE &lt;EndNote&gt;&lt;Cite&gt;&lt;Author&gt;Campo&lt;/Author&gt;&lt;Year&gt;1976&lt;/Year&gt;&lt;RecNum&gt;42&lt;/RecNum&gt;&lt;DisplayText&gt;Campo 1976&lt;/DisplayText&gt;&lt;record&gt;&lt;rec-number&gt;42&lt;/rec-number&gt;&lt;foreign-keys&gt;&lt;key app="EN" db-id="sdzrfxwe5pwv0sev022pa0zv5vsrt0rwspp9" timestamp="0" guid="91c92396-9af3-41ab-9a14-b78915b785f9"&gt;42&lt;/key&gt;&lt;/foreign-keys&gt;&lt;ref-type name="Book"&gt;6&lt;/ref-type&gt;&lt;contributors&gt;&lt;authors&gt;&lt;author&gt;Marta Campo&lt;/author&gt;&lt;/authors&gt;&lt;/contributors&gt;&lt;titles&gt;&lt;title&gt;Las Monedas de Ebusus&lt;/title&gt;&lt;/titles&gt;&lt;dates&gt;&lt;year&gt;1976&lt;/year&gt;&lt;/dates&gt;&lt;pub-location&gt;Barcelona&lt;/pub-location&gt;&lt;urls&gt;&lt;/urls&gt;&lt;/record&gt;&lt;/Cite&gt;&lt;/EndNote&gt;</w:instrText>
      </w:r>
      <w:r>
        <w:fldChar w:fldCharType="separate"/>
      </w:r>
      <w:r>
        <w:rPr>
          <w:noProof/>
        </w:rPr>
        <w:t>Campo 1976</w:t>
      </w:r>
      <w:r>
        <w:fldChar w:fldCharType="end"/>
      </w:r>
      <w:r>
        <w:t>.</w:t>
      </w:r>
    </w:p>
  </w:footnote>
  <w:footnote w:id="67">
    <w:p w14:paraId="74F6B238" w14:textId="60A5F052" w:rsidR="007F63CB" w:rsidRPr="00F32CC5" w:rsidRDefault="007F63CB">
      <w:pPr>
        <w:pStyle w:val="Textonotapie"/>
        <w:rPr>
          <w:lang w:val="en-US"/>
        </w:rPr>
      </w:pPr>
      <w:r>
        <w:rPr>
          <w:rStyle w:val="Refdenotaalpie"/>
        </w:rPr>
        <w:footnoteRef/>
      </w:r>
      <w:r>
        <w:t xml:space="preserve"> </w:t>
      </w:r>
      <w:r>
        <w:rPr>
          <w:lang w:val="en-US"/>
        </w:rPr>
        <w:t xml:space="preserve">For the Liri database, </w:t>
      </w:r>
      <w:r>
        <w:rPr>
          <w:lang w:val="en-US"/>
        </w:rPr>
        <w:fldChar w:fldCharType="begin"/>
      </w:r>
      <w:r>
        <w:rPr>
          <w:lang w:val="en-US"/>
        </w:rPr>
        <w:instrText xml:space="preserve"> ADDIN EN.CITE &lt;EndNote&gt;&lt;Cite&gt;&lt;Author&gt;Stannard&lt;/Author&gt;&lt;Year&gt;2016&lt;/Year&gt;&lt;RecNum&gt;1291&lt;/RecNum&gt;&lt;Pages&gt;158–161&lt;/Pages&gt;&lt;DisplayText&gt;Stannard and Ranucci 2016, pp. 158–161&lt;/DisplayText&gt;&lt;record&gt;&lt;rec-number&gt;1291&lt;/rec-number&gt;&lt;foreign-keys&gt;&lt;key app="EN" db-id="sdzrfxwe5pwv0sev022pa0zv5vsrt0rwspp9" timestamp="1464122420" guid="7f9b6b99-47ee-403b-bf7c-08ffc34900a7"&gt;1291&lt;/key&gt;&lt;/foreign-keys&gt;&lt;ref-type name="Book Section"&gt;5&lt;/ref-type&gt;&lt;contributors&gt;&lt;authors&gt;&lt;author&gt;Stannard, Clive&lt;/author&gt;&lt;author&gt;Ranucci, Samuele&lt;/author&gt;&lt;/authors&gt;&lt;secondary-authors&gt;&lt;author&gt;Asolati, Michele&lt;/author&gt;&lt;/secondary-authors&gt;&lt;/contributors&gt;&lt;titles&gt;&lt;title&gt;Late Cyrenaican bronze coin in central Italy&lt;/title&gt;&lt;secondary-title&gt;Le monete di Cirene e della Cirenaica nel Mediterraneo. Problemi e prospettive&lt;/secondary-title&gt;&lt;tertiary-title&gt;Numismatica Patavina 13&lt;/tertiary-title&gt;&lt;short-title&gt;Late Cyrenaican bronze coin in central Italy&lt;/short-title&gt;&lt;/titles&gt;&lt;pages&gt;157–190&lt;/pages&gt;&lt;dates&gt;&lt;year&gt;2016&lt;/year&gt;&lt;/dates&gt;&lt;pub-location&gt;Padova&lt;/pub-location&gt;&lt;urls&gt;&lt;/urls&gt;&lt;/record&gt;&lt;/Cite&gt;&lt;/EndNote&gt;</w:instrText>
      </w:r>
      <w:r>
        <w:rPr>
          <w:lang w:val="en-US"/>
        </w:rPr>
        <w:fldChar w:fldCharType="separate"/>
      </w:r>
      <w:r>
        <w:rPr>
          <w:noProof/>
          <w:lang w:val="en-US"/>
        </w:rPr>
        <w:t>Stannard and Ranucci 2016, pp. 158–161</w:t>
      </w:r>
      <w:r>
        <w:rPr>
          <w:lang w:val="en-US"/>
        </w:rPr>
        <w:fldChar w:fldCharType="end"/>
      </w:r>
      <w:r>
        <w:rPr>
          <w:lang w:val="en-US"/>
        </w:rPr>
        <w:t>.</w:t>
      </w:r>
    </w:p>
  </w:footnote>
  <w:footnote w:id="68">
    <w:p w14:paraId="4D53F827" w14:textId="20ADAD3E"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&lt;EndNote&gt;&lt;Cite&gt;&lt;Author&gt;Costa Ribas&lt;/Author&gt;&lt;Year&gt;2007&lt;/Year&gt;&lt;RecNum&gt;2410&lt;/RecNum&gt;&lt;Pages&gt;98&lt;/Pages&gt;&lt;DisplayText&gt;Costa Ribas 2007, p. 98&lt;/DisplayText&gt;&lt;record&gt;&lt;rec-number&gt;2410&lt;/rec-number&gt;&lt;foreign-keys&gt;&lt;key app="EN" db-id="sdzrfxwe5pwv0sev022pa0zv5vsrt0rwspp9" timestamp="1610378665" guid="22d13c71-0563-49d7-a543-eaf1416c7381"&gt;2410&lt;/key&gt;&lt;/foreign-keys&gt;&lt;ref-type name="Book Section"&gt;5&lt;/ref-type&gt;&lt;contributors&gt;&lt;authors&gt;&lt;author&gt;Costa Ribas, Benjamí&lt;/author&gt;&lt;/authors&gt;&lt;secondary-authors&gt;&lt;author&gt;van Dommelen, Peter Alexander René&lt;/author&gt;&lt;author&gt;Terranato, Nicola&lt;/author&gt;&lt;/secondary-authors&gt;&lt;/contributors&gt;&lt;titles&gt;&lt;title&gt;Punic Ibiza under the Roman Republic&lt;/title&gt;&lt;secondary-title&gt;Articulating local cultures: power and identity under the expanding Roman Republic&lt;/secondary-title&gt;&lt;tertiary-title&gt;Journal of Roman Archaeology, Supplementary Series, no. 63&lt;/tertiary-title&gt;&lt;/titles&gt;&lt;dates&gt;&lt;year&gt;2007&lt;/year&gt;&lt;/dates&gt;&lt;pub-location&gt;Portsmouth, Rhode Island&lt;/pub-location&gt;&lt;urls&gt;&lt;/urls&gt;&lt;/record&gt;&lt;/Cite&gt;&lt;/EndNote&gt;</w:instrText>
      </w:r>
      <w:r>
        <w:fldChar w:fldCharType="separate"/>
      </w:r>
      <w:r w:rsidRPr="007F63CB">
        <w:rPr>
          <w:noProof/>
          <w:lang w:val="es-ES"/>
        </w:rPr>
        <w:t>Costa Ribas 2007, p. 98</w:t>
      </w:r>
      <w:r>
        <w:fldChar w:fldCharType="end"/>
      </w:r>
      <w:r w:rsidRPr="007F63CB">
        <w:rPr>
          <w:lang w:val="es-ES"/>
        </w:rPr>
        <w:t>.</w:t>
      </w:r>
    </w:p>
  </w:footnote>
  <w:footnote w:id="69">
    <w:p w14:paraId="2B49EFBA" w14:textId="793A39C3"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&lt;EndNote&gt;&lt;Cite&gt;&lt;Author&gt;Martínez Chico&lt;/Author&gt;&lt;Year&gt;2018&lt;/Year&gt;&lt;RecNum&gt;1753&lt;/RecNum&gt;&lt;DisplayText&gt;Martínez Chico 2018&lt;/DisplayText&gt;&lt;record&gt;&lt;rec-number&gt;1753&lt;/rec-number&gt;&lt;foreign-keys&gt;&lt;key app="EN" db-id="sdzrfxwe5pwv0sev022pa0zv5vsrt0rwspp9" timestamp="1531385715" guid="f75d07bc-70dd-45fd-9b54-88d48389b6e3"&gt;1753&lt;/key&gt;&lt;/foreign-keys&gt;&lt;ref-type name="Journal Article"&gt;17&lt;/ref-type&gt;&lt;contributors&gt;&lt;authors&gt;&lt;author&gt;Martínez Chico, David&lt;/author&gt;&lt;/authors&gt;&lt;/contributors&gt;&lt;titles&gt;&lt;title&gt;&lt;style face="normal" font="default" size="100%"&gt;La serie monetal ‘Bes / palmera’. Una pseudo-ceca en la &lt;/style&gt;&lt;style face="italic" font="default" size="100%"&gt;Hispania Ulterior&lt;/style&gt;&lt;/title&gt;&lt;secondary-title&gt;Revue numismatique&lt;/secondary-title&gt;&lt;short-title&gt;Bes / palmera&lt;/short-title&gt;&lt;/titles&gt;&lt;periodical&gt;&lt;full-title&gt;Revue numismatique&lt;/full-title&gt;&lt;/periodical&gt;&lt;pages&gt;285–300&lt;/pages&gt;&lt;volume&gt;175&lt;/volume&gt;&lt;dates&gt;&lt;year&gt;2018&lt;/year&gt;&lt;/dates&gt;&lt;urls&gt;&lt;/urls&gt;&lt;/record&gt;&lt;/Cite&gt;&lt;/EndNote&gt;</w:instrText>
      </w:r>
      <w:r>
        <w:fldChar w:fldCharType="separate"/>
      </w:r>
      <w:r w:rsidRPr="007F63CB">
        <w:rPr>
          <w:noProof/>
          <w:lang w:val="es-ES"/>
        </w:rPr>
        <w:t>Martínez Chico 2018</w:t>
      </w:r>
      <w:r>
        <w:fldChar w:fldCharType="end"/>
      </w:r>
      <w:r w:rsidRPr="007F63CB">
        <w:rPr>
          <w:lang w:val="es-ES"/>
        </w:rPr>
        <w:t>.</w:t>
      </w:r>
    </w:p>
  </w:footnote>
  <w:footnote w:id="70">
    <w:p w14:paraId="3B864DAD" w14:textId="20D06D48" w:rsidR="007F63CB" w:rsidRPr="00626915" w:rsidRDefault="007F63CB">
      <w:pPr>
        <w:pStyle w:val="Textonotapie"/>
        <w:rPr>
          <w:lang w:val="en-US"/>
        </w:rPr>
      </w:pPr>
      <w:r>
        <w:rPr>
          <w:rStyle w:val="Refdenotaalpie"/>
        </w:rPr>
        <w:footnoteRef/>
      </w:r>
      <w:r>
        <w:t xml:space="preserve"> </w:t>
      </w:r>
      <w:r>
        <w:fldChar w:fldCharType="begin"/>
      </w:r>
      <w:r>
        <w:instrText xml:space="preserve"> ADDIN EN.CITE &lt;EndNote&gt;&lt;Cite&gt;&lt;Author&gt;Ripollès&lt;/Author&gt;&lt;Year&gt;2009&lt;/Year&gt;&lt;RecNum&gt;1486&lt;/RecNum&gt;&lt;Pages&gt;118`, fig. 11`, &amp;amp; 122`, fig. 14.&lt;/Pages&gt;&lt;DisplayText&gt;Ripollès, Collado, Delegido, and Durá 2009, pp. 118, fig. 11, &amp;amp; 122, fig. 14.&lt;/DisplayText&gt;&lt;record&gt;&lt;rec-number&gt;1486&lt;/rec-number&gt;&lt;foreign-keys&gt;&lt;key app="EN" db-id="sdzrfxwe5pwv0sev022pa0zv5vsrt0rwspp9" timestamp="1505373769" guid="de28f08f-080e-4e15-943b-6bc852d20079"&gt;1486&lt;/key&gt;&lt;/foreign-keys&gt;&lt;ref-type name="Book Section"&gt;5&lt;/ref-type&gt;&lt;contributors&gt;&lt;authors&gt;&lt;author&gt;Ripollès, Pere Pau&lt;/author&gt;&lt;author&gt;Collado, Eva&lt;/author&gt;&lt;author&gt;Delegido, Carme&lt;/author&gt;&lt;author&gt;Durá, Daniel&lt;/author&gt;&lt;/authors&gt;&lt;/contributors&gt;&lt;titles&gt;&lt;title&gt;La moneda en el área rural de Ebusus (siglos IV–I a.C.)&lt;/title&gt;&lt;secondary-title&gt;XIII Curs d’Història monetària d’Hispània, Ús i circulació de la moneda a la Hispània Citerior&lt;/secondary-title&gt;&lt;short-title&gt;La moneda in area rural&lt;/short-title&gt;&lt;/titles&gt;&lt;pages&gt;105-135&lt;/pages&gt;&lt;dates&gt;&lt;year&gt;2009&lt;/year&gt;&lt;/dates&gt;&lt;pub-location&gt;Barcelona&lt;/pub-location&gt;&lt;urls&gt;&lt;/urls&gt;&lt;/record&gt;&lt;/Cite&gt;&lt;/EndNote&gt;</w:instrText>
      </w:r>
      <w:r>
        <w:fldChar w:fldCharType="separate"/>
      </w:r>
      <w:r>
        <w:rPr>
          <w:noProof/>
        </w:rPr>
        <w:t>Ripollès, Collado, Delegido, and Durá 2009, pp. 118, fig. 11, &amp; 122, fig. 14.</w:t>
      </w:r>
      <w:r>
        <w:fldChar w:fldCharType="end"/>
      </w:r>
    </w:p>
  </w:footnote>
  <w:footnote w:id="71">
    <w:p w14:paraId="5CE45048" w14:textId="5E9A7877" w:rsidR="007F63CB" w:rsidRPr="00C76D22" w:rsidRDefault="007F63CB">
      <w:pPr>
        <w:pStyle w:val="Textonotapie"/>
        <w:rPr>
          <w:lang w:val="en-US"/>
        </w:rPr>
      </w:pPr>
      <w:r>
        <w:rPr>
          <w:rStyle w:val="Refdenotaalpie"/>
        </w:rPr>
        <w:footnoteRef/>
      </w:r>
      <w:r>
        <w:t xml:space="preserve"> </w:t>
      </w:r>
      <w:r>
        <w:fldChar w:fldCharType="begin"/>
      </w:r>
      <w:r>
        <w:instrText xml:space="preserve"> ADDIN EN.CITE &lt;EndNote&gt;&lt;Cite&gt;&lt;Author&gt;Stannard&lt;/Author&gt;&lt;Year&gt;2013&lt;/Year&gt;&lt;RecNum&gt;115&lt;/RecNum&gt;&lt;DisplayText&gt;Stannard 2013&lt;/DisplayText&gt;&lt;record&gt;&lt;rec-number&gt;115&lt;/rec-number&gt;&lt;foreign-keys&gt;&lt;key app="EN" db-id="sdzrfxwe5pwv0sev022pa0zv5vsrt0rwspp9" timestamp="0" guid="0de9b1ff-9f31-4004-9d95-819b44ca3c43"&gt;115&lt;/key&gt;&lt;/foreign-keys&gt;&lt;ref-type name="Book Section"&gt;5&lt;/ref-type&gt;&lt;contributors&gt;&lt;authors&gt;&lt;author&gt;Stannard, Clive&lt;/author&gt;&lt;/authors&gt;&lt;secondary-authors&gt;&lt;author&gt;Arévalo González, Alicia&lt;/author&gt;&lt;author&gt;Bernal Casasola, Darío&lt;/author&gt;&lt;author&gt;Cottica, Daniela&lt;/author&gt;&lt;/secondary-authors&gt;&lt;/contributors&gt;&lt;titles&gt;&lt;title&gt;Are Ebusan and Pseudo-Ebusan coin at Pompeii a sign of intensive contacts with the island of Ebusus?&lt;/title&gt;&lt;secondary-title&gt;Ebusus y Pompeya, ciudades marítimas.Testimonios monetales de una relación&lt;/secondary-title&gt;&lt;short-title&gt;Ebusus Pseudo-Ebusus at Pompeii: a sign of intensive contacts with Ebusus?&lt;/short-title&gt;&lt;/titles&gt;&lt;pages&gt;125–155&lt;/pages&gt;&lt;dates&gt;&lt;year&gt;2013&lt;/year&gt;&lt;/dates&gt;&lt;pub-location&gt;Cádiz&lt;/pub-location&gt;&lt;publisher&gt;University of Cádiz&lt;/publisher&gt;&lt;urls&gt;&lt;/urls&gt;&lt;/record&gt;&lt;/Cite&gt;&lt;/EndNote&gt;</w:instrText>
      </w:r>
      <w:r>
        <w:fldChar w:fldCharType="separate"/>
      </w:r>
      <w:r>
        <w:rPr>
          <w:noProof/>
        </w:rPr>
        <w:t>Stannard 2013</w:t>
      </w:r>
      <w:r>
        <w:fldChar w:fldCharType="end"/>
      </w:r>
      <w:r>
        <w:t>.</w:t>
      </w:r>
    </w:p>
  </w:footnote>
  <w:footnote w:id="72">
    <w:p w14:paraId="079F0CB6" w14:textId="608BE23E" w:rsidR="007F63CB" w:rsidRPr="00C76D22" w:rsidRDefault="007F63CB">
      <w:pPr>
        <w:pStyle w:val="Textonotapie"/>
        <w:rPr>
          <w:lang w:val="en-US"/>
        </w:rPr>
      </w:pPr>
      <w:r>
        <w:rPr>
          <w:rStyle w:val="Refdenotaalpie"/>
        </w:rPr>
        <w:footnoteRef/>
      </w:r>
      <w:r>
        <w:t xml:space="preserve"> </w:t>
      </w:r>
      <w:r>
        <w:fldChar w:fldCharType="begin"/>
      </w:r>
      <w:r>
        <w:instrText xml:space="preserve"> ADDIN EN.CITE &lt;EndNote&gt;&lt;Cite&gt;&lt;Author&gt;Feugère&lt;/Author&gt;&lt;Year&gt;2011&lt;/Year&gt;&lt;RecNum&gt;93&lt;/RecNum&gt;&lt;Pages&gt;399–400&lt;/Pages&gt;&lt;DisplayText&gt;Feugère and Py 2011, pp. 399–400&lt;/DisplayText&gt;&lt;record&gt;&lt;rec-number&gt;93&lt;/rec-number&gt;&lt;foreign-keys&gt;&lt;key app="EN" db-id="sdzrfxwe5pwv0sev022pa0zv5vsrt0rwspp9" timestamp="0" guid="9ceefa0e-5c63-4fa0-acd0-973cb8212299"&gt;93&lt;/key&gt;&lt;/foreign-keys&gt;&lt;ref-type name="Book"&gt;6&lt;/ref-type&gt;&lt;contributors&gt;&lt;authors&gt;&lt;author&gt;Michel Feugère&lt;/author&gt;&lt;author&gt;Py, Michel&lt;/author&gt;&lt;/authors&gt;&lt;/contributors&gt;&lt;titles&gt;&lt;title&gt;Dictionnaire des monnaies découvertes en Gaule méditerranéenne (530-27 av. notre ère)&lt;/title&gt;&lt;/titles&gt;&lt;dates&gt;&lt;year&gt;2011&lt;/year&gt;&lt;/dates&gt;&lt;pub-location&gt;Montagnac&lt;/pub-location&gt;&lt;urls&gt;&lt;/urls&gt;&lt;/record&gt;&lt;/Cite&gt;&lt;/EndNote&gt;</w:instrText>
      </w:r>
      <w:r>
        <w:fldChar w:fldCharType="separate"/>
      </w:r>
      <w:r>
        <w:rPr>
          <w:noProof/>
        </w:rPr>
        <w:t>Feugère and Py 2011, pp. 399–400</w:t>
      </w:r>
      <w:r>
        <w:fldChar w:fldCharType="end"/>
      </w:r>
      <w:r>
        <w:t>, report on 28 coins of earlier issues, and 40 of XIX.</w:t>
      </w:r>
    </w:p>
  </w:footnote>
  <w:footnote w:id="73">
    <w:p w14:paraId="79EBF8ED" w14:textId="777DDC3D"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&lt;EndNote&gt;&lt;Cite&gt;&lt;Author&gt;Sillières&lt;/Author&gt;&lt;Year&gt;1990&lt;/Year&gt;&lt;RecNum&gt;2408&lt;/RecNum&gt;&lt;Pages&gt;401`, 412–420&lt;/Pages&gt;&lt;DisplayText&gt;Sillières 1990, pp. 401, 412–420&lt;/DisplayText&gt;&lt;record&gt;&lt;rec-number&gt;2408&lt;/rec-number&gt;&lt;foreign-keys&gt;&lt;key app="EN" db-id="sdzrfxwe5pwv0sev022pa0zv5vsrt0rwspp9" timestamp="1610057949" guid="d1bbcf55-15d3-4131-840f-c2b8ffe99e38"&gt;2408&lt;/key&gt;&lt;/foreign-keys&gt;&lt;ref-type name="Book"&gt;6&lt;/ref-type&gt;&lt;contributors&gt;&lt;authors&gt;&lt;author&gt;Sillières, Pierre&lt;/author&gt;&lt;/authors&gt;&lt;/contributors&gt;&lt;titles&gt;&lt;title&gt;Les voies de communication de l’Hispanie méridionale &lt;/title&gt;&lt;/titles&gt;&lt;dates&gt;&lt;year&gt;1990&lt;/year&gt;&lt;/dates&gt;&lt;pub-location&gt;Bordeaux&lt;/pub-location&gt;&lt;publisher&gt;Publications du Centre Pierre Paris&lt;/publisher&gt;&lt;urls&gt;&lt;/urls&gt;&lt;/record&gt;&lt;/Cite&gt;&lt;/EndNote&gt;</w:instrText>
      </w:r>
      <w:r>
        <w:fldChar w:fldCharType="separate"/>
      </w:r>
      <w:r w:rsidRPr="007F63CB">
        <w:rPr>
          <w:noProof/>
          <w:lang w:val="es-ES"/>
        </w:rPr>
        <w:t>Sillières 1990, pp. 401, 412–420</w:t>
      </w:r>
      <w:r>
        <w:fldChar w:fldCharType="end"/>
      </w:r>
      <w:r w:rsidRPr="007F63CB">
        <w:rPr>
          <w:lang w:val="es-ES"/>
        </w:rPr>
        <w:t>.</w:t>
      </w:r>
    </w:p>
  </w:footnote>
  <w:footnote w:id="74">
    <w:p w14:paraId="30B33F51" w14:textId="6C990DBD"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&lt;EndNote&gt;&lt;Cite&gt;&lt;Author&gt;Fortea Pérez&lt;/Author&gt;&lt;Year&gt;1970&lt;/Year&gt;&lt;RecNum&gt;2405&lt;/RecNum&gt;&lt;Pages&gt;135&lt;/Pages&gt;&lt;DisplayText&gt;Fortea Pérez and Bernier 1970, p. 135&lt;/DisplayText&gt;&lt;record&gt;&lt;rec-number&gt;2405&lt;/rec-number&gt;&lt;foreign-keys&gt;&lt;key app="EN" db-id="sdzrfxwe5pwv0sev022pa0zv5vsrt0rwspp9" timestamp="1610056326" guid="f20a7415-4ff7-4bf5-b20b-aea2f870e3e8"&gt;2405&lt;/key&gt;&lt;/foreign-keys&gt;&lt;ref-type name="Book"&gt;6&lt;/ref-type&gt;&lt;contributors&gt;&lt;authors&gt;&lt;author&gt;Fortea Pérez, Javier&lt;/author&gt;&lt;author&gt;Bernier, Juan&lt;/author&gt;&lt;/authors&gt;&lt;/contributors&gt;&lt;titles&gt;&lt;title&gt;Recintos y fortificaciones ibéricas en la Bética &lt;/title&gt;&lt;secondary-title&gt;Memoria del Seminario de Prehistoria y Arqueología&lt;/secondary-title&gt;&lt;/titles&gt;&lt;dates&gt;&lt;year&gt;1970&lt;/year&gt;&lt;/dates&gt;&lt;pub-location&gt;Salamanca&lt;/pub-location&gt;&lt;publisher&gt;Universidad de Salamanca&lt;/publisher&gt;&lt;urls&gt;&lt;/urls&gt;&lt;/record&gt;&lt;/Cite&gt;&lt;/EndNote&gt;</w:instrText>
      </w:r>
      <w:r>
        <w:fldChar w:fldCharType="separate"/>
      </w:r>
      <w:r w:rsidRPr="007F63CB">
        <w:rPr>
          <w:noProof/>
          <w:lang w:val="es-ES"/>
        </w:rPr>
        <w:t>Fortea Pérez and Bernier 1970, p. 135</w:t>
      </w:r>
      <w:r>
        <w:fldChar w:fldCharType="end"/>
      </w:r>
    </w:p>
  </w:footnote>
  <w:footnote w:id="75">
    <w:p w14:paraId="42DD2C25" w14:textId="1C29620F"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&lt;EndNote&gt;&lt;Cite&gt;&lt;Author&gt;Campo&lt;/Author&gt;&lt;Year&gt;1995&lt;/Year&gt;&lt;RecNum&gt;2403&lt;/RecNum&gt;&lt;Pages&gt;73–81&lt;/Pages&gt;&lt;DisplayText&gt;Campo and Mora 1995, pp. 73–81&lt;/DisplayText&gt;&lt;record&gt;&lt;rec-number&gt;2403&lt;/rec-number&gt;&lt;foreign-keys&gt;&lt;key app="EN" db-id="sdzrfxwe5pwv0sev022pa0zv5vsrt0rwspp9" timestamp="1610055919" guid="5edda962-132a-4996-9465-04bf7036d5ba"&gt;2403&lt;/key&gt;&lt;/foreign-keys&gt;&lt;ref-type name="Book"&gt;6&lt;/ref-type&gt;&lt;contributors&gt;&lt;authors&gt;&lt;author&gt;Campo, Marta&lt;/author&gt;&lt;author&gt;Mora, Bartolomé&lt;/author&gt;&lt;/authors&gt;&lt;/contributors&gt;&lt;titles&gt;&lt;title&gt;Las Monedas de Malaca&lt;/title&gt;&lt;/titles&gt;&lt;dates&gt;&lt;year&gt;1995&lt;/year&gt;&lt;/dates&gt;&lt;pub-location&gt;Madrid&lt;/pub-location&gt;&lt;publisher&gt;Museo Casa de la Moneda&lt;/publisher&gt;&lt;urls&gt;&lt;/urls&gt;&lt;/record&gt;&lt;/Cite&gt;&lt;/EndNote&gt;</w:instrText>
      </w:r>
      <w:r>
        <w:fldChar w:fldCharType="separate"/>
      </w:r>
      <w:r w:rsidRPr="007F63CB">
        <w:rPr>
          <w:noProof/>
          <w:lang w:val="es-ES"/>
        </w:rPr>
        <w:t>Campo and Mora 1995, pp. 73–81</w:t>
      </w:r>
      <w:r>
        <w:fldChar w:fldCharType="end"/>
      </w:r>
      <w:r w:rsidRPr="007F63CB">
        <w:rPr>
          <w:lang w:val="es-ES"/>
        </w:rPr>
        <w:t>.</w:t>
      </w:r>
    </w:p>
  </w:footnote>
  <w:footnote w:id="76">
    <w:p w14:paraId="3645CB0A" w14:textId="18A3F5DB" w:rsidR="007F63CB" w:rsidRPr="007F63CB" w:rsidRDefault="007F63CB">
      <w:pPr>
        <w:pStyle w:val="Textonotapie"/>
        <w:rPr>
          <w:lang w:val="es-ES"/>
        </w:rPr>
      </w:pPr>
      <w:r>
        <w:rPr>
          <w:rStyle w:val="Refdenotaalpie"/>
        </w:rPr>
        <w:footnoteRef/>
      </w:r>
      <w:r w:rsidRPr="007F63CB">
        <w:rPr>
          <w:lang w:val="es-ES"/>
        </w:rPr>
        <w:t xml:space="preserve"> </w:t>
      </w:r>
      <w:r>
        <w:fldChar w:fldCharType="begin">
          <w:fldData xml:space="preserve">PEVuZE5vdGU+PENpdGU+PEF1dGhvcj5NZWxjaG9yIEdpbDwvQXV0aG9yPjxZZWFyPjE5OTk8L1ll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</w:fldData>
        </w:fldChar>
      </w:r>
      <w:r w:rsidRPr="007F63CB">
        <w:rPr>
          <w:lang w:val="es-ES"/>
        </w:rPr>
        <w:instrText xml:space="preserve"> ADDIN EN.CITE </w:instrText>
      </w:r>
      <w:r>
        <w:fldChar w:fldCharType="begin">
          <w:fldData xml:space="preserve">PEVuZE5vdGU+PENpdGU+PEF1dGhvcj5NZWxjaG9yIEdpbDwvQXV0aG9yPjxZZWFyPjE5OTk8L1ll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</w:fldData>
        </w:fldChar>
      </w:r>
      <w:r w:rsidRPr="007F63CB">
        <w:rPr>
          <w:lang w:val="es-ES"/>
        </w:rPr>
        <w:instrText xml:space="preserve"> ADDIN EN.CITE.DATA </w:instrText>
      </w:r>
      <w:r>
        <w:fldChar w:fldCharType="end"/>
      </w:r>
      <w:r>
        <w:fldChar w:fldCharType="separate"/>
      </w:r>
      <w:r w:rsidRPr="007F63CB">
        <w:rPr>
          <w:noProof/>
          <w:lang w:val="es-ES"/>
        </w:rPr>
        <w:t>Melchor Gil 1999, pp. 255–257; Mora Serrano and Pérez Plaza 2017, pp. 187–190</w:t>
      </w:r>
      <w:r>
        <w:fldChar w:fldCharType="end"/>
      </w:r>
      <w:r w:rsidRPr="007F63CB">
        <w:rPr>
          <w:lang w:val="es-ES"/>
        </w:rPr>
        <w:t>.</w:t>
      </w:r>
    </w:p>
  </w:footnote>
  <w:footnote w:id="77">
    <w:p w14:paraId="21CDBC37" w14:textId="2A211782"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&lt;EndNote&gt;&lt;Cite&gt;&lt;Author&gt;Mateo&lt;/Author&gt;&lt;Year&gt;2016&lt;/Year&gt;&lt;RecNum&gt;2406&lt;/RecNum&gt;&lt;Pages&gt;381–382&lt;/Pages&gt;&lt;DisplayText&gt;Mateo 2016, pp. 381–382&lt;/DisplayText&gt;&lt;record&gt;&lt;rec-number&gt;2406&lt;/rec-number&gt;&lt;foreign-keys&gt;&lt;key app="EN" db-id="sdzrfxwe5pwv0sev022pa0zv5vsrt0rwspp9" timestamp="1610057614" guid="e283db0c-4b7d-4748-8911-2dd2291a8c2d"&gt;2406&lt;/key&gt;&lt;/foreign-keys&gt;&lt;ref-type name="Book Section"&gt;5&lt;/ref-type&gt;&lt;contributors&gt;&lt;authors&gt;&lt;author&gt;Mateo, Daniel&lt;/author&gt;&lt;/authors&gt;&lt;secondary-authors&gt;&lt;author&gt;Berni Millet, Piero&lt;/author&gt;&lt;author&gt;Járrega Domínguez, Ramón&lt;/author&gt;&lt;/secondary-authors&gt;&lt;/contributors&gt;&lt;titles&gt;&lt;title&gt;Tráfico portuario y comercio anfórico entre Malaca y la cuenca cordobesa en el período tardorrepublicano&lt;/title&gt;&lt;secondary-title&gt;Amphorae ex Hispania: paisajes de producción y consumo (II Congreso Internacional de la Sociedad de Estudios de la Cerámica Antigua, Tarragona. ICAC.)&lt;/secondary-title&gt;&lt;/titles&gt;&lt;pages&gt;376–388&lt;/pages&gt;&lt;dates&gt;&lt;year&gt;2016&lt;/year&gt;&lt;/dates&gt;&lt;pub-location&gt;Tarragona&lt;/pub-location&gt;&lt;urls&gt;&lt;/urls&gt;&lt;/record&gt;&lt;/Cite&gt;&lt;/EndNote&gt;</w:instrText>
      </w:r>
      <w:r>
        <w:fldChar w:fldCharType="separate"/>
      </w:r>
      <w:r w:rsidRPr="007F63CB">
        <w:rPr>
          <w:noProof/>
          <w:lang w:val="es-ES"/>
        </w:rPr>
        <w:t>Mateo 2016, pp. 381–382</w:t>
      </w:r>
      <w:r>
        <w:fldChar w:fldCharType="end"/>
      </w:r>
      <w:r w:rsidRPr="007F63CB">
        <w:rPr>
          <w:lang w:val="es-ES"/>
        </w:rPr>
        <w:t>.</w:t>
      </w:r>
    </w:p>
  </w:footnote>
  <w:footnote w:id="78">
    <w:p w14:paraId="7B05AA72" w14:textId="72B2F55B"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&lt;EndNote&gt;&lt;Cite&gt;&lt;Author&gt;Melchor Gil&lt;/Author&gt;&lt;Year&gt;1999&lt;/Year&gt;&lt;RecNum&gt;2409&lt;/RecNum&gt;&lt;Pages&gt;317&lt;/Pages&gt;&lt;DisplayText&gt;Melchor Gil 1999, p. 317&lt;/DisplayText&gt;&lt;record&gt;&lt;rec-number&gt;2409&lt;/rec-number&gt;&lt;foreign-keys&gt;&lt;key app="EN" db-id="sdzrfxwe5pwv0sev022pa0zv5vsrt0rwspp9" timestamp="1610295873" guid="43eb10ed-9f03-4cd8-ab35-69d8f5c0c116"&gt;2409&lt;/key&gt;&lt;/foreign-keys&gt;&lt;ref-type name="Book Section"&gt;5&lt;/ref-type&gt;&lt;contributors&gt;&lt;authors&gt;&lt;author&gt;Melchor Gil, Enrique&lt;/author&gt;&lt;/authors&gt;&lt;secondary-authors&gt;&lt;author&gt;Mora, Gloria&lt;/author&gt;&lt;author&gt;Sobral Centeno, Rui Manuel&lt;/author&gt;&lt;author&gt;García-Bellido García de Diego, María Paz&lt;/author&gt;&lt;/secondary-authors&gt;&lt;/contributors&gt;&lt;titles&gt;&lt;title&gt;La red viaria romana y la comercialización de los metales de Sierra Morena&lt;/title&gt;&lt;secondary-title&gt;Rutas, ciudades y moneda en Hispania: actas del II Encuentro Peninsular de Numismática Antigua Porto, marzo de 1997&lt;/secondary-title&gt;&lt;tertiary-title&gt;ANEJOS de Archivo Español de Arqueología, XX&lt;/tertiary-title&gt;&lt;/titles&gt;&lt;pages&gt;311–322&lt;/pages&gt;&lt;dates&gt;&lt;year&gt;1999&lt;/year&gt;&lt;/dates&gt;&lt;urls&gt;&lt;/urls&gt;&lt;/record&gt;&lt;/Cite&gt;&lt;/EndNote&gt;</w:instrText>
      </w:r>
      <w:r>
        <w:fldChar w:fldCharType="separate"/>
      </w:r>
      <w:r w:rsidRPr="007F63CB">
        <w:rPr>
          <w:noProof/>
          <w:lang w:val="es-ES"/>
        </w:rPr>
        <w:t>Melchor Gil 1999, p. 317</w:t>
      </w:r>
      <w:r>
        <w:fldChar w:fldCharType="end"/>
      </w:r>
      <w:r w:rsidRPr="007F63CB">
        <w:rPr>
          <w:lang w:val="es-ES"/>
        </w:rPr>
        <w:t>.</w:t>
      </w:r>
    </w:p>
  </w:footnote>
  <w:footnote w:id="79">
    <w:p w14:paraId="1930038B" w14:textId="1544FC19"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&lt;EndNote&gt;&lt;Cite&gt;&lt;Author&gt;Domergue&lt;/Author&gt;&lt;Year&gt;1998&lt;/Year&gt;&lt;RecNum&gt;2411&lt;/RecNum&gt;&lt;Pages&gt;203–208&lt;/Pages&gt;&lt;DisplayText&gt;Domergue 1998, pp. 203–208&lt;/DisplayText&gt;&lt;record&gt;&lt;rec-number&gt;2411&lt;/rec-number&gt;&lt;foreign-keys&gt;&lt;key app="EN" db-id="sdzrfxwe5pwv0sev022pa0zv5vsrt0rwspp9" timestamp="1610404987" guid="26b859e6-27c2-4cb0-acb5-d0e499f3a8a3"&gt;2411&lt;/key&gt;&lt;/foreign-keys&gt;&lt;ref-type name="Book Section"&gt;5&lt;/ref-type&gt;&lt;contributors&gt;&lt;authors&gt;&lt;author&gt;Domergue, Claude&lt;/author&gt;&lt;/authors&gt;&lt;secondary-authors&gt;&lt;author&gt;Keay, Simon&lt;/author&gt;&lt;/secondary-authors&gt;&lt;/contributors&gt;&lt;titles&gt;&lt;title&gt;A view of Baetica’s external commerce in the 1st c. A.D. based on its trade in metals&lt;/title&gt;&lt;secondary-title&gt;The Archeology of Early Roman Baetica&lt;/secondary-title&gt;&lt;tertiary-title&gt;Journal of Roman Archaeology, Supplement Series no. 29&lt;/tertiary-title&gt;&lt;/titles&gt;&lt;pages&gt;201–215&lt;/pages&gt;&lt;dates&gt;&lt;year&gt;1998&lt;/year&gt;&lt;/dates&gt;&lt;pub-location&gt;Portsmouth, Rhode Island&lt;/pub-location&gt;&lt;urls&gt;&lt;/urls&gt;&lt;/record&gt;&lt;/Cite&gt;&lt;/EndNote&gt;</w:instrText>
      </w:r>
      <w:r>
        <w:fldChar w:fldCharType="separate"/>
      </w:r>
      <w:r w:rsidRPr="007F63CB">
        <w:rPr>
          <w:noProof/>
          <w:lang w:val="es-ES"/>
        </w:rPr>
        <w:t>Domergue 1998, pp. 203–208</w:t>
      </w:r>
      <w:r>
        <w:fldChar w:fldCharType="end"/>
      </w:r>
      <w:r w:rsidRPr="007F63CB">
        <w:rPr>
          <w:lang w:val="es-ES"/>
        </w:rPr>
        <w:t>.</w:t>
      </w:r>
    </w:p>
  </w:footnote>
  <w:footnote w:id="80">
    <w:p w14:paraId="5BEB6F1A" w14:textId="1BDD1B47"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&lt;EndNote&gt;&lt;Cite&gt;&lt;Author&gt;Feugère&lt;/Author&gt;&lt;Year&gt;2011&lt;/Year&gt;&lt;RecNum&gt;93&lt;/RecNum&gt;&lt;Pages&gt;401.&lt;/Pages&gt;&lt;DisplayText&gt;Feugère and Py 2011, p. 401.&lt;/DisplayText&gt;&lt;record&gt;&lt;rec-number&gt;93&lt;/rec-number&gt;&lt;foreign-keys&gt;&lt;key app="EN" db-id="sdzrfxwe5pwv0sev022pa0zv5vsrt0rwspp9" timestamp="0" guid="9ceefa0e-5c63-4fa0-acd0-973cb8212299"&gt;93&lt;/key&gt;&lt;/foreign-keys&gt;&lt;ref-type name="Book"&gt;6&lt;/ref-type&gt;&lt;contributors&gt;&lt;authors&gt;&lt;author&gt;Michel Feugère&lt;/author&gt;&lt;author&gt;Py, Michel&lt;/author&gt;&lt;/authors&gt;&lt;/contributors&gt;&lt;titles&gt;&lt;title&gt;Dictionnaire des monnaies découvertes en Gaule méditerranéenne (530-27 av. notre ère)&lt;/title&gt;&lt;/titles&gt;&lt;dates&gt;&lt;year&gt;2011&lt;/year&gt;&lt;/dates&gt;&lt;pub-location&gt;Montagnac&lt;/pub-location&gt;&lt;urls&gt;&lt;/urls&gt;&lt;/record&gt;&lt;/Cite&gt;&lt;/EndNote&gt;</w:instrText>
      </w:r>
      <w:r>
        <w:fldChar w:fldCharType="separate"/>
      </w:r>
      <w:r w:rsidRPr="007F63CB">
        <w:rPr>
          <w:noProof/>
          <w:lang w:val="es-ES"/>
        </w:rPr>
        <w:t>Feugère and Py 2011, p. 401.</w:t>
      </w:r>
      <w:r>
        <w:fldChar w:fldCharType="end"/>
      </w:r>
    </w:p>
  </w:footnote>
  <w:footnote w:id="81">
    <w:p w14:paraId="7328512B" w14:textId="3B64EDCB"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&lt;EndNote&gt;&lt;Cite&gt;&lt;Author&gt;Melchor Gil&lt;/Author&gt;&lt;Year&gt;1999&lt;/Year&gt;&lt;RecNum&gt;2409&lt;/RecNum&gt;&lt;Pages&gt;314&lt;/Pages&gt;&lt;DisplayText&gt;Melchor Gil 1999, p. 314&lt;/DisplayText&gt;&lt;record&gt;&lt;rec-number&gt;2409&lt;/rec-number&gt;&lt;foreign-keys&gt;&lt;key app="EN" db-id="sdzrfxwe5pwv0sev022pa0zv5vsrt0rwspp9" timestamp="1610295873" guid="43eb10ed-9f03-4cd8-ab35-69d8f5c0c116"&gt;2409&lt;/key&gt;&lt;/foreign-keys&gt;&lt;ref-type name="Book Section"&gt;5&lt;/ref-type&gt;&lt;contributors&gt;&lt;authors&gt;&lt;author&gt;Melchor Gil, Enrique&lt;/author&gt;&lt;/authors&gt;&lt;secondary-authors&gt;&lt;author&gt;Mora, Gloria&lt;/author&gt;&lt;author&gt;Sobral Centeno, Rui Manuel&lt;/author&gt;&lt;author&gt;García-Bellido García de Diego, María Paz&lt;/author&gt;&lt;/secondary-authors&gt;&lt;/contributors&gt;&lt;titles&gt;&lt;title&gt;La red viaria romana y la comercialización de los metales de Sierra Morena&lt;/title&gt;&lt;secondary-title&gt;Rutas, ciudades y moneda en Hispania: actas del II Encuentro Peninsular de Numismática Antigua Porto, marzo de 1997&lt;/secondary-title&gt;&lt;tertiary-title&gt;ANEJOS de Archivo Español de Arqueología, XX&lt;/tertiary-title&gt;&lt;/titles&gt;&lt;pages&gt;311–322&lt;/pages&gt;&lt;dates&gt;&lt;year&gt;1999&lt;/year&gt;&lt;/dates&gt;&lt;urls&gt;&lt;/urls&gt;&lt;/record&gt;&lt;/Cite&gt;&lt;/EndNote&gt;</w:instrText>
      </w:r>
      <w:r>
        <w:fldChar w:fldCharType="separate"/>
      </w:r>
      <w:r w:rsidRPr="007F63CB">
        <w:rPr>
          <w:noProof/>
          <w:lang w:val="es-ES"/>
        </w:rPr>
        <w:t>Melchor Gil 1999, p. 314</w:t>
      </w:r>
      <w:r>
        <w:fldChar w:fldCharType="end"/>
      </w:r>
      <w:r w:rsidRPr="007F63CB">
        <w:rPr>
          <w:lang w:val="es-ES"/>
        </w:rPr>
        <w:t>.</w:t>
      </w:r>
    </w:p>
  </w:footnote>
  <w:footnote w:id="82">
    <w:p w14:paraId="5FD5C292" w14:textId="59A890D2" w:rsidR="007F63CB" w:rsidRPr="007F63CB" w:rsidRDefault="007F63CB">
      <w:pPr>
        <w:pStyle w:val="Textonotapie"/>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&lt;EndNote&gt;&lt;Cite&gt;&lt;Author&gt;Stannard&lt;/Author&gt;&lt;Year&gt;2017&lt;/Year&gt;&lt;RecNum&gt;1320&lt;/RecNum&gt;&lt;Pages&gt;76–77&lt;/Pages&gt;&lt;DisplayText&gt;Stannard, Sinner, Moncunill Martí, and Ferrer i Jané 2017, pp. 76–77&lt;/DisplayText&gt;&lt;record&gt;&lt;rec-number&gt;1320&lt;/rec-number&gt;&lt;foreign-keys&gt;&lt;key app="EN" db-id="sdzrfxwe5pwv0sev022pa0zv5vsrt0rwspp9" timestamp="1475403217" guid="8c2c7965-1082-478c-8ced-2d6dce44beaa"&gt;1320&lt;/key&gt;&lt;/foreign-keys&gt;&lt;ref-type name="Journal Article"&gt;17&lt;/ref-type&gt;&lt;contributors&gt;&lt;authors&gt;&lt;author&gt;Stannard, Clive&lt;/author&gt;&lt;author&gt;Sinner, Alejandro G.&lt;/author&gt;&lt;author&gt;Moncunill Martí, Noemi&lt;/author&gt;&lt;author&gt;Ferrer i Jané, Joan&lt;/author&gt;&lt;/authors&gt;&lt;/contributors&gt;&lt;titles&gt;&lt;title&gt;A plomo monetiforme from the Iberian settlement of Cerro Lucena (Enguera, Valencia) with a north-eastern Iberian legend, and the Italo-Baetican series&lt;/title&gt;&lt;secondary-title&gt;Journal of Archaeological Numismatics&lt;/secondary-title&gt;&lt;/titles&gt;&lt;periodical&gt;&lt;full-title&gt;Journal of Archaeological Numismatics&lt;/full-title&gt;&lt;/periodical&gt;&lt;pages&gt;59–106&lt;/pages&gt;&lt;volume&gt;7&lt;/volume&gt;&lt;dates&gt;&lt;year&gt;2017&lt;/year&gt;&lt;/dates&gt;&lt;urls&gt;&lt;/urls&gt;&lt;/record&gt;&lt;/Cite&gt;&lt;/EndNote&gt;</w:instrText>
      </w:r>
      <w:r>
        <w:fldChar w:fldCharType="separate"/>
      </w:r>
      <w:r w:rsidRPr="007F63CB">
        <w:rPr>
          <w:noProof/>
          <w:lang w:val="es-ES"/>
        </w:rPr>
        <w:t>Stannard, Sinner, Moncunill Martí, and Ferrer i Jané 2017, pp. 76–77</w:t>
      </w:r>
      <w:r>
        <w:fldChar w:fldCharType="end"/>
      </w:r>
      <w:r w:rsidRPr="007F63CB">
        <w:rPr>
          <w:lang w:val="es-ES"/>
        </w:rPr>
        <w:t>.</w:t>
      </w:r>
    </w:p>
  </w:footnote>
  <w:footnote w:id="83">
    <w:p w14:paraId="07786C2A" w14:textId="77777777" w:rsidR="007F63CB" w:rsidRPr="007F63CB" w:rsidRDefault="007F63CB" w:rsidP="009E207F">
      <w:pPr>
        <w:pStyle w:val="Textonotapie"/>
        <w:jc w:val="both"/>
        <w:rPr>
          <w:lang w:val="es-ES"/>
        </w:rPr>
      </w:pPr>
      <w:r>
        <w:rPr>
          <w:rStyle w:val="Refdenotaalpie"/>
        </w:rPr>
        <w:footnoteRef/>
      </w:r>
      <w:r w:rsidRPr="007F63CB">
        <w:rPr>
          <w:lang w:val="es-ES"/>
        </w:rPr>
        <w:t xml:space="preserve"> </w:t>
      </w:r>
      <w:r w:rsidRPr="007F63CB">
        <w:rPr>
          <w:highlight w:val="yellow"/>
          <w:lang w:val="es-ES"/>
        </w:rPr>
        <w:t>$$$</w:t>
      </w:r>
      <w:r w:rsidRPr="007F63CB">
        <w:rPr>
          <w:lang w:val="es-ES"/>
        </w:rPr>
        <w:t>.</w:t>
      </w:r>
    </w:p>
  </w:footnote>
  <w:footnote w:id="84">
    <w:p w14:paraId="471777C2" w14:textId="6349333C" w:rsidR="007F63CB" w:rsidRPr="007F63CB" w:rsidRDefault="007F63CB" w:rsidP="003723C6">
      <w:pPr>
        <w:pStyle w:val="Textonotapie"/>
        <w:jc w:val="both"/>
        <w:rPr>
          <w:lang w:val="es-ES"/>
        </w:rPr>
      </w:pPr>
      <w:r>
        <w:rPr>
          <w:rStyle w:val="Refdenotaalpie"/>
        </w:rPr>
        <w:footnoteRef/>
      </w:r>
      <w:r w:rsidRPr="007F63CB">
        <w:rPr>
          <w:lang w:val="es-ES"/>
        </w:rPr>
        <w:t xml:space="preserve"> </w:t>
      </w:r>
      <w:r>
        <w:fldChar w:fldCharType="begin"/>
      </w:r>
      <w:r w:rsidRPr="007F63CB">
        <w:rPr>
          <w:lang w:val="es-ES"/>
        </w:rPr>
        <w:instrText xml:space="preserve"> ADDIN EN.CITE &lt;EndNote&gt;&lt;Cite&gt;&lt;Author&gt;Antolinos Marín&lt;/Author&gt;&lt;Year&gt;2015&lt;/Year&gt;&lt;RecNum&gt;2390&lt;/RecNum&gt;&lt;DisplayText&gt;Antolinos Marín and Díaz Ariño 2015&lt;/DisplayText&gt;&lt;record&gt;&lt;rec-number&gt;2390&lt;/rec-number&gt;&lt;foreign-keys&gt;&lt;key app="EN" db-id="sdzrfxwe5pwv0sev022pa0zv5vsrt0rwspp9" timestamp="1608374847" guid="365f3c9d-60b0-4c4b-9349-84890cde5df2"&gt;2390&lt;/key&gt;&lt;/foreign-keys&gt;&lt;ref-type name="Journal Article"&gt;17&lt;/ref-type&gt;&lt;contributors&gt;&lt;authors&gt;&lt;author&gt;Antolinos Marín, Juan Antonio&lt;/author&gt;&lt;author&gt;Díaz Ariño, Borja&lt;/author&gt;&lt;/authors&gt;&lt;/contributors&gt;&lt;titles&gt;&lt;title&gt;Los precintos de plomo del Museo de Badajoz y la actividad de las compañías mineras romanas en el sur de Hispania a comienzos de época imperial&lt;/title&gt;&lt;secondary-title&gt;Madrider Mitteilungen&lt;/secondary-title&gt;&lt;/titles&gt;&lt;periodical&gt;&lt;full-title&gt;Madrider Mitteilungen&lt;/full-title&gt;&lt;/periodical&gt;&lt;pages&gt;211-231&lt;/pages&gt;&lt;volume&gt;56&lt;/volume&gt;&lt;dates&gt;&lt;year&gt;2015&lt;/year&gt;&lt;/dates&gt;&lt;urls&gt;&lt;/urls&gt;&lt;/record&gt;&lt;/Cite&gt;&lt;/EndNote&gt;</w:instrText>
      </w:r>
      <w:r>
        <w:fldChar w:fldCharType="separate"/>
      </w:r>
      <w:r w:rsidRPr="007F63CB">
        <w:rPr>
          <w:noProof/>
          <w:lang w:val="es-ES"/>
        </w:rPr>
        <w:t>Antolinos Marín and Díaz Ariño 2015</w:t>
      </w:r>
      <w:r>
        <w:fldChar w:fldCharType="end"/>
      </w:r>
    </w:p>
  </w:footnote>
  <w:footnote w:id="85">
    <w:p w14:paraId="21B982B1" w14:textId="258CDF5C" w:rsidR="007F63CB" w:rsidRPr="00333EA9" w:rsidRDefault="007F63CB" w:rsidP="003723C6">
      <w:pPr>
        <w:pStyle w:val="Textonotapie"/>
        <w:jc w:val="both"/>
        <w:rPr>
          <w:lang w:val="en-US"/>
        </w:rPr>
      </w:pPr>
      <w:r>
        <w:rPr>
          <w:rStyle w:val="Refdenotaalpie"/>
        </w:rPr>
        <w:footnoteRef/>
      </w:r>
      <w:r>
        <w:t xml:space="preserve"> </w:t>
      </w:r>
      <w:r>
        <w:rPr>
          <w:i/>
          <w:lang w:val="en-US"/>
        </w:rPr>
        <w:t>CPM</w:t>
      </w:r>
      <w:r>
        <w:rPr>
          <w:lang w:val="en-US"/>
        </w:rPr>
        <w:t xml:space="preserve">, p. 27, pl. 5, no. 1a, from </w:t>
      </w:r>
      <w:proofErr w:type="spellStart"/>
      <w:r>
        <w:rPr>
          <w:lang w:val="en-US"/>
        </w:rPr>
        <w:t>Maderero</w:t>
      </w:r>
      <w:r w:rsidR="00DB640E">
        <w:rPr>
          <w:lang w:val="en-US"/>
        </w:rPr>
        <w:t>s</w:t>
      </w:r>
      <w:proofErr w:type="spellEnd"/>
      <w:r>
        <w:rPr>
          <w:lang w:val="en-US"/>
        </w:rPr>
        <w:t xml:space="preserve"> (</w:t>
      </w:r>
      <w:proofErr w:type="spellStart"/>
      <w:r>
        <w:rPr>
          <w:lang w:val="en-US"/>
        </w:rPr>
        <w:t>Almódiovar</w:t>
      </w:r>
      <w:proofErr w:type="spellEnd"/>
      <w:r>
        <w:rPr>
          <w:lang w:val="en-US"/>
        </w:rPr>
        <w:t>) is probably one of these.</w:t>
      </w:r>
    </w:p>
  </w:footnote>
  <w:footnote w:id="86">
    <w:p w14:paraId="469E7CE9" w14:textId="77777777" w:rsidR="007F63CB" w:rsidRPr="00B90806" w:rsidRDefault="007F63CB" w:rsidP="003723C6">
      <w:pPr>
        <w:pStyle w:val="Textonotapie"/>
        <w:jc w:val="both"/>
        <w:rPr>
          <w:lang w:val="en-US"/>
        </w:rPr>
      </w:pPr>
      <w:r>
        <w:rPr>
          <w:rStyle w:val="Refdenotaalpie"/>
        </w:rPr>
        <w:footnoteRef/>
      </w:r>
      <w:r>
        <w:t xml:space="preserve"> </w:t>
      </w:r>
      <w:r>
        <w:rPr>
          <w:lang w:val="en-US"/>
        </w:rPr>
        <w:t>Mentioned without illustration or reference.</w:t>
      </w:r>
    </w:p>
  </w:footnote>
  <w:footnote w:id="87">
    <w:p w14:paraId="0BC368C1" w14:textId="73FB7954" w:rsidR="007F63CB" w:rsidRPr="00B90806" w:rsidRDefault="007F63CB" w:rsidP="003723C6">
      <w:pPr>
        <w:pStyle w:val="Textonotapie"/>
        <w:jc w:val="both"/>
        <w:rPr>
          <w:lang w:val="en-US"/>
        </w:rPr>
      </w:pPr>
      <w:r>
        <w:rPr>
          <w:rStyle w:val="Refdenotaalpie"/>
        </w:rPr>
        <w:footnoteRef/>
      </w:r>
      <w:r>
        <w:t xml:space="preserve"> </w:t>
      </w:r>
      <w:r>
        <w:rPr>
          <w:lang w:val="en-US"/>
        </w:rPr>
        <w:t>Mentioned without illustration or reference, and no description of the reverse.</w:t>
      </w:r>
    </w:p>
  </w:footnote>
  <w:footnote w:id="88">
    <w:p w14:paraId="6296766C" w14:textId="77777777" w:rsidR="007F63CB" w:rsidRPr="00B90806" w:rsidRDefault="007F63CB" w:rsidP="003723C6">
      <w:pPr>
        <w:pStyle w:val="Textonotapie"/>
        <w:jc w:val="both"/>
        <w:rPr>
          <w:lang w:val="en-US"/>
        </w:rPr>
      </w:pPr>
      <w:r>
        <w:rPr>
          <w:rStyle w:val="Refdenotaalpie"/>
        </w:rPr>
        <w:footnoteRef/>
      </w:r>
      <w:r>
        <w:t xml:space="preserve"> </w:t>
      </w:r>
      <w:r>
        <w:rPr>
          <w:lang w:val="en-US"/>
        </w:rPr>
        <w:t>Mentioned without illustration or reference, and no description of the reverse.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449DC" w14:textId="77777777" w:rsidR="007F63CB" w:rsidRDefault="007F63CB">
    <w:pPr>
      <w:spacing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60054"/>
    <w:multiLevelType w:val="hybridMultilevel"/>
    <w:tmpl w:val="1904105C"/>
    <w:lvl w:ilvl="0" w:tplc="0409000F">
      <w:start w:val="1"/>
      <w:numFmt w:val="decimal"/>
      <w:lvlText w:val="%1."/>
      <w:lvlJc w:val="left"/>
      <w:pPr>
        <w:ind w:left="502" w:hanging="360"/>
      </w:pPr>
      <w:rPr>
        <w:rFonts w:hint="default"/>
      </w:rPr>
    </w:lvl>
    <w:lvl w:ilvl="1" w:tplc="04090003" w:tentative="1">
      <w:start w:val="1"/>
      <w:numFmt w:val="bullet"/>
      <w:lvlText w:val="o"/>
      <w:lvlJc w:val="left"/>
      <w:pPr>
        <w:ind w:left="1610" w:hanging="360"/>
      </w:pPr>
      <w:rPr>
        <w:rFonts w:ascii="Courier New" w:hAnsi="Courier New" w:cs="Courier New" w:hint="default"/>
      </w:rPr>
    </w:lvl>
    <w:lvl w:ilvl="2" w:tplc="04090005" w:tentative="1">
      <w:start w:val="1"/>
      <w:numFmt w:val="bullet"/>
      <w:lvlText w:val=""/>
      <w:lvlJc w:val="left"/>
      <w:pPr>
        <w:ind w:left="2330" w:hanging="360"/>
      </w:pPr>
      <w:rPr>
        <w:rFonts w:ascii="Wingdings" w:hAnsi="Wingding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1" w15:restartNumberingAfterBreak="0">
    <w:nsid w:val="0AD83297"/>
    <w:multiLevelType w:val="hybridMultilevel"/>
    <w:tmpl w:val="0592F84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CB02A3"/>
    <w:multiLevelType w:val="multilevel"/>
    <w:tmpl w:val="6CFCA138"/>
    <w:lvl w:ilvl="0">
      <w:start w:val="1"/>
      <w:numFmt w:val="lowerLetter"/>
      <w:lvlText w:val="%1."/>
      <w:lvlJc w:val="left"/>
      <w:pPr>
        <w:ind w:left="5633" w:hanging="360"/>
      </w:pPr>
      <w:rPr>
        <w:rFonts w:hint="default"/>
      </w:rPr>
    </w:lvl>
    <w:lvl w:ilvl="1">
      <w:start w:val="1"/>
      <w:numFmt w:val="bullet"/>
      <w:lvlText w:val="o"/>
      <w:lvlJc w:val="left"/>
      <w:pPr>
        <w:ind w:left="5333" w:hanging="360"/>
      </w:pPr>
      <w:rPr>
        <w:rFonts w:ascii="Courier New" w:hAnsi="Courier New" w:cs="Courier New" w:hint="default"/>
      </w:rPr>
    </w:lvl>
    <w:lvl w:ilvl="2">
      <w:start w:val="1"/>
      <w:numFmt w:val="bullet"/>
      <w:lvlText w:val=""/>
      <w:lvlJc w:val="left"/>
      <w:pPr>
        <w:ind w:left="6053" w:hanging="360"/>
      </w:pPr>
      <w:rPr>
        <w:rFonts w:ascii="Wingdings" w:hAnsi="Wingdings" w:hint="default"/>
      </w:rPr>
    </w:lvl>
    <w:lvl w:ilvl="3">
      <w:start w:val="1"/>
      <w:numFmt w:val="bullet"/>
      <w:lvlText w:val=""/>
      <w:lvlJc w:val="left"/>
      <w:pPr>
        <w:ind w:left="6773" w:hanging="360"/>
      </w:pPr>
      <w:rPr>
        <w:rFonts w:ascii="Symbol" w:hAnsi="Symbol" w:hint="default"/>
      </w:rPr>
    </w:lvl>
    <w:lvl w:ilvl="4">
      <w:start w:val="1"/>
      <w:numFmt w:val="bullet"/>
      <w:lvlText w:val="o"/>
      <w:lvlJc w:val="left"/>
      <w:pPr>
        <w:ind w:left="7493" w:hanging="360"/>
      </w:pPr>
      <w:rPr>
        <w:rFonts w:ascii="Courier New" w:hAnsi="Courier New" w:cs="Courier New" w:hint="default"/>
      </w:rPr>
    </w:lvl>
    <w:lvl w:ilvl="5">
      <w:start w:val="1"/>
      <w:numFmt w:val="bullet"/>
      <w:lvlText w:val=""/>
      <w:lvlJc w:val="left"/>
      <w:pPr>
        <w:ind w:left="8213" w:hanging="360"/>
      </w:pPr>
      <w:rPr>
        <w:rFonts w:ascii="Wingdings" w:hAnsi="Wingdings" w:hint="default"/>
      </w:rPr>
    </w:lvl>
    <w:lvl w:ilvl="6">
      <w:start w:val="1"/>
      <w:numFmt w:val="bullet"/>
      <w:lvlText w:val=""/>
      <w:lvlJc w:val="left"/>
      <w:pPr>
        <w:ind w:left="8933" w:hanging="360"/>
      </w:pPr>
      <w:rPr>
        <w:rFonts w:ascii="Symbol" w:hAnsi="Symbol" w:hint="default"/>
      </w:rPr>
    </w:lvl>
    <w:lvl w:ilvl="7">
      <w:start w:val="1"/>
      <w:numFmt w:val="bullet"/>
      <w:lvlText w:val="o"/>
      <w:lvlJc w:val="left"/>
      <w:pPr>
        <w:ind w:left="9653" w:hanging="360"/>
      </w:pPr>
      <w:rPr>
        <w:rFonts w:ascii="Courier New" w:hAnsi="Courier New" w:cs="Courier New" w:hint="default"/>
      </w:rPr>
    </w:lvl>
    <w:lvl w:ilvl="8">
      <w:start w:val="1"/>
      <w:numFmt w:val="bullet"/>
      <w:lvlText w:val=""/>
      <w:lvlJc w:val="left"/>
      <w:pPr>
        <w:ind w:left="10373" w:hanging="360"/>
      </w:pPr>
      <w:rPr>
        <w:rFonts w:ascii="Wingdings" w:hAnsi="Wingdings" w:hint="default"/>
      </w:rPr>
    </w:lvl>
  </w:abstractNum>
  <w:abstractNum w:abstractNumId="3" w15:restartNumberingAfterBreak="0">
    <w:nsid w:val="11994F28"/>
    <w:multiLevelType w:val="multilevel"/>
    <w:tmpl w:val="F1BAE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6E1DC8"/>
    <w:multiLevelType w:val="multilevel"/>
    <w:tmpl w:val="48205722"/>
    <w:lvl w:ilvl="0">
      <w:start w:val="1"/>
      <w:numFmt w:val="decimal"/>
      <w:lvlText w:val="%1."/>
      <w:lvlJc w:val="left"/>
      <w:pPr>
        <w:ind w:left="502" w:hanging="360"/>
      </w:pPr>
      <w:rPr>
        <w:rFonts w:hint="default"/>
      </w:rPr>
    </w:lvl>
    <w:lvl w:ilvl="1">
      <w:start w:val="1"/>
      <w:numFmt w:val="bullet"/>
      <w:lvlText w:val="o"/>
      <w:lvlJc w:val="left"/>
      <w:pPr>
        <w:ind w:left="1610" w:hanging="360"/>
      </w:pPr>
      <w:rPr>
        <w:rFonts w:ascii="Courier New" w:hAnsi="Courier New" w:cs="Courier New" w:hint="default"/>
      </w:rPr>
    </w:lvl>
    <w:lvl w:ilvl="2">
      <w:start w:val="1"/>
      <w:numFmt w:val="bullet"/>
      <w:lvlText w:val=""/>
      <w:lvlJc w:val="left"/>
      <w:pPr>
        <w:ind w:left="2330" w:hanging="360"/>
      </w:pPr>
      <w:rPr>
        <w:rFonts w:ascii="Wingdings" w:hAnsi="Wingdings" w:hint="default"/>
      </w:rPr>
    </w:lvl>
    <w:lvl w:ilvl="3">
      <w:start w:val="1"/>
      <w:numFmt w:val="bullet"/>
      <w:lvlText w:val=""/>
      <w:lvlJc w:val="left"/>
      <w:pPr>
        <w:ind w:left="3050" w:hanging="360"/>
      </w:pPr>
      <w:rPr>
        <w:rFonts w:ascii="Symbol" w:hAnsi="Symbol" w:hint="default"/>
      </w:rPr>
    </w:lvl>
    <w:lvl w:ilvl="4">
      <w:start w:val="1"/>
      <w:numFmt w:val="bullet"/>
      <w:lvlText w:val="o"/>
      <w:lvlJc w:val="left"/>
      <w:pPr>
        <w:ind w:left="3770" w:hanging="360"/>
      </w:pPr>
      <w:rPr>
        <w:rFonts w:ascii="Courier New" w:hAnsi="Courier New" w:cs="Courier New" w:hint="default"/>
      </w:rPr>
    </w:lvl>
    <w:lvl w:ilvl="5">
      <w:start w:val="1"/>
      <w:numFmt w:val="bullet"/>
      <w:lvlText w:val=""/>
      <w:lvlJc w:val="left"/>
      <w:pPr>
        <w:ind w:left="4490" w:hanging="360"/>
      </w:pPr>
      <w:rPr>
        <w:rFonts w:ascii="Wingdings" w:hAnsi="Wingdings" w:hint="default"/>
      </w:rPr>
    </w:lvl>
    <w:lvl w:ilvl="6">
      <w:start w:val="1"/>
      <w:numFmt w:val="bullet"/>
      <w:lvlText w:val=""/>
      <w:lvlJc w:val="left"/>
      <w:pPr>
        <w:ind w:left="5210" w:hanging="360"/>
      </w:pPr>
      <w:rPr>
        <w:rFonts w:ascii="Symbol" w:hAnsi="Symbol" w:hint="default"/>
      </w:rPr>
    </w:lvl>
    <w:lvl w:ilvl="7">
      <w:start w:val="1"/>
      <w:numFmt w:val="bullet"/>
      <w:lvlText w:val="o"/>
      <w:lvlJc w:val="left"/>
      <w:pPr>
        <w:ind w:left="5930" w:hanging="360"/>
      </w:pPr>
      <w:rPr>
        <w:rFonts w:ascii="Courier New" w:hAnsi="Courier New" w:cs="Courier New" w:hint="default"/>
      </w:rPr>
    </w:lvl>
    <w:lvl w:ilvl="8">
      <w:start w:val="1"/>
      <w:numFmt w:val="bullet"/>
      <w:lvlText w:val=""/>
      <w:lvlJc w:val="left"/>
      <w:pPr>
        <w:ind w:left="6650" w:hanging="360"/>
      </w:pPr>
      <w:rPr>
        <w:rFonts w:ascii="Wingdings" w:hAnsi="Wingdings" w:hint="default"/>
      </w:rPr>
    </w:lvl>
  </w:abstractNum>
  <w:abstractNum w:abstractNumId="5" w15:restartNumberingAfterBreak="0">
    <w:nsid w:val="1E3B7F93"/>
    <w:multiLevelType w:val="hybridMultilevel"/>
    <w:tmpl w:val="8202E91C"/>
    <w:lvl w:ilvl="0" w:tplc="0409000F">
      <w:start w:val="1"/>
      <w:numFmt w:val="decimal"/>
      <w:lvlText w:val="%1."/>
      <w:lvlJc w:val="left"/>
      <w:pPr>
        <w:ind w:left="502" w:hanging="360"/>
      </w:pPr>
      <w:rPr>
        <w:rFonts w:hint="default"/>
      </w:rPr>
    </w:lvl>
    <w:lvl w:ilvl="1" w:tplc="04090003" w:tentative="1">
      <w:start w:val="1"/>
      <w:numFmt w:val="bullet"/>
      <w:lvlText w:val="o"/>
      <w:lvlJc w:val="left"/>
      <w:pPr>
        <w:ind w:left="1610" w:hanging="360"/>
      </w:pPr>
      <w:rPr>
        <w:rFonts w:ascii="Courier New" w:hAnsi="Courier New" w:cs="Courier New" w:hint="default"/>
      </w:rPr>
    </w:lvl>
    <w:lvl w:ilvl="2" w:tplc="04090005" w:tentative="1">
      <w:start w:val="1"/>
      <w:numFmt w:val="bullet"/>
      <w:lvlText w:val=""/>
      <w:lvlJc w:val="left"/>
      <w:pPr>
        <w:ind w:left="2330" w:hanging="360"/>
      </w:pPr>
      <w:rPr>
        <w:rFonts w:ascii="Wingdings" w:hAnsi="Wingding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6" w15:restartNumberingAfterBreak="0">
    <w:nsid w:val="1EE02D4A"/>
    <w:multiLevelType w:val="hybridMultilevel"/>
    <w:tmpl w:val="6E7AB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164091"/>
    <w:multiLevelType w:val="hybridMultilevel"/>
    <w:tmpl w:val="6CFCA138"/>
    <w:lvl w:ilvl="0" w:tplc="08090019">
      <w:start w:val="1"/>
      <w:numFmt w:val="lowerLetter"/>
      <w:lvlText w:val="%1."/>
      <w:lvlJc w:val="left"/>
      <w:pPr>
        <w:ind w:left="5633" w:hanging="360"/>
      </w:pPr>
      <w:rPr>
        <w:rFonts w:hint="default"/>
      </w:rPr>
    </w:lvl>
    <w:lvl w:ilvl="1" w:tplc="04090003" w:tentative="1">
      <w:start w:val="1"/>
      <w:numFmt w:val="bullet"/>
      <w:lvlText w:val="o"/>
      <w:lvlJc w:val="left"/>
      <w:pPr>
        <w:ind w:left="5333" w:hanging="360"/>
      </w:pPr>
      <w:rPr>
        <w:rFonts w:ascii="Courier New" w:hAnsi="Courier New" w:cs="Courier New" w:hint="default"/>
      </w:rPr>
    </w:lvl>
    <w:lvl w:ilvl="2" w:tplc="04090005" w:tentative="1">
      <w:start w:val="1"/>
      <w:numFmt w:val="bullet"/>
      <w:lvlText w:val=""/>
      <w:lvlJc w:val="left"/>
      <w:pPr>
        <w:ind w:left="6053" w:hanging="360"/>
      </w:pPr>
      <w:rPr>
        <w:rFonts w:ascii="Wingdings" w:hAnsi="Wingdings" w:hint="default"/>
      </w:rPr>
    </w:lvl>
    <w:lvl w:ilvl="3" w:tplc="04090001" w:tentative="1">
      <w:start w:val="1"/>
      <w:numFmt w:val="bullet"/>
      <w:lvlText w:val=""/>
      <w:lvlJc w:val="left"/>
      <w:pPr>
        <w:ind w:left="6773" w:hanging="360"/>
      </w:pPr>
      <w:rPr>
        <w:rFonts w:ascii="Symbol" w:hAnsi="Symbol" w:hint="default"/>
      </w:rPr>
    </w:lvl>
    <w:lvl w:ilvl="4" w:tplc="04090003" w:tentative="1">
      <w:start w:val="1"/>
      <w:numFmt w:val="bullet"/>
      <w:lvlText w:val="o"/>
      <w:lvlJc w:val="left"/>
      <w:pPr>
        <w:ind w:left="7493" w:hanging="360"/>
      </w:pPr>
      <w:rPr>
        <w:rFonts w:ascii="Courier New" w:hAnsi="Courier New" w:cs="Courier New" w:hint="default"/>
      </w:rPr>
    </w:lvl>
    <w:lvl w:ilvl="5" w:tplc="04090005" w:tentative="1">
      <w:start w:val="1"/>
      <w:numFmt w:val="bullet"/>
      <w:lvlText w:val=""/>
      <w:lvlJc w:val="left"/>
      <w:pPr>
        <w:ind w:left="8213" w:hanging="360"/>
      </w:pPr>
      <w:rPr>
        <w:rFonts w:ascii="Wingdings" w:hAnsi="Wingdings" w:hint="default"/>
      </w:rPr>
    </w:lvl>
    <w:lvl w:ilvl="6" w:tplc="04090001" w:tentative="1">
      <w:start w:val="1"/>
      <w:numFmt w:val="bullet"/>
      <w:lvlText w:val=""/>
      <w:lvlJc w:val="left"/>
      <w:pPr>
        <w:ind w:left="8933" w:hanging="360"/>
      </w:pPr>
      <w:rPr>
        <w:rFonts w:ascii="Symbol" w:hAnsi="Symbol" w:hint="default"/>
      </w:rPr>
    </w:lvl>
    <w:lvl w:ilvl="7" w:tplc="04090003" w:tentative="1">
      <w:start w:val="1"/>
      <w:numFmt w:val="bullet"/>
      <w:lvlText w:val="o"/>
      <w:lvlJc w:val="left"/>
      <w:pPr>
        <w:ind w:left="9653" w:hanging="360"/>
      </w:pPr>
      <w:rPr>
        <w:rFonts w:ascii="Courier New" w:hAnsi="Courier New" w:cs="Courier New" w:hint="default"/>
      </w:rPr>
    </w:lvl>
    <w:lvl w:ilvl="8" w:tplc="04090005" w:tentative="1">
      <w:start w:val="1"/>
      <w:numFmt w:val="bullet"/>
      <w:lvlText w:val=""/>
      <w:lvlJc w:val="left"/>
      <w:pPr>
        <w:ind w:left="10373" w:hanging="360"/>
      </w:pPr>
      <w:rPr>
        <w:rFonts w:ascii="Wingdings" w:hAnsi="Wingdings" w:hint="default"/>
      </w:rPr>
    </w:lvl>
  </w:abstractNum>
  <w:abstractNum w:abstractNumId="8" w15:restartNumberingAfterBreak="0">
    <w:nsid w:val="3755642B"/>
    <w:multiLevelType w:val="hybridMultilevel"/>
    <w:tmpl w:val="23DE51E6"/>
    <w:lvl w:ilvl="0" w:tplc="04090001">
      <w:start w:val="1"/>
      <w:numFmt w:val="bullet"/>
      <w:lvlText w:val=""/>
      <w:lvlJc w:val="left"/>
      <w:pPr>
        <w:ind w:left="4613" w:hanging="360"/>
      </w:pPr>
      <w:rPr>
        <w:rFonts w:ascii="Symbol" w:hAnsi="Symbol" w:hint="default"/>
      </w:rPr>
    </w:lvl>
    <w:lvl w:ilvl="1" w:tplc="04090003" w:tentative="1">
      <w:start w:val="1"/>
      <w:numFmt w:val="bullet"/>
      <w:lvlText w:val="o"/>
      <w:lvlJc w:val="left"/>
      <w:pPr>
        <w:ind w:left="5333" w:hanging="360"/>
      </w:pPr>
      <w:rPr>
        <w:rFonts w:ascii="Courier New" w:hAnsi="Courier New" w:cs="Courier New" w:hint="default"/>
      </w:rPr>
    </w:lvl>
    <w:lvl w:ilvl="2" w:tplc="04090005" w:tentative="1">
      <w:start w:val="1"/>
      <w:numFmt w:val="bullet"/>
      <w:lvlText w:val=""/>
      <w:lvlJc w:val="left"/>
      <w:pPr>
        <w:ind w:left="6053" w:hanging="360"/>
      </w:pPr>
      <w:rPr>
        <w:rFonts w:ascii="Wingdings" w:hAnsi="Wingdings" w:hint="default"/>
      </w:rPr>
    </w:lvl>
    <w:lvl w:ilvl="3" w:tplc="04090001" w:tentative="1">
      <w:start w:val="1"/>
      <w:numFmt w:val="bullet"/>
      <w:lvlText w:val=""/>
      <w:lvlJc w:val="left"/>
      <w:pPr>
        <w:ind w:left="6773" w:hanging="360"/>
      </w:pPr>
      <w:rPr>
        <w:rFonts w:ascii="Symbol" w:hAnsi="Symbol" w:hint="default"/>
      </w:rPr>
    </w:lvl>
    <w:lvl w:ilvl="4" w:tplc="04090003" w:tentative="1">
      <w:start w:val="1"/>
      <w:numFmt w:val="bullet"/>
      <w:lvlText w:val="o"/>
      <w:lvlJc w:val="left"/>
      <w:pPr>
        <w:ind w:left="7493" w:hanging="360"/>
      </w:pPr>
      <w:rPr>
        <w:rFonts w:ascii="Courier New" w:hAnsi="Courier New" w:cs="Courier New" w:hint="default"/>
      </w:rPr>
    </w:lvl>
    <w:lvl w:ilvl="5" w:tplc="04090005" w:tentative="1">
      <w:start w:val="1"/>
      <w:numFmt w:val="bullet"/>
      <w:lvlText w:val=""/>
      <w:lvlJc w:val="left"/>
      <w:pPr>
        <w:ind w:left="8213" w:hanging="360"/>
      </w:pPr>
      <w:rPr>
        <w:rFonts w:ascii="Wingdings" w:hAnsi="Wingdings" w:hint="default"/>
      </w:rPr>
    </w:lvl>
    <w:lvl w:ilvl="6" w:tplc="04090001" w:tentative="1">
      <w:start w:val="1"/>
      <w:numFmt w:val="bullet"/>
      <w:lvlText w:val=""/>
      <w:lvlJc w:val="left"/>
      <w:pPr>
        <w:ind w:left="8933" w:hanging="360"/>
      </w:pPr>
      <w:rPr>
        <w:rFonts w:ascii="Symbol" w:hAnsi="Symbol" w:hint="default"/>
      </w:rPr>
    </w:lvl>
    <w:lvl w:ilvl="7" w:tplc="04090003" w:tentative="1">
      <w:start w:val="1"/>
      <w:numFmt w:val="bullet"/>
      <w:lvlText w:val="o"/>
      <w:lvlJc w:val="left"/>
      <w:pPr>
        <w:ind w:left="9653" w:hanging="360"/>
      </w:pPr>
      <w:rPr>
        <w:rFonts w:ascii="Courier New" w:hAnsi="Courier New" w:cs="Courier New" w:hint="default"/>
      </w:rPr>
    </w:lvl>
    <w:lvl w:ilvl="8" w:tplc="04090005" w:tentative="1">
      <w:start w:val="1"/>
      <w:numFmt w:val="bullet"/>
      <w:lvlText w:val=""/>
      <w:lvlJc w:val="left"/>
      <w:pPr>
        <w:ind w:left="10373" w:hanging="360"/>
      </w:pPr>
      <w:rPr>
        <w:rFonts w:ascii="Wingdings" w:hAnsi="Wingdings" w:hint="default"/>
      </w:rPr>
    </w:lvl>
  </w:abstractNum>
  <w:abstractNum w:abstractNumId="9" w15:restartNumberingAfterBreak="0">
    <w:nsid w:val="4998057F"/>
    <w:multiLevelType w:val="multilevel"/>
    <w:tmpl w:val="23DE51E6"/>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0" w15:restartNumberingAfterBreak="0">
    <w:nsid w:val="508D7070"/>
    <w:multiLevelType w:val="hybridMultilevel"/>
    <w:tmpl w:val="AB9E6C06"/>
    <w:lvl w:ilvl="0" w:tplc="04090001">
      <w:start w:val="1"/>
      <w:numFmt w:val="bullet"/>
      <w:lvlText w:val=""/>
      <w:lvlJc w:val="left"/>
      <w:pPr>
        <w:ind w:left="890" w:hanging="360"/>
      </w:pPr>
      <w:rPr>
        <w:rFonts w:ascii="Symbol" w:hAnsi="Symbol" w:hint="default"/>
      </w:rPr>
    </w:lvl>
    <w:lvl w:ilvl="1" w:tplc="04090003" w:tentative="1">
      <w:start w:val="1"/>
      <w:numFmt w:val="bullet"/>
      <w:lvlText w:val="o"/>
      <w:lvlJc w:val="left"/>
      <w:pPr>
        <w:ind w:left="1610" w:hanging="360"/>
      </w:pPr>
      <w:rPr>
        <w:rFonts w:ascii="Courier New" w:hAnsi="Courier New" w:cs="Courier New" w:hint="default"/>
      </w:rPr>
    </w:lvl>
    <w:lvl w:ilvl="2" w:tplc="04090005" w:tentative="1">
      <w:start w:val="1"/>
      <w:numFmt w:val="bullet"/>
      <w:lvlText w:val=""/>
      <w:lvlJc w:val="left"/>
      <w:pPr>
        <w:ind w:left="2330" w:hanging="360"/>
      </w:pPr>
      <w:rPr>
        <w:rFonts w:ascii="Wingdings" w:hAnsi="Wingding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11" w15:restartNumberingAfterBreak="0">
    <w:nsid w:val="51737F9E"/>
    <w:multiLevelType w:val="multilevel"/>
    <w:tmpl w:val="67A6C760"/>
    <w:lvl w:ilvl="0">
      <w:start w:val="1"/>
      <w:numFmt w:val="lowerLetter"/>
      <w:lvlText w:val="%1."/>
      <w:lvlJc w:val="left"/>
      <w:pPr>
        <w:ind w:left="5633" w:hanging="360"/>
      </w:pPr>
      <w:rPr>
        <w:rFonts w:hint="default"/>
      </w:rPr>
    </w:lvl>
    <w:lvl w:ilvl="1">
      <w:start w:val="1"/>
      <w:numFmt w:val="bullet"/>
      <w:lvlText w:val="o"/>
      <w:lvlJc w:val="left"/>
      <w:pPr>
        <w:ind w:left="5333" w:hanging="360"/>
      </w:pPr>
      <w:rPr>
        <w:rFonts w:ascii="Courier New" w:hAnsi="Courier New" w:cs="Courier New" w:hint="default"/>
      </w:rPr>
    </w:lvl>
    <w:lvl w:ilvl="2">
      <w:start w:val="1"/>
      <w:numFmt w:val="bullet"/>
      <w:lvlText w:val=""/>
      <w:lvlJc w:val="left"/>
      <w:pPr>
        <w:ind w:left="6053" w:hanging="360"/>
      </w:pPr>
      <w:rPr>
        <w:rFonts w:ascii="Wingdings" w:hAnsi="Wingdings" w:hint="default"/>
      </w:rPr>
    </w:lvl>
    <w:lvl w:ilvl="3">
      <w:start w:val="1"/>
      <w:numFmt w:val="bullet"/>
      <w:lvlText w:val=""/>
      <w:lvlJc w:val="left"/>
      <w:pPr>
        <w:ind w:left="6773" w:hanging="360"/>
      </w:pPr>
      <w:rPr>
        <w:rFonts w:ascii="Symbol" w:hAnsi="Symbol" w:hint="default"/>
      </w:rPr>
    </w:lvl>
    <w:lvl w:ilvl="4">
      <w:start w:val="1"/>
      <w:numFmt w:val="bullet"/>
      <w:lvlText w:val="o"/>
      <w:lvlJc w:val="left"/>
      <w:pPr>
        <w:ind w:left="7493" w:hanging="360"/>
      </w:pPr>
      <w:rPr>
        <w:rFonts w:ascii="Courier New" w:hAnsi="Courier New" w:cs="Courier New" w:hint="default"/>
      </w:rPr>
    </w:lvl>
    <w:lvl w:ilvl="5">
      <w:start w:val="1"/>
      <w:numFmt w:val="bullet"/>
      <w:lvlText w:val=""/>
      <w:lvlJc w:val="left"/>
      <w:pPr>
        <w:ind w:left="8213" w:hanging="360"/>
      </w:pPr>
      <w:rPr>
        <w:rFonts w:ascii="Wingdings" w:hAnsi="Wingdings" w:hint="default"/>
      </w:rPr>
    </w:lvl>
    <w:lvl w:ilvl="6">
      <w:start w:val="1"/>
      <w:numFmt w:val="bullet"/>
      <w:lvlText w:val=""/>
      <w:lvlJc w:val="left"/>
      <w:pPr>
        <w:ind w:left="8933" w:hanging="360"/>
      </w:pPr>
      <w:rPr>
        <w:rFonts w:ascii="Symbol" w:hAnsi="Symbol" w:hint="default"/>
      </w:rPr>
    </w:lvl>
    <w:lvl w:ilvl="7">
      <w:start w:val="1"/>
      <w:numFmt w:val="bullet"/>
      <w:lvlText w:val="o"/>
      <w:lvlJc w:val="left"/>
      <w:pPr>
        <w:ind w:left="9653" w:hanging="360"/>
      </w:pPr>
      <w:rPr>
        <w:rFonts w:ascii="Courier New" w:hAnsi="Courier New" w:cs="Courier New" w:hint="default"/>
      </w:rPr>
    </w:lvl>
    <w:lvl w:ilvl="8">
      <w:start w:val="1"/>
      <w:numFmt w:val="bullet"/>
      <w:lvlText w:val=""/>
      <w:lvlJc w:val="left"/>
      <w:pPr>
        <w:ind w:left="10373" w:hanging="360"/>
      </w:pPr>
      <w:rPr>
        <w:rFonts w:ascii="Wingdings" w:hAnsi="Wingdings" w:hint="default"/>
      </w:rPr>
    </w:lvl>
  </w:abstractNum>
  <w:abstractNum w:abstractNumId="12" w15:restartNumberingAfterBreak="0">
    <w:nsid w:val="598A56DF"/>
    <w:multiLevelType w:val="hybridMultilevel"/>
    <w:tmpl w:val="BE623F2C"/>
    <w:lvl w:ilvl="0" w:tplc="08090019">
      <w:start w:val="1"/>
      <w:numFmt w:val="lowerLetter"/>
      <w:lvlText w:val="%1."/>
      <w:lvlJc w:val="left"/>
      <w:pPr>
        <w:ind w:left="5633" w:hanging="360"/>
      </w:pPr>
      <w:rPr>
        <w:rFonts w:hint="default"/>
      </w:rPr>
    </w:lvl>
    <w:lvl w:ilvl="1" w:tplc="04090003" w:tentative="1">
      <w:start w:val="1"/>
      <w:numFmt w:val="bullet"/>
      <w:lvlText w:val="o"/>
      <w:lvlJc w:val="left"/>
      <w:pPr>
        <w:ind w:left="5333" w:hanging="360"/>
      </w:pPr>
      <w:rPr>
        <w:rFonts w:ascii="Courier New" w:hAnsi="Courier New" w:cs="Courier New" w:hint="default"/>
      </w:rPr>
    </w:lvl>
    <w:lvl w:ilvl="2" w:tplc="04090005" w:tentative="1">
      <w:start w:val="1"/>
      <w:numFmt w:val="bullet"/>
      <w:lvlText w:val=""/>
      <w:lvlJc w:val="left"/>
      <w:pPr>
        <w:ind w:left="6053" w:hanging="360"/>
      </w:pPr>
      <w:rPr>
        <w:rFonts w:ascii="Wingdings" w:hAnsi="Wingdings" w:hint="default"/>
      </w:rPr>
    </w:lvl>
    <w:lvl w:ilvl="3" w:tplc="04090001" w:tentative="1">
      <w:start w:val="1"/>
      <w:numFmt w:val="bullet"/>
      <w:lvlText w:val=""/>
      <w:lvlJc w:val="left"/>
      <w:pPr>
        <w:ind w:left="6773" w:hanging="360"/>
      </w:pPr>
      <w:rPr>
        <w:rFonts w:ascii="Symbol" w:hAnsi="Symbol" w:hint="default"/>
      </w:rPr>
    </w:lvl>
    <w:lvl w:ilvl="4" w:tplc="04090003" w:tentative="1">
      <w:start w:val="1"/>
      <w:numFmt w:val="bullet"/>
      <w:lvlText w:val="o"/>
      <w:lvlJc w:val="left"/>
      <w:pPr>
        <w:ind w:left="7493" w:hanging="360"/>
      </w:pPr>
      <w:rPr>
        <w:rFonts w:ascii="Courier New" w:hAnsi="Courier New" w:cs="Courier New" w:hint="default"/>
      </w:rPr>
    </w:lvl>
    <w:lvl w:ilvl="5" w:tplc="04090005" w:tentative="1">
      <w:start w:val="1"/>
      <w:numFmt w:val="bullet"/>
      <w:lvlText w:val=""/>
      <w:lvlJc w:val="left"/>
      <w:pPr>
        <w:ind w:left="8213" w:hanging="360"/>
      </w:pPr>
      <w:rPr>
        <w:rFonts w:ascii="Wingdings" w:hAnsi="Wingdings" w:hint="default"/>
      </w:rPr>
    </w:lvl>
    <w:lvl w:ilvl="6" w:tplc="04090001" w:tentative="1">
      <w:start w:val="1"/>
      <w:numFmt w:val="bullet"/>
      <w:lvlText w:val=""/>
      <w:lvlJc w:val="left"/>
      <w:pPr>
        <w:ind w:left="8933" w:hanging="360"/>
      </w:pPr>
      <w:rPr>
        <w:rFonts w:ascii="Symbol" w:hAnsi="Symbol" w:hint="default"/>
      </w:rPr>
    </w:lvl>
    <w:lvl w:ilvl="7" w:tplc="04090003" w:tentative="1">
      <w:start w:val="1"/>
      <w:numFmt w:val="bullet"/>
      <w:lvlText w:val="o"/>
      <w:lvlJc w:val="left"/>
      <w:pPr>
        <w:ind w:left="9653" w:hanging="360"/>
      </w:pPr>
      <w:rPr>
        <w:rFonts w:ascii="Courier New" w:hAnsi="Courier New" w:cs="Courier New" w:hint="default"/>
      </w:rPr>
    </w:lvl>
    <w:lvl w:ilvl="8" w:tplc="04090005" w:tentative="1">
      <w:start w:val="1"/>
      <w:numFmt w:val="bullet"/>
      <w:lvlText w:val=""/>
      <w:lvlJc w:val="left"/>
      <w:pPr>
        <w:ind w:left="10373" w:hanging="360"/>
      </w:pPr>
      <w:rPr>
        <w:rFonts w:ascii="Wingdings" w:hAnsi="Wingdings" w:hint="default"/>
      </w:rPr>
    </w:lvl>
  </w:abstractNum>
  <w:abstractNum w:abstractNumId="13" w15:restartNumberingAfterBreak="0">
    <w:nsid w:val="5CB014BC"/>
    <w:multiLevelType w:val="hybridMultilevel"/>
    <w:tmpl w:val="39AE206E"/>
    <w:lvl w:ilvl="0" w:tplc="08090019">
      <w:start w:val="1"/>
      <w:numFmt w:val="lowerLetter"/>
      <w:lvlText w:val="%1."/>
      <w:lvlJc w:val="left"/>
      <w:pPr>
        <w:ind w:left="5633" w:hanging="360"/>
      </w:pPr>
      <w:rPr>
        <w:rFonts w:hint="default"/>
      </w:rPr>
    </w:lvl>
    <w:lvl w:ilvl="1" w:tplc="04090003" w:tentative="1">
      <w:start w:val="1"/>
      <w:numFmt w:val="bullet"/>
      <w:lvlText w:val="o"/>
      <w:lvlJc w:val="left"/>
      <w:pPr>
        <w:ind w:left="6353" w:hanging="360"/>
      </w:pPr>
      <w:rPr>
        <w:rFonts w:ascii="Courier New" w:hAnsi="Courier New" w:cs="Courier New" w:hint="default"/>
      </w:rPr>
    </w:lvl>
    <w:lvl w:ilvl="2" w:tplc="04090005" w:tentative="1">
      <w:start w:val="1"/>
      <w:numFmt w:val="bullet"/>
      <w:lvlText w:val=""/>
      <w:lvlJc w:val="left"/>
      <w:pPr>
        <w:ind w:left="7073" w:hanging="360"/>
      </w:pPr>
      <w:rPr>
        <w:rFonts w:ascii="Wingdings" w:hAnsi="Wingdings" w:hint="default"/>
      </w:rPr>
    </w:lvl>
    <w:lvl w:ilvl="3" w:tplc="04090001" w:tentative="1">
      <w:start w:val="1"/>
      <w:numFmt w:val="bullet"/>
      <w:lvlText w:val=""/>
      <w:lvlJc w:val="left"/>
      <w:pPr>
        <w:ind w:left="7793" w:hanging="360"/>
      </w:pPr>
      <w:rPr>
        <w:rFonts w:ascii="Symbol" w:hAnsi="Symbol" w:hint="default"/>
      </w:rPr>
    </w:lvl>
    <w:lvl w:ilvl="4" w:tplc="04090003" w:tentative="1">
      <w:start w:val="1"/>
      <w:numFmt w:val="bullet"/>
      <w:lvlText w:val="o"/>
      <w:lvlJc w:val="left"/>
      <w:pPr>
        <w:ind w:left="8513" w:hanging="360"/>
      </w:pPr>
      <w:rPr>
        <w:rFonts w:ascii="Courier New" w:hAnsi="Courier New" w:cs="Courier New" w:hint="default"/>
      </w:rPr>
    </w:lvl>
    <w:lvl w:ilvl="5" w:tplc="04090005" w:tentative="1">
      <w:start w:val="1"/>
      <w:numFmt w:val="bullet"/>
      <w:lvlText w:val=""/>
      <w:lvlJc w:val="left"/>
      <w:pPr>
        <w:ind w:left="9233" w:hanging="360"/>
      </w:pPr>
      <w:rPr>
        <w:rFonts w:ascii="Wingdings" w:hAnsi="Wingdings" w:hint="default"/>
      </w:rPr>
    </w:lvl>
    <w:lvl w:ilvl="6" w:tplc="04090001" w:tentative="1">
      <w:start w:val="1"/>
      <w:numFmt w:val="bullet"/>
      <w:lvlText w:val=""/>
      <w:lvlJc w:val="left"/>
      <w:pPr>
        <w:ind w:left="9953" w:hanging="360"/>
      </w:pPr>
      <w:rPr>
        <w:rFonts w:ascii="Symbol" w:hAnsi="Symbol" w:hint="default"/>
      </w:rPr>
    </w:lvl>
    <w:lvl w:ilvl="7" w:tplc="04090003" w:tentative="1">
      <w:start w:val="1"/>
      <w:numFmt w:val="bullet"/>
      <w:lvlText w:val="o"/>
      <w:lvlJc w:val="left"/>
      <w:pPr>
        <w:ind w:left="10673" w:hanging="360"/>
      </w:pPr>
      <w:rPr>
        <w:rFonts w:ascii="Courier New" w:hAnsi="Courier New" w:cs="Courier New" w:hint="default"/>
      </w:rPr>
    </w:lvl>
    <w:lvl w:ilvl="8" w:tplc="04090005" w:tentative="1">
      <w:start w:val="1"/>
      <w:numFmt w:val="bullet"/>
      <w:lvlText w:val=""/>
      <w:lvlJc w:val="left"/>
      <w:pPr>
        <w:ind w:left="11393" w:hanging="360"/>
      </w:pPr>
      <w:rPr>
        <w:rFonts w:ascii="Wingdings" w:hAnsi="Wingdings" w:hint="default"/>
      </w:rPr>
    </w:lvl>
  </w:abstractNum>
  <w:abstractNum w:abstractNumId="14" w15:restartNumberingAfterBreak="0">
    <w:nsid w:val="765F5B9A"/>
    <w:multiLevelType w:val="hybridMultilevel"/>
    <w:tmpl w:val="2494C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867564A"/>
    <w:multiLevelType w:val="multilevel"/>
    <w:tmpl w:val="268C1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82935422">
    <w:abstractNumId w:val="1"/>
  </w:num>
  <w:num w:numId="2" w16cid:durableId="1741976905">
    <w:abstractNumId w:val="8"/>
  </w:num>
  <w:num w:numId="3" w16cid:durableId="1433429279">
    <w:abstractNumId w:val="9"/>
  </w:num>
  <w:num w:numId="4" w16cid:durableId="525751958">
    <w:abstractNumId w:val="13"/>
  </w:num>
  <w:num w:numId="5" w16cid:durableId="1817647242">
    <w:abstractNumId w:val="7"/>
  </w:num>
  <w:num w:numId="6" w16cid:durableId="129982451">
    <w:abstractNumId w:val="11"/>
  </w:num>
  <w:num w:numId="7" w16cid:durableId="868377837">
    <w:abstractNumId w:val="2"/>
  </w:num>
  <w:num w:numId="8" w16cid:durableId="1681423978">
    <w:abstractNumId w:val="12"/>
  </w:num>
  <w:num w:numId="9" w16cid:durableId="1957520901">
    <w:abstractNumId w:val="10"/>
  </w:num>
  <w:num w:numId="10" w16cid:durableId="518658966">
    <w:abstractNumId w:val="15"/>
  </w:num>
  <w:num w:numId="11" w16cid:durableId="1084186503">
    <w:abstractNumId w:val="3"/>
  </w:num>
  <w:num w:numId="12" w16cid:durableId="1669165113">
    <w:abstractNumId w:val="14"/>
  </w:num>
  <w:num w:numId="13" w16cid:durableId="800807320">
    <w:abstractNumId w:val="0"/>
  </w:num>
  <w:num w:numId="14" w16cid:durableId="726875085">
    <w:abstractNumId w:val="5"/>
  </w:num>
  <w:num w:numId="15" w16cid:durableId="1383140608">
    <w:abstractNumId w:val="4"/>
  </w:num>
  <w:num w:numId="16" w16cid:durableId="768355033">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rtolomé Mora Serrano">
    <w15:presenceInfo w15:providerId="AD" w15:userId="S::barmora@uma.es::820cd138-68d5-43c4-bf74-6afe9035f018"/>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4"/>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Oxford-Author Date&lt;/Style&gt;&lt;LeftDelim&gt;{&lt;/LeftDelim&gt;&lt;RightDelim&gt;}&lt;/RightDelim&gt;&lt;FontName&gt;Times New Roman&lt;/FontName&gt;&lt;FontSize&gt;10&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dzrfxwe5pwv0sev022pa0zv5vsrt0rwspp9&quot;&gt;Clive&amp;apos;s Endnote Library 1-Converted&lt;record-ids&gt;&lt;item&gt;16&lt;/item&gt;&lt;item&gt;42&lt;/item&gt;&lt;item&gt;93&lt;/item&gt;&lt;item&gt;115&lt;/item&gt;&lt;item&gt;211&lt;/item&gt;&lt;item&gt;264&lt;/item&gt;&lt;item&gt;274&lt;/item&gt;&lt;item&gt;281&lt;/item&gt;&lt;item&gt;852&lt;/item&gt;&lt;item&gt;1085&lt;/item&gt;&lt;item&gt;1220&lt;/item&gt;&lt;item&gt;1268&lt;/item&gt;&lt;item&gt;1291&lt;/item&gt;&lt;item&gt;1320&lt;/item&gt;&lt;item&gt;1443&lt;/item&gt;&lt;item&gt;1486&lt;/item&gt;&lt;item&gt;1596&lt;/item&gt;&lt;item&gt;1637&lt;/item&gt;&lt;item&gt;1753&lt;/item&gt;&lt;item&gt;1852&lt;/item&gt;&lt;item&gt;1867&lt;/item&gt;&lt;item&gt;1884&lt;/item&gt;&lt;item&gt;1918&lt;/item&gt;&lt;item&gt;2007&lt;/item&gt;&lt;item&gt;2131&lt;/item&gt;&lt;item&gt;2239&lt;/item&gt;&lt;item&gt;2248&lt;/item&gt;&lt;item&gt;2341&lt;/item&gt;&lt;item&gt;2343&lt;/item&gt;&lt;item&gt;2345&lt;/item&gt;&lt;item&gt;2346&lt;/item&gt;&lt;item&gt;2349&lt;/item&gt;&lt;item&gt;2373&lt;/item&gt;&lt;item&gt;2374&lt;/item&gt;&lt;item&gt;2375&lt;/item&gt;&lt;item&gt;2377&lt;/item&gt;&lt;item&gt;2383&lt;/item&gt;&lt;item&gt;2384&lt;/item&gt;&lt;item&gt;2385&lt;/item&gt;&lt;item&gt;2386&lt;/item&gt;&lt;item&gt;2387&lt;/item&gt;&lt;item&gt;2388&lt;/item&gt;&lt;item&gt;2389&lt;/item&gt;&lt;item&gt;2390&lt;/item&gt;&lt;item&gt;2391&lt;/item&gt;&lt;item&gt;2393&lt;/item&gt;&lt;item&gt;2394&lt;/item&gt;&lt;item&gt;2396&lt;/item&gt;&lt;item&gt;2397&lt;/item&gt;&lt;item&gt;2398&lt;/item&gt;&lt;item&gt;2403&lt;/item&gt;&lt;item&gt;2404&lt;/item&gt;&lt;item&gt;2405&lt;/item&gt;&lt;item&gt;2406&lt;/item&gt;&lt;item&gt;2408&lt;/item&gt;&lt;item&gt;2409&lt;/item&gt;&lt;item&gt;2411&lt;/item&gt;&lt;/record-ids&gt;&lt;/item&gt;&lt;/Libraries&gt;"/>
  </w:docVars>
  <w:rsids>
    <w:rsidRoot w:val="00156B24"/>
    <w:rsid w:val="000004B5"/>
    <w:rsid w:val="000005DE"/>
    <w:rsid w:val="000008E9"/>
    <w:rsid w:val="000009D9"/>
    <w:rsid w:val="00002F00"/>
    <w:rsid w:val="00003FE5"/>
    <w:rsid w:val="000048BF"/>
    <w:rsid w:val="0000554C"/>
    <w:rsid w:val="0000684E"/>
    <w:rsid w:val="00007223"/>
    <w:rsid w:val="00007D05"/>
    <w:rsid w:val="00012FD5"/>
    <w:rsid w:val="00013327"/>
    <w:rsid w:val="0001341C"/>
    <w:rsid w:val="00013595"/>
    <w:rsid w:val="00013B57"/>
    <w:rsid w:val="000160BB"/>
    <w:rsid w:val="00016BDE"/>
    <w:rsid w:val="00017FB9"/>
    <w:rsid w:val="00020CA2"/>
    <w:rsid w:val="000215C0"/>
    <w:rsid w:val="00022020"/>
    <w:rsid w:val="0002368F"/>
    <w:rsid w:val="0002399E"/>
    <w:rsid w:val="00023EF5"/>
    <w:rsid w:val="0002486F"/>
    <w:rsid w:val="00024B34"/>
    <w:rsid w:val="00026837"/>
    <w:rsid w:val="00030CEA"/>
    <w:rsid w:val="0003276C"/>
    <w:rsid w:val="000350AB"/>
    <w:rsid w:val="00035BDA"/>
    <w:rsid w:val="000361E4"/>
    <w:rsid w:val="000408FA"/>
    <w:rsid w:val="00041B07"/>
    <w:rsid w:val="0004394F"/>
    <w:rsid w:val="000457B0"/>
    <w:rsid w:val="00045BE1"/>
    <w:rsid w:val="0004629A"/>
    <w:rsid w:val="00052A09"/>
    <w:rsid w:val="0005346A"/>
    <w:rsid w:val="00053EAF"/>
    <w:rsid w:val="000554E4"/>
    <w:rsid w:val="0005551E"/>
    <w:rsid w:val="00055C77"/>
    <w:rsid w:val="00055E81"/>
    <w:rsid w:val="00055F58"/>
    <w:rsid w:val="00057173"/>
    <w:rsid w:val="000575B1"/>
    <w:rsid w:val="000576CB"/>
    <w:rsid w:val="00057B4D"/>
    <w:rsid w:val="00060A65"/>
    <w:rsid w:val="0006198C"/>
    <w:rsid w:val="00061A2B"/>
    <w:rsid w:val="00062007"/>
    <w:rsid w:val="0006250F"/>
    <w:rsid w:val="0006359A"/>
    <w:rsid w:val="00063858"/>
    <w:rsid w:val="00063F27"/>
    <w:rsid w:val="00064652"/>
    <w:rsid w:val="000646DC"/>
    <w:rsid w:val="00064AA6"/>
    <w:rsid w:val="000656EC"/>
    <w:rsid w:val="00065714"/>
    <w:rsid w:val="000660CB"/>
    <w:rsid w:val="00066486"/>
    <w:rsid w:val="00067550"/>
    <w:rsid w:val="0006783B"/>
    <w:rsid w:val="00067874"/>
    <w:rsid w:val="00067BDE"/>
    <w:rsid w:val="0007055B"/>
    <w:rsid w:val="00070A93"/>
    <w:rsid w:val="00071203"/>
    <w:rsid w:val="00071F38"/>
    <w:rsid w:val="000723D5"/>
    <w:rsid w:val="000724D4"/>
    <w:rsid w:val="00072C7A"/>
    <w:rsid w:val="00073091"/>
    <w:rsid w:val="00073991"/>
    <w:rsid w:val="00073AD0"/>
    <w:rsid w:val="00073D32"/>
    <w:rsid w:val="000742F8"/>
    <w:rsid w:val="00075AA5"/>
    <w:rsid w:val="00075D79"/>
    <w:rsid w:val="000763A5"/>
    <w:rsid w:val="0007664A"/>
    <w:rsid w:val="00077162"/>
    <w:rsid w:val="00080E28"/>
    <w:rsid w:val="00081792"/>
    <w:rsid w:val="00082700"/>
    <w:rsid w:val="00083723"/>
    <w:rsid w:val="00084B01"/>
    <w:rsid w:val="00084E60"/>
    <w:rsid w:val="0008622C"/>
    <w:rsid w:val="000878B5"/>
    <w:rsid w:val="00087DFB"/>
    <w:rsid w:val="0009037C"/>
    <w:rsid w:val="00090E2C"/>
    <w:rsid w:val="00091209"/>
    <w:rsid w:val="000912DD"/>
    <w:rsid w:val="000924E0"/>
    <w:rsid w:val="00092A94"/>
    <w:rsid w:val="00094423"/>
    <w:rsid w:val="000948E5"/>
    <w:rsid w:val="00094CA4"/>
    <w:rsid w:val="000955C7"/>
    <w:rsid w:val="000956D2"/>
    <w:rsid w:val="00095946"/>
    <w:rsid w:val="00095C3B"/>
    <w:rsid w:val="000971EB"/>
    <w:rsid w:val="000A01F2"/>
    <w:rsid w:val="000A0A7B"/>
    <w:rsid w:val="000A1D53"/>
    <w:rsid w:val="000A29EA"/>
    <w:rsid w:val="000A46AC"/>
    <w:rsid w:val="000A4DA3"/>
    <w:rsid w:val="000A58A8"/>
    <w:rsid w:val="000A5AC2"/>
    <w:rsid w:val="000A636C"/>
    <w:rsid w:val="000A6859"/>
    <w:rsid w:val="000A6BE2"/>
    <w:rsid w:val="000A70F7"/>
    <w:rsid w:val="000A7166"/>
    <w:rsid w:val="000A7C11"/>
    <w:rsid w:val="000B0283"/>
    <w:rsid w:val="000B0BDF"/>
    <w:rsid w:val="000B1070"/>
    <w:rsid w:val="000B1882"/>
    <w:rsid w:val="000B235F"/>
    <w:rsid w:val="000B2662"/>
    <w:rsid w:val="000B2F76"/>
    <w:rsid w:val="000B3DC0"/>
    <w:rsid w:val="000B4FC0"/>
    <w:rsid w:val="000B543F"/>
    <w:rsid w:val="000B5990"/>
    <w:rsid w:val="000B64C0"/>
    <w:rsid w:val="000B7419"/>
    <w:rsid w:val="000C1E90"/>
    <w:rsid w:val="000C28FA"/>
    <w:rsid w:val="000C2912"/>
    <w:rsid w:val="000C3044"/>
    <w:rsid w:val="000C531E"/>
    <w:rsid w:val="000C5729"/>
    <w:rsid w:val="000C7C9D"/>
    <w:rsid w:val="000C7E6F"/>
    <w:rsid w:val="000D0C82"/>
    <w:rsid w:val="000D1495"/>
    <w:rsid w:val="000D308C"/>
    <w:rsid w:val="000D55AC"/>
    <w:rsid w:val="000D58ED"/>
    <w:rsid w:val="000D5BE3"/>
    <w:rsid w:val="000D5D60"/>
    <w:rsid w:val="000D6436"/>
    <w:rsid w:val="000D6B17"/>
    <w:rsid w:val="000E033F"/>
    <w:rsid w:val="000E09A0"/>
    <w:rsid w:val="000E0C05"/>
    <w:rsid w:val="000E74FF"/>
    <w:rsid w:val="000E77A6"/>
    <w:rsid w:val="000F017C"/>
    <w:rsid w:val="000F0365"/>
    <w:rsid w:val="000F1172"/>
    <w:rsid w:val="000F2D3D"/>
    <w:rsid w:val="000F2E30"/>
    <w:rsid w:val="000F347B"/>
    <w:rsid w:val="000F3483"/>
    <w:rsid w:val="000F42AD"/>
    <w:rsid w:val="000F4881"/>
    <w:rsid w:val="000F4AA5"/>
    <w:rsid w:val="000F65E3"/>
    <w:rsid w:val="0010055C"/>
    <w:rsid w:val="00100664"/>
    <w:rsid w:val="00100777"/>
    <w:rsid w:val="001011EB"/>
    <w:rsid w:val="00101AAC"/>
    <w:rsid w:val="00102D6E"/>
    <w:rsid w:val="00103230"/>
    <w:rsid w:val="001054AE"/>
    <w:rsid w:val="00105F68"/>
    <w:rsid w:val="00107440"/>
    <w:rsid w:val="00107590"/>
    <w:rsid w:val="00110CBF"/>
    <w:rsid w:val="001119D6"/>
    <w:rsid w:val="001119F3"/>
    <w:rsid w:val="001121F9"/>
    <w:rsid w:val="00112470"/>
    <w:rsid w:val="00112680"/>
    <w:rsid w:val="0011288B"/>
    <w:rsid w:val="001155F3"/>
    <w:rsid w:val="00116C16"/>
    <w:rsid w:val="001178C7"/>
    <w:rsid w:val="001200BB"/>
    <w:rsid w:val="00120896"/>
    <w:rsid w:val="00121291"/>
    <w:rsid w:val="00121A5D"/>
    <w:rsid w:val="0012244F"/>
    <w:rsid w:val="001224F4"/>
    <w:rsid w:val="001243B3"/>
    <w:rsid w:val="001244FD"/>
    <w:rsid w:val="001245B5"/>
    <w:rsid w:val="001253A6"/>
    <w:rsid w:val="001260E1"/>
    <w:rsid w:val="00127062"/>
    <w:rsid w:val="00127A6B"/>
    <w:rsid w:val="001300D5"/>
    <w:rsid w:val="00131556"/>
    <w:rsid w:val="0013184D"/>
    <w:rsid w:val="00132084"/>
    <w:rsid w:val="00133940"/>
    <w:rsid w:val="0013420B"/>
    <w:rsid w:val="00134A2B"/>
    <w:rsid w:val="00135922"/>
    <w:rsid w:val="00136537"/>
    <w:rsid w:val="00136CB9"/>
    <w:rsid w:val="00140844"/>
    <w:rsid w:val="00143636"/>
    <w:rsid w:val="001437D7"/>
    <w:rsid w:val="00145528"/>
    <w:rsid w:val="00145D17"/>
    <w:rsid w:val="00146DF5"/>
    <w:rsid w:val="00146E08"/>
    <w:rsid w:val="00146F9E"/>
    <w:rsid w:val="00150A43"/>
    <w:rsid w:val="00154B4E"/>
    <w:rsid w:val="00155086"/>
    <w:rsid w:val="00155738"/>
    <w:rsid w:val="0015653C"/>
    <w:rsid w:val="00156AA4"/>
    <w:rsid w:val="00156B24"/>
    <w:rsid w:val="00157820"/>
    <w:rsid w:val="0015787E"/>
    <w:rsid w:val="00160D8B"/>
    <w:rsid w:val="0016429A"/>
    <w:rsid w:val="00165721"/>
    <w:rsid w:val="0016731B"/>
    <w:rsid w:val="00170F1B"/>
    <w:rsid w:val="001723CA"/>
    <w:rsid w:val="001762AD"/>
    <w:rsid w:val="001767B9"/>
    <w:rsid w:val="00176F72"/>
    <w:rsid w:val="0017717D"/>
    <w:rsid w:val="001775FD"/>
    <w:rsid w:val="00180A20"/>
    <w:rsid w:val="00180F85"/>
    <w:rsid w:val="001822FC"/>
    <w:rsid w:val="001831E7"/>
    <w:rsid w:val="00183819"/>
    <w:rsid w:val="0018546B"/>
    <w:rsid w:val="001857B9"/>
    <w:rsid w:val="001862AA"/>
    <w:rsid w:val="0018664C"/>
    <w:rsid w:val="00187117"/>
    <w:rsid w:val="0019085F"/>
    <w:rsid w:val="00190C86"/>
    <w:rsid w:val="00190C9A"/>
    <w:rsid w:val="00191AED"/>
    <w:rsid w:val="00192A97"/>
    <w:rsid w:val="00193BA9"/>
    <w:rsid w:val="00194032"/>
    <w:rsid w:val="0019427B"/>
    <w:rsid w:val="00194588"/>
    <w:rsid w:val="00195561"/>
    <w:rsid w:val="00195C67"/>
    <w:rsid w:val="001961C2"/>
    <w:rsid w:val="00196D1B"/>
    <w:rsid w:val="001A02CD"/>
    <w:rsid w:val="001A145B"/>
    <w:rsid w:val="001A3846"/>
    <w:rsid w:val="001A3E9A"/>
    <w:rsid w:val="001A58AF"/>
    <w:rsid w:val="001B010F"/>
    <w:rsid w:val="001B044F"/>
    <w:rsid w:val="001B1334"/>
    <w:rsid w:val="001B1CBB"/>
    <w:rsid w:val="001B1F75"/>
    <w:rsid w:val="001B28E4"/>
    <w:rsid w:val="001B5A2C"/>
    <w:rsid w:val="001B65A6"/>
    <w:rsid w:val="001B67E3"/>
    <w:rsid w:val="001C14C9"/>
    <w:rsid w:val="001C3C5F"/>
    <w:rsid w:val="001C423E"/>
    <w:rsid w:val="001C50D7"/>
    <w:rsid w:val="001C6FE4"/>
    <w:rsid w:val="001C7072"/>
    <w:rsid w:val="001C7FBD"/>
    <w:rsid w:val="001D0208"/>
    <w:rsid w:val="001D09EE"/>
    <w:rsid w:val="001D1CC9"/>
    <w:rsid w:val="001D1ECB"/>
    <w:rsid w:val="001D263A"/>
    <w:rsid w:val="001D2B63"/>
    <w:rsid w:val="001D3882"/>
    <w:rsid w:val="001D3DBE"/>
    <w:rsid w:val="001D408E"/>
    <w:rsid w:val="001D639E"/>
    <w:rsid w:val="001E095C"/>
    <w:rsid w:val="001E0C5A"/>
    <w:rsid w:val="001E0F7B"/>
    <w:rsid w:val="001E31A7"/>
    <w:rsid w:val="001E3890"/>
    <w:rsid w:val="001E4660"/>
    <w:rsid w:val="001E47B5"/>
    <w:rsid w:val="001E6EBA"/>
    <w:rsid w:val="001F047E"/>
    <w:rsid w:val="001F1064"/>
    <w:rsid w:val="001F35BE"/>
    <w:rsid w:val="001F530D"/>
    <w:rsid w:val="001F5549"/>
    <w:rsid w:val="002013A6"/>
    <w:rsid w:val="00203835"/>
    <w:rsid w:val="0020480F"/>
    <w:rsid w:val="0020545A"/>
    <w:rsid w:val="002054BA"/>
    <w:rsid w:val="00206451"/>
    <w:rsid w:val="002076BE"/>
    <w:rsid w:val="0020782D"/>
    <w:rsid w:val="002101BC"/>
    <w:rsid w:val="00211289"/>
    <w:rsid w:val="00213579"/>
    <w:rsid w:val="00214F64"/>
    <w:rsid w:val="0021676A"/>
    <w:rsid w:val="00220100"/>
    <w:rsid w:val="00220AB0"/>
    <w:rsid w:val="00220ED7"/>
    <w:rsid w:val="00220F98"/>
    <w:rsid w:val="00221951"/>
    <w:rsid w:val="00222507"/>
    <w:rsid w:val="002253E2"/>
    <w:rsid w:val="00226635"/>
    <w:rsid w:val="00226EDB"/>
    <w:rsid w:val="00230AA7"/>
    <w:rsid w:val="00230B85"/>
    <w:rsid w:val="00231F66"/>
    <w:rsid w:val="00233099"/>
    <w:rsid w:val="0023319A"/>
    <w:rsid w:val="002334C7"/>
    <w:rsid w:val="00233B47"/>
    <w:rsid w:val="00233E12"/>
    <w:rsid w:val="002361FA"/>
    <w:rsid w:val="00236304"/>
    <w:rsid w:val="00236AC6"/>
    <w:rsid w:val="0023762E"/>
    <w:rsid w:val="00241CFF"/>
    <w:rsid w:val="00243656"/>
    <w:rsid w:val="00243B27"/>
    <w:rsid w:val="00246201"/>
    <w:rsid w:val="00246874"/>
    <w:rsid w:val="00246963"/>
    <w:rsid w:val="00247548"/>
    <w:rsid w:val="00247B75"/>
    <w:rsid w:val="00253F28"/>
    <w:rsid w:val="00254288"/>
    <w:rsid w:val="0025460C"/>
    <w:rsid w:val="002567F2"/>
    <w:rsid w:val="0025718A"/>
    <w:rsid w:val="00257452"/>
    <w:rsid w:val="0026078E"/>
    <w:rsid w:val="00260BFB"/>
    <w:rsid w:val="00261ECB"/>
    <w:rsid w:val="00262CC6"/>
    <w:rsid w:val="00263287"/>
    <w:rsid w:val="0026384F"/>
    <w:rsid w:val="0026531B"/>
    <w:rsid w:val="0026568D"/>
    <w:rsid w:val="002667BA"/>
    <w:rsid w:val="0026706E"/>
    <w:rsid w:val="00270360"/>
    <w:rsid w:val="00272684"/>
    <w:rsid w:val="00272ECA"/>
    <w:rsid w:val="002736D0"/>
    <w:rsid w:val="0027541C"/>
    <w:rsid w:val="00275649"/>
    <w:rsid w:val="00275EC0"/>
    <w:rsid w:val="00276173"/>
    <w:rsid w:val="002761D6"/>
    <w:rsid w:val="00276C28"/>
    <w:rsid w:val="00277F8F"/>
    <w:rsid w:val="00281FC9"/>
    <w:rsid w:val="002832E8"/>
    <w:rsid w:val="002839D9"/>
    <w:rsid w:val="002852AF"/>
    <w:rsid w:val="002853C6"/>
    <w:rsid w:val="00285C46"/>
    <w:rsid w:val="00286541"/>
    <w:rsid w:val="00286C17"/>
    <w:rsid w:val="00287288"/>
    <w:rsid w:val="0029032C"/>
    <w:rsid w:val="002908F8"/>
    <w:rsid w:val="00291D29"/>
    <w:rsid w:val="002922D5"/>
    <w:rsid w:val="00292C3D"/>
    <w:rsid w:val="00293815"/>
    <w:rsid w:val="00293D74"/>
    <w:rsid w:val="00294FB6"/>
    <w:rsid w:val="00295A18"/>
    <w:rsid w:val="0029699A"/>
    <w:rsid w:val="00296EFB"/>
    <w:rsid w:val="0029705C"/>
    <w:rsid w:val="00297397"/>
    <w:rsid w:val="002A0269"/>
    <w:rsid w:val="002A046A"/>
    <w:rsid w:val="002A27C2"/>
    <w:rsid w:val="002A3DC7"/>
    <w:rsid w:val="002A6884"/>
    <w:rsid w:val="002A7579"/>
    <w:rsid w:val="002A76C3"/>
    <w:rsid w:val="002B0350"/>
    <w:rsid w:val="002B099F"/>
    <w:rsid w:val="002B0C01"/>
    <w:rsid w:val="002B1CED"/>
    <w:rsid w:val="002B2807"/>
    <w:rsid w:val="002B3EFE"/>
    <w:rsid w:val="002B506A"/>
    <w:rsid w:val="002B52D9"/>
    <w:rsid w:val="002B5820"/>
    <w:rsid w:val="002B5BC1"/>
    <w:rsid w:val="002B5DE6"/>
    <w:rsid w:val="002B6BF2"/>
    <w:rsid w:val="002B71A1"/>
    <w:rsid w:val="002C1193"/>
    <w:rsid w:val="002C1E9B"/>
    <w:rsid w:val="002C343A"/>
    <w:rsid w:val="002C4686"/>
    <w:rsid w:val="002C5E59"/>
    <w:rsid w:val="002C5EE0"/>
    <w:rsid w:val="002C72ED"/>
    <w:rsid w:val="002C730C"/>
    <w:rsid w:val="002C7F06"/>
    <w:rsid w:val="002D0E98"/>
    <w:rsid w:val="002D30E7"/>
    <w:rsid w:val="002D3568"/>
    <w:rsid w:val="002D3B27"/>
    <w:rsid w:val="002D3C99"/>
    <w:rsid w:val="002D3E31"/>
    <w:rsid w:val="002D4335"/>
    <w:rsid w:val="002D52EC"/>
    <w:rsid w:val="002D7ED9"/>
    <w:rsid w:val="002E0052"/>
    <w:rsid w:val="002E05A3"/>
    <w:rsid w:val="002E0DDD"/>
    <w:rsid w:val="002E20B9"/>
    <w:rsid w:val="002E2490"/>
    <w:rsid w:val="002E3355"/>
    <w:rsid w:val="002E44FC"/>
    <w:rsid w:val="002E4BAB"/>
    <w:rsid w:val="002E58D4"/>
    <w:rsid w:val="002E5BF3"/>
    <w:rsid w:val="002E5FE0"/>
    <w:rsid w:val="002E676A"/>
    <w:rsid w:val="002E7D81"/>
    <w:rsid w:val="002F0E5B"/>
    <w:rsid w:val="002F1CCB"/>
    <w:rsid w:val="002F3122"/>
    <w:rsid w:val="002F340C"/>
    <w:rsid w:val="002F36AC"/>
    <w:rsid w:val="002F3859"/>
    <w:rsid w:val="002F443D"/>
    <w:rsid w:val="002F46FB"/>
    <w:rsid w:val="002F60F1"/>
    <w:rsid w:val="002F6EBB"/>
    <w:rsid w:val="002F6FFD"/>
    <w:rsid w:val="002F778B"/>
    <w:rsid w:val="0030047F"/>
    <w:rsid w:val="0030062C"/>
    <w:rsid w:val="00301CB0"/>
    <w:rsid w:val="00302DA0"/>
    <w:rsid w:val="00303905"/>
    <w:rsid w:val="00305D84"/>
    <w:rsid w:val="00306E3A"/>
    <w:rsid w:val="00307714"/>
    <w:rsid w:val="003107F4"/>
    <w:rsid w:val="003120D8"/>
    <w:rsid w:val="00313F9F"/>
    <w:rsid w:val="00314A9B"/>
    <w:rsid w:val="00315BAC"/>
    <w:rsid w:val="00316155"/>
    <w:rsid w:val="0031622D"/>
    <w:rsid w:val="00316F34"/>
    <w:rsid w:val="0031745D"/>
    <w:rsid w:val="00317A14"/>
    <w:rsid w:val="00320106"/>
    <w:rsid w:val="00320B5A"/>
    <w:rsid w:val="00321107"/>
    <w:rsid w:val="0032126D"/>
    <w:rsid w:val="003214D7"/>
    <w:rsid w:val="00322704"/>
    <w:rsid w:val="003227C8"/>
    <w:rsid w:val="00322A15"/>
    <w:rsid w:val="00323EA3"/>
    <w:rsid w:val="0032403B"/>
    <w:rsid w:val="00325275"/>
    <w:rsid w:val="00325379"/>
    <w:rsid w:val="00326210"/>
    <w:rsid w:val="00327AD2"/>
    <w:rsid w:val="00327AF0"/>
    <w:rsid w:val="00331715"/>
    <w:rsid w:val="00332B29"/>
    <w:rsid w:val="00333EA9"/>
    <w:rsid w:val="0033460F"/>
    <w:rsid w:val="00334EFB"/>
    <w:rsid w:val="00335648"/>
    <w:rsid w:val="00335F8F"/>
    <w:rsid w:val="00336FB6"/>
    <w:rsid w:val="0033749B"/>
    <w:rsid w:val="0033753F"/>
    <w:rsid w:val="00340206"/>
    <w:rsid w:val="00341A14"/>
    <w:rsid w:val="00342069"/>
    <w:rsid w:val="0034259E"/>
    <w:rsid w:val="00342C78"/>
    <w:rsid w:val="00342E93"/>
    <w:rsid w:val="00344009"/>
    <w:rsid w:val="00344E64"/>
    <w:rsid w:val="00345391"/>
    <w:rsid w:val="0034742C"/>
    <w:rsid w:val="003508FE"/>
    <w:rsid w:val="00350917"/>
    <w:rsid w:val="0035096A"/>
    <w:rsid w:val="00350C6C"/>
    <w:rsid w:val="00350F5F"/>
    <w:rsid w:val="003513D9"/>
    <w:rsid w:val="00351D3B"/>
    <w:rsid w:val="00351E27"/>
    <w:rsid w:val="00351F9A"/>
    <w:rsid w:val="003520AC"/>
    <w:rsid w:val="00352A64"/>
    <w:rsid w:val="00353026"/>
    <w:rsid w:val="003536B9"/>
    <w:rsid w:val="00353EDD"/>
    <w:rsid w:val="0035583B"/>
    <w:rsid w:val="00357017"/>
    <w:rsid w:val="00357203"/>
    <w:rsid w:val="00357306"/>
    <w:rsid w:val="00357A2D"/>
    <w:rsid w:val="0036043F"/>
    <w:rsid w:val="00360DF8"/>
    <w:rsid w:val="00362111"/>
    <w:rsid w:val="003625D9"/>
    <w:rsid w:val="00362716"/>
    <w:rsid w:val="00362C00"/>
    <w:rsid w:val="00363810"/>
    <w:rsid w:val="003641CF"/>
    <w:rsid w:val="0036474E"/>
    <w:rsid w:val="00364CC4"/>
    <w:rsid w:val="00364CED"/>
    <w:rsid w:val="00365E6C"/>
    <w:rsid w:val="00367317"/>
    <w:rsid w:val="00367690"/>
    <w:rsid w:val="00370758"/>
    <w:rsid w:val="003716D6"/>
    <w:rsid w:val="00371955"/>
    <w:rsid w:val="00371D0F"/>
    <w:rsid w:val="003723C6"/>
    <w:rsid w:val="0037241D"/>
    <w:rsid w:val="0037254E"/>
    <w:rsid w:val="003727C6"/>
    <w:rsid w:val="00372E28"/>
    <w:rsid w:val="0037321F"/>
    <w:rsid w:val="00373629"/>
    <w:rsid w:val="00373C7B"/>
    <w:rsid w:val="0038018A"/>
    <w:rsid w:val="00380598"/>
    <w:rsid w:val="003806C6"/>
    <w:rsid w:val="00380E36"/>
    <w:rsid w:val="003827D5"/>
    <w:rsid w:val="00384FB5"/>
    <w:rsid w:val="003859A2"/>
    <w:rsid w:val="00386491"/>
    <w:rsid w:val="00387897"/>
    <w:rsid w:val="00387F22"/>
    <w:rsid w:val="003909F8"/>
    <w:rsid w:val="00393930"/>
    <w:rsid w:val="00393C1B"/>
    <w:rsid w:val="00394330"/>
    <w:rsid w:val="00394F29"/>
    <w:rsid w:val="00395177"/>
    <w:rsid w:val="003958F0"/>
    <w:rsid w:val="00395A81"/>
    <w:rsid w:val="00397590"/>
    <w:rsid w:val="00397612"/>
    <w:rsid w:val="0039780C"/>
    <w:rsid w:val="003A138B"/>
    <w:rsid w:val="003A1A4D"/>
    <w:rsid w:val="003A404F"/>
    <w:rsid w:val="003A711E"/>
    <w:rsid w:val="003A7453"/>
    <w:rsid w:val="003A7667"/>
    <w:rsid w:val="003B0C67"/>
    <w:rsid w:val="003B1B9B"/>
    <w:rsid w:val="003B2128"/>
    <w:rsid w:val="003B2245"/>
    <w:rsid w:val="003B5225"/>
    <w:rsid w:val="003B54F6"/>
    <w:rsid w:val="003B5DF3"/>
    <w:rsid w:val="003B6FF2"/>
    <w:rsid w:val="003B75A2"/>
    <w:rsid w:val="003B7666"/>
    <w:rsid w:val="003B78AC"/>
    <w:rsid w:val="003B7CB1"/>
    <w:rsid w:val="003C16A6"/>
    <w:rsid w:val="003C25CB"/>
    <w:rsid w:val="003C303F"/>
    <w:rsid w:val="003C34C1"/>
    <w:rsid w:val="003C358C"/>
    <w:rsid w:val="003C35D6"/>
    <w:rsid w:val="003C3847"/>
    <w:rsid w:val="003C3EA7"/>
    <w:rsid w:val="003C4006"/>
    <w:rsid w:val="003C4013"/>
    <w:rsid w:val="003C5A7D"/>
    <w:rsid w:val="003C794F"/>
    <w:rsid w:val="003C799A"/>
    <w:rsid w:val="003C7BF1"/>
    <w:rsid w:val="003D0190"/>
    <w:rsid w:val="003D0260"/>
    <w:rsid w:val="003D0819"/>
    <w:rsid w:val="003D15A7"/>
    <w:rsid w:val="003D15AC"/>
    <w:rsid w:val="003D1CFF"/>
    <w:rsid w:val="003D331B"/>
    <w:rsid w:val="003D357A"/>
    <w:rsid w:val="003D4565"/>
    <w:rsid w:val="003D50D7"/>
    <w:rsid w:val="003D64CA"/>
    <w:rsid w:val="003D71AE"/>
    <w:rsid w:val="003E0BD4"/>
    <w:rsid w:val="003E128C"/>
    <w:rsid w:val="003E32DE"/>
    <w:rsid w:val="003E5154"/>
    <w:rsid w:val="003E5833"/>
    <w:rsid w:val="003F0D2C"/>
    <w:rsid w:val="003F0FFF"/>
    <w:rsid w:val="003F1E92"/>
    <w:rsid w:val="003F2E5A"/>
    <w:rsid w:val="003F30D6"/>
    <w:rsid w:val="003F3786"/>
    <w:rsid w:val="003F3C02"/>
    <w:rsid w:val="003F50ED"/>
    <w:rsid w:val="003F552A"/>
    <w:rsid w:val="003F5726"/>
    <w:rsid w:val="003F680B"/>
    <w:rsid w:val="003F70EE"/>
    <w:rsid w:val="00400574"/>
    <w:rsid w:val="00400869"/>
    <w:rsid w:val="00400A6C"/>
    <w:rsid w:val="00401E2A"/>
    <w:rsid w:val="00402016"/>
    <w:rsid w:val="004025C7"/>
    <w:rsid w:val="004034F4"/>
    <w:rsid w:val="004042DC"/>
    <w:rsid w:val="00404FB7"/>
    <w:rsid w:val="00404FBC"/>
    <w:rsid w:val="00405077"/>
    <w:rsid w:val="004053D2"/>
    <w:rsid w:val="0040671F"/>
    <w:rsid w:val="00406A74"/>
    <w:rsid w:val="00407C7D"/>
    <w:rsid w:val="004108C3"/>
    <w:rsid w:val="00410A7D"/>
    <w:rsid w:val="00413D74"/>
    <w:rsid w:val="00415969"/>
    <w:rsid w:val="00415D91"/>
    <w:rsid w:val="004160B9"/>
    <w:rsid w:val="0041657A"/>
    <w:rsid w:val="00420B85"/>
    <w:rsid w:val="00421150"/>
    <w:rsid w:val="004215EF"/>
    <w:rsid w:val="00422288"/>
    <w:rsid w:val="00422BDB"/>
    <w:rsid w:val="00422E3F"/>
    <w:rsid w:val="00423FA2"/>
    <w:rsid w:val="00424553"/>
    <w:rsid w:val="004245F8"/>
    <w:rsid w:val="0042484F"/>
    <w:rsid w:val="00425037"/>
    <w:rsid w:val="00425433"/>
    <w:rsid w:val="00425B7A"/>
    <w:rsid w:val="00425BF0"/>
    <w:rsid w:val="00425F58"/>
    <w:rsid w:val="00427FA2"/>
    <w:rsid w:val="00430187"/>
    <w:rsid w:val="00430229"/>
    <w:rsid w:val="004328AA"/>
    <w:rsid w:val="00433BBC"/>
    <w:rsid w:val="00433D8A"/>
    <w:rsid w:val="004349A7"/>
    <w:rsid w:val="004353F6"/>
    <w:rsid w:val="00435688"/>
    <w:rsid w:val="0043792B"/>
    <w:rsid w:val="004403B7"/>
    <w:rsid w:val="00441A7D"/>
    <w:rsid w:val="004420B7"/>
    <w:rsid w:val="0044378F"/>
    <w:rsid w:val="00444A1C"/>
    <w:rsid w:val="00444CAA"/>
    <w:rsid w:val="004452E8"/>
    <w:rsid w:val="00445A3E"/>
    <w:rsid w:val="004467DA"/>
    <w:rsid w:val="004468BB"/>
    <w:rsid w:val="00446F92"/>
    <w:rsid w:val="00447344"/>
    <w:rsid w:val="004473CE"/>
    <w:rsid w:val="0044748A"/>
    <w:rsid w:val="004501E3"/>
    <w:rsid w:val="00450662"/>
    <w:rsid w:val="0045164F"/>
    <w:rsid w:val="004523E9"/>
    <w:rsid w:val="004525DF"/>
    <w:rsid w:val="0045284A"/>
    <w:rsid w:val="00453919"/>
    <w:rsid w:val="00453D3D"/>
    <w:rsid w:val="004546BC"/>
    <w:rsid w:val="00455F52"/>
    <w:rsid w:val="00456D96"/>
    <w:rsid w:val="0045732C"/>
    <w:rsid w:val="0045746E"/>
    <w:rsid w:val="00457E57"/>
    <w:rsid w:val="00460755"/>
    <w:rsid w:val="004607C2"/>
    <w:rsid w:val="0046259E"/>
    <w:rsid w:val="004626D6"/>
    <w:rsid w:val="00463C2E"/>
    <w:rsid w:val="00463C81"/>
    <w:rsid w:val="00463ED2"/>
    <w:rsid w:val="004657F0"/>
    <w:rsid w:val="0046588E"/>
    <w:rsid w:val="004669B8"/>
    <w:rsid w:val="00466C39"/>
    <w:rsid w:val="00467EBB"/>
    <w:rsid w:val="00470F08"/>
    <w:rsid w:val="004710B2"/>
    <w:rsid w:val="004733D2"/>
    <w:rsid w:val="0047381A"/>
    <w:rsid w:val="00475DE1"/>
    <w:rsid w:val="004762C7"/>
    <w:rsid w:val="0047635E"/>
    <w:rsid w:val="0047645C"/>
    <w:rsid w:val="004764DC"/>
    <w:rsid w:val="00477F6E"/>
    <w:rsid w:val="004806A8"/>
    <w:rsid w:val="00480FF6"/>
    <w:rsid w:val="004817BA"/>
    <w:rsid w:val="00482289"/>
    <w:rsid w:val="00482E13"/>
    <w:rsid w:val="0048352C"/>
    <w:rsid w:val="004835A4"/>
    <w:rsid w:val="00483732"/>
    <w:rsid w:val="00483B0F"/>
    <w:rsid w:val="004841E3"/>
    <w:rsid w:val="00484B71"/>
    <w:rsid w:val="00485B40"/>
    <w:rsid w:val="00487EB9"/>
    <w:rsid w:val="00490367"/>
    <w:rsid w:val="00490F4C"/>
    <w:rsid w:val="004916EF"/>
    <w:rsid w:val="00492707"/>
    <w:rsid w:val="00492BBF"/>
    <w:rsid w:val="00493BFF"/>
    <w:rsid w:val="00493E86"/>
    <w:rsid w:val="00494332"/>
    <w:rsid w:val="00494638"/>
    <w:rsid w:val="00495AEF"/>
    <w:rsid w:val="004969A8"/>
    <w:rsid w:val="00497680"/>
    <w:rsid w:val="004A1196"/>
    <w:rsid w:val="004A1995"/>
    <w:rsid w:val="004A2175"/>
    <w:rsid w:val="004A3048"/>
    <w:rsid w:val="004A3D1D"/>
    <w:rsid w:val="004A3F35"/>
    <w:rsid w:val="004A4614"/>
    <w:rsid w:val="004A563C"/>
    <w:rsid w:val="004A57A2"/>
    <w:rsid w:val="004A6939"/>
    <w:rsid w:val="004A6D53"/>
    <w:rsid w:val="004A7A5F"/>
    <w:rsid w:val="004B03F4"/>
    <w:rsid w:val="004B09FA"/>
    <w:rsid w:val="004B0FF8"/>
    <w:rsid w:val="004B1209"/>
    <w:rsid w:val="004B3BA6"/>
    <w:rsid w:val="004B41B6"/>
    <w:rsid w:val="004B511E"/>
    <w:rsid w:val="004B51E2"/>
    <w:rsid w:val="004B52E5"/>
    <w:rsid w:val="004B624D"/>
    <w:rsid w:val="004B73B3"/>
    <w:rsid w:val="004B7467"/>
    <w:rsid w:val="004B74E4"/>
    <w:rsid w:val="004C095B"/>
    <w:rsid w:val="004C22AE"/>
    <w:rsid w:val="004C34A4"/>
    <w:rsid w:val="004C4012"/>
    <w:rsid w:val="004C4041"/>
    <w:rsid w:val="004C44A0"/>
    <w:rsid w:val="004C4622"/>
    <w:rsid w:val="004C5231"/>
    <w:rsid w:val="004C6F83"/>
    <w:rsid w:val="004D1D19"/>
    <w:rsid w:val="004D355F"/>
    <w:rsid w:val="004D3BD7"/>
    <w:rsid w:val="004D444B"/>
    <w:rsid w:val="004D4BCB"/>
    <w:rsid w:val="004D56A8"/>
    <w:rsid w:val="004D5A81"/>
    <w:rsid w:val="004D79CB"/>
    <w:rsid w:val="004E0572"/>
    <w:rsid w:val="004E0646"/>
    <w:rsid w:val="004E0C52"/>
    <w:rsid w:val="004E1867"/>
    <w:rsid w:val="004E196E"/>
    <w:rsid w:val="004E19E4"/>
    <w:rsid w:val="004E1EC5"/>
    <w:rsid w:val="004E2612"/>
    <w:rsid w:val="004E4087"/>
    <w:rsid w:val="004E4FCF"/>
    <w:rsid w:val="004E5F86"/>
    <w:rsid w:val="004F064D"/>
    <w:rsid w:val="004F0E47"/>
    <w:rsid w:val="004F1347"/>
    <w:rsid w:val="004F1FB1"/>
    <w:rsid w:val="004F2233"/>
    <w:rsid w:val="004F426A"/>
    <w:rsid w:val="004F44C6"/>
    <w:rsid w:val="004F4E56"/>
    <w:rsid w:val="004F55A1"/>
    <w:rsid w:val="004F665F"/>
    <w:rsid w:val="004F7257"/>
    <w:rsid w:val="00502E10"/>
    <w:rsid w:val="005045A4"/>
    <w:rsid w:val="005047BB"/>
    <w:rsid w:val="00504851"/>
    <w:rsid w:val="005052E3"/>
    <w:rsid w:val="00505A2B"/>
    <w:rsid w:val="00506508"/>
    <w:rsid w:val="00506829"/>
    <w:rsid w:val="00506885"/>
    <w:rsid w:val="0051039E"/>
    <w:rsid w:val="0051194D"/>
    <w:rsid w:val="0051278F"/>
    <w:rsid w:val="00512F1E"/>
    <w:rsid w:val="005138C2"/>
    <w:rsid w:val="005140C7"/>
    <w:rsid w:val="005146E1"/>
    <w:rsid w:val="005155E8"/>
    <w:rsid w:val="00515D1D"/>
    <w:rsid w:val="005170BC"/>
    <w:rsid w:val="005173DB"/>
    <w:rsid w:val="00517B31"/>
    <w:rsid w:val="00521BF3"/>
    <w:rsid w:val="005224A8"/>
    <w:rsid w:val="0052307E"/>
    <w:rsid w:val="005249C4"/>
    <w:rsid w:val="005250EA"/>
    <w:rsid w:val="005252BE"/>
    <w:rsid w:val="005261A9"/>
    <w:rsid w:val="00526230"/>
    <w:rsid w:val="0052661E"/>
    <w:rsid w:val="00531617"/>
    <w:rsid w:val="0053166D"/>
    <w:rsid w:val="0053419F"/>
    <w:rsid w:val="0053592C"/>
    <w:rsid w:val="005365F6"/>
    <w:rsid w:val="00537ED9"/>
    <w:rsid w:val="00540BE1"/>
    <w:rsid w:val="00540D3F"/>
    <w:rsid w:val="00541337"/>
    <w:rsid w:val="005415A7"/>
    <w:rsid w:val="005415FA"/>
    <w:rsid w:val="00541622"/>
    <w:rsid w:val="005427F9"/>
    <w:rsid w:val="00543ADE"/>
    <w:rsid w:val="00543B29"/>
    <w:rsid w:val="0054417B"/>
    <w:rsid w:val="00544401"/>
    <w:rsid w:val="005471ED"/>
    <w:rsid w:val="00547D6E"/>
    <w:rsid w:val="00550F93"/>
    <w:rsid w:val="005514D0"/>
    <w:rsid w:val="0055256F"/>
    <w:rsid w:val="00553AB2"/>
    <w:rsid w:val="00554894"/>
    <w:rsid w:val="00555DE6"/>
    <w:rsid w:val="0055618E"/>
    <w:rsid w:val="00557657"/>
    <w:rsid w:val="00557667"/>
    <w:rsid w:val="005604CD"/>
    <w:rsid w:val="00561E51"/>
    <w:rsid w:val="00562BA0"/>
    <w:rsid w:val="00563552"/>
    <w:rsid w:val="00563575"/>
    <w:rsid w:val="00563754"/>
    <w:rsid w:val="00563860"/>
    <w:rsid w:val="00563C95"/>
    <w:rsid w:val="00564060"/>
    <w:rsid w:val="0056458D"/>
    <w:rsid w:val="00565737"/>
    <w:rsid w:val="00566BC6"/>
    <w:rsid w:val="0056720E"/>
    <w:rsid w:val="005675AD"/>
    <w:rsid w:val="005676FD"/>
    <w:rsid w:val="00567760"/>
    <w:rsid w:val="00567964"/>
    <w:rsid w:val="00572A17"/>
    <w:rsid w:val="00572B34"/>
    <w:rsid w:val="005735D2"/>
    <w:rsid w:val="00574FA1"/>
    <w:rsid w:val="00575707"/>
    <w:rsid w:val="0057726E"/>
    <w:rsid w:val="0058040E"/>
    <w:rsid w:val="00580508"/>
    <w:rsid w:val="00581993"/>
    <w:rsid w:val="0058226D"/>
    <w:rsid w:val="00582CDD"/>
    <w:rsid w:val="00585C2D"/>
    <w:rsid w:val="00586247"/>
    <w:rsid w:val="00586733"/>
    <w:rsid w:val="0059050C"/>
    <w:rsid w:val="00590AB0"/>
    <w:rsid w:val="00590E1F"/>
    <w:rsid w:val="00592392"/>
    <w:rsid w:val="00592E98"/>
    <w:rsid w:val="005932FE"/>
    <w:rsid w:val="00593931"/>
    <w:rsid w:val="005940D1"/>
    <w:rsid w:val="0059445D"/>
    <w:rsid w:val="00594F19"/>
    <w:rsid w:val="005958DC"/>
    <w:rsid w:val="00595AA8"/>
    <w:rsid w:val="00595C9D"/>
    <w:rsid w:val="005A02BD"/>
    <w:rsid w:val="005A0A3D"/>
    <w:rsid w:val="005A1158"/>
    <w:rsid w:val="005A2133"/>
    <w:rsid w:val="005A2CC5"/>
    <w:rsid w:val="005A4BFB"/>
    <w:rsid w:val="005A6210"/>
    <w:rsid w:val="005B001E"/>
    <w:rsid w:val="005B1CC3"/>
    <w:rsid w:val="005B1F40"/>
    <w:rsid w:val="005B4085"/>
    <w:rsid w:val="005B57B5"/>
    <w:rsid w:val="005B59E3"/>
    <w:rsid w:val="005B5B7B"/>
    <w:rsid w:val="005B6131"/>
    <w:rsid w:val="005B6B44"/>
    <w:rsid w:val="005B7763"/>
    <w:rsid w:val="005C1390"/>
    <w:rsid w:val="005C2BE6"/>
    <w:rsid w:val="005C3040"/>
    <w:rsid w:val="005C3408"/>
    <w:rsid w:val="005C34FF"/>
    <w:rsid w:val="005C5AF3"/>
    <w:rsid w:val="005C6EAF"/>
    <w:rsid w:val="005C7455"/>
    <w:rsid w:val="005D07D6"/>
    <w:rsid w:val="005D09B1"/>
    <w:rsid w:val="005D0F3F"/>
    <w:rsid w:val="005D121F"/>
    <w:rsid w:val="005D2791"/>
    <w:rsid w:val="005D2A2B"/>
    <w:rsid w:val="005D3F92"/>
    <w:rsid w:val="005D411D"/>
    <w:rsid w:val="005D4132"/>
    <w:rsid w:val="005D5355"/>
    <w:rsid w:val="005D54DF"/>
    <w:rsid w:val="005D5841"/>
    <w:rsid w:val="005D75BB"/>
    <w:rsid w:val="005D7BB8"/>
    <w:rsid w:val="005E19F5"/>
    <w:rsid w:val="005E26FC"/>
    <w:rsid w:val="005E2FA0"/>
    <w:rsid w:val="005E30A6"/>
    <w:rsid w:val="005E3DA3"/>
    <w:rsid w:val="005E53F2"/>
    <w:rsid w:val="005E5B4D"/>
    <w:rsid w:val="005E5E6F"/>
    <w:rsid w:val="005E7551"/>
    <w:rsid w:val="005E76E7"/>
    <w:rsid w:val="005E7F30"/>
    <w:rsid w:val="005F1BCE"/>
    <w:rsid w:val="005F33B0"/>
    <w:rsid w:val="005F4464"/>
    <w:rsid w:val="005F4D69"/>
    <w:rsid w:val="005F5B84"/>
    <w:rsid w:val="005F7CB6"/>
    <w:rsid w:val="006004F7"/>
    <w:rsid w:val="00601572"/>
    <w:rsid w:val="006015B6"/>
    <w:rsid w:val="0060255E"/>
    <w:rsid w:val="00602E64"/>
    <w:rsid w:val="00603563"/>
    <w:rsid w:val="00603B4D"/>
    <w:rsid w:val="00603C7D"/>
    <w:rsid w:val="006048F6"/>
    <w:rsid w:val="00605540"/>
    <w:rsid w:val="006055DF"/>
    <w:rsid w:val="006057E5"/>
    <w:rsid w:val="0060681D"/>
    <w:rsid w:val="00606EC8"/>
    <w:rsid w:val="00607078"/>
    <w:rsid w:val="00607670"/>
    <w:rsid w:val="006077AC"/>
    <w:rsid w:val="00610735"/>
    <w:rsid w:val="00612851"/>
    <w:rsid w:val="00612B43"/>
    <w:rsid w:val="006138B9"/>
    <w:rsid w:val="00613F36"/>
    <w:rsid w:val="006147A0"/>
    <w:rsid w:val="00614B1D"/>
    <w:rsid w:val="00616337"/>
    <w:rsid w:val="00620E4C"/>
    <w:rsid w:val="0062189C"/>
    <w:rsid w:val="00621AEC"/>
    <w:rsid w:val="0062293E"/>
    <w:rsid w:val="006254AB"/>
    <w:rsid w:val="00626915"/>
    <w:rsid w:val="006275C0"/>
    <w:rsid w:val="00627AB2"/>
    <w:rsid w:val="00630ADA"/>
    <w:rsid w:val="006316FD"/>
    <w:rsid w:val="00632A6D"/>
    <w:rsid w:val="00635000"/>
    <w:rsid w:val="006405EB"/>
    <w:rsid w:val="00641961"/>
    <w:rsid w:val="00641F9D"/>
    <w:rsid w:val="00643422"/>
    <w:rsid w:val="00646036"/>
    <w:rsid w:val="00646149"/>
    <w:rsid w:val="006466BE"/>
    <w:rsid w:val="00646F19"/>
    <w:rsid w:val="006514BA"/>
    <w:rsid w:val="00651D4F"/>
    <w:rsid w:val="0065505B"/>
    <w:rsid w:val="0065563A"/>
    <w:rsid w:val="006575A7"/>
    <w:rsid w:val="006575C3"/>
    <w:rsid w:val="00660EB3"/>
    <w:rsid w:val="006611F2"/>
    <w:rsid w:val="0066348A"/>
    <w:rsid w:val="00663A61"/>
    <w:rsid w:val="00664001"/>
    <w:rsid w:val="00664841"/>
    <w:rsid w:val="00664F89"/>
    <w:rsid w:val="00666F66"/>
    <w:rsid w:val="006670E3"/>
    <w:rsid w:val="0067031B"/>
    <w:rsid w:val="006718C4"/>
    <w:rsid w:val="00672514"/>
    <w:rsid w:val="0067259B"/>
    <w:rsid w:val="006728A7"/>
    <w:rsid w:val="006735B1"/>
    <w:rsid w:val="00674D3C"/>
    <w:rsid w:val="00675206"/>
    <w:rsid w:val="006763AE"/>
    <w:rsid w:val="00676D42"/>
    <w:rsid w:val="006776C2"/>
    <w:rsid w:val="00685AB4"/>
    <w:rsid w:val="0069009D"/>
    <w:rsid w:val="006900DD"/>
    <w:rsid w:val="00690E39"/>
    <w:rsid w:val="00691127"/>
    <w:rsid w:val="0069131E"/>
    <w:rsid w:val="006917B7"/>
    <w:rsid w:val="00691936"/>
    <w:rsid w:val="00693264"/>
    <w:rsid w:val="00693A74"/>
    <w:rsid w:val="00697063"/>
    <w:rsid w:val="006A15B7"/>
    <w:rsid w:val="006A160E"/>
    <w:rsid w:val="006A1AA8"/>
    <w:rsid w:val="006A30DC"/>
    <w:rsid w:val="006A4561"/>
    <w:rsid w:val="006A4D7B"/>
    <w:rsid w:val="006A54BC"/>
    <w:rsid w:val="006A58B2"/>
    <w:rsid w:val="006A5BF3"/>
    <w:rsid w:val="006A70F2"/>
    <w:rsid w:val="006A76FA"/>
    <w:rsid w:val="006A7765"/>
    <w:rsid w:val="006B2A63"/>
    <w:rsid w:val="006B37F8"/>
    <w:rsid w:val="006B531F"/>
    <w:rsid w:val="006B603B"/>
    <w:rsid w:val="006B6558"/>
    <w:rsid w:val="006C0708"/>
    <w:rsid w:val="006C0A29"/>
    <w:rsid w:val="006C0B5F"/>
    <w:rsid w:val="006C176C"/>
    <w:rsid w:val="006C1F80"/>
    <w:rsid w:val="006C2A34"/>
    <w:rsid w:val="006C2BBA"/>
    <w:rsid w:val="006C421F"/>
    <w:rsid w:val="006C5DF4"/>
    <w:rsid w:val="006C6C68"/>
    <w:rsid w:val="006C6E89"/>
    <w:rsid w:val="006C7713"/>
    <w:rsid w:val="006D0D90"/>
    <w:rsid w:val="006D1E85"/>
    <w:rsid w:val="006D21B1"/>
    <w:rsid w:val="006D2C86"/>
    <w:rsid w:val="006D39EB"/>
    <w:rsid w:val="006D3EB4"/>
    <w:rsid w:val="006D54CD"/>
    <w:rsid w:val="006D69E1"/>
    <w:rsid w:val="006D7488"/>
    <w:rsid w:val="006D7B3B"/>
    <w:rsid w:val="006E0474"/>
    <w:rsid w:val="006E05A8"/>
    <w:rsid w:val="006E0E09"/>
    <w:rsid w:val="006E1210"/>
    <w:rsid w:val="006E129D"/>
    <w:rsid w:val="006E1DE3"/>
    <w:rsid w:val="006E1E76"/>
    <w:rsid w:val="006E299D"/>
    <w:rsid w:val="006E320D"/>
    <w:rsid w:val="006E4677"/>
    <w:rsid w:val="006E4F9E"/>
    <w:rsid w:val="006E54EF"/>
    <w:rsid w:val="006E5E8D"/>
    <w:rsid w:val="006E6BED"/>
    <w:rsid w:val="006E6DD1"/>
    <w:rsid w:val="006E7F8B"/>
    <w:rsid w:val="006F1779"/>
    <w:rsid w:val="006F1B31"/>
    <w:rsid w:val="006F219F"/>
    <w:rsid w:val="006F24A5"/>
    <w:rsid w:val="006F398E"/>
    <w:rsid w:val="006F3A20"/>
    <w:rsid w:val="006F4415"/>
    <w:rsid w:val="006F4931"/>
    <w:rsid w:val="006F49E1"/>
    <w:rsid w:val="006F5E7C"/>
    <w:rsid w:val="006F6586"/>
    <w:rsid w:val="006F714C"/>
    <w:rsid w:val="006F740D"/>
    <w:rsid w:val="007006B7"/>
    <w:rsid w:val="00701580"/>
    <w:rsid w:val="00703C94"/>
    <w:rsid w:val="00704113"/>
    <w:rsid w:val="007042E2"/>
    <w:rsid w:val="007043F9"/>
    <w:rsid w:val="00706A4E"/>
    <w:rsid w:val="00710EC0"/>
    <w:rsid w:val="00711027"/>
    <w:rsid w:val="007114D4"/>
    <w:rsid w:val="00711581"/>
    <w:rsid w:val="007118F4"/>
    <w:rsid w:val="00711B77"/>
    <w:rsid w:val="007132DD"/>
    <w:rsid w:val="00713F70"/>
    <w:rsid w:val="00715274"/>
    <w:rsid w:val="0071571A"/>
    <w:rsid w:val="00717AF5"/>
    <w:rsid w:val="00717E87"/>
    <w:rsid w:val="0072084E"/>
    <w:rsid w:val="00721206"/>
    <w:rsid w:val="00721BC7"/>
    <w:rsid w:val="00722236"/>
    <w:rsid w:val="0072359F"/>
    <w:rsid w:val="00723B07"/>
    <w:rsid w:val="00723CAB"/>
    <w:rsid w:val="00724A1C"/>
    <w:rsid w:val="00724A61"/>
    <w:rsid w:val="00724ABB"/>
    <w:rsid w:val="0072616F"/>
    <w:rsid w:val="00727328"/>
    <w:rsid w:val="00727448"/>
    <w:rsid w:val="00731274"/>
    <w:rsid w:val="00732841"/>
    <w:rsid w:val="00732DB8"/>
    <w:rsid w:val="007338A9"/>
    <w:rsid w:val="0073421F"/>
    <w:rsid w:val="00734AD8"/>
    <w:rsid w:val="007357B4"/>
    <w:rsid w:val="00735F22"/>
    <w:rsid w:val="00736CA6"/>
    <w:rsid w:val="00737B49"/>
    <w:rsid w:val="00740C64"/>
    <w:rsid w:val="00742392"/>
    <w:rsid w:val="00743207"/>
    <w:rsid w:val="00744C7B"/>
    <w:rsid w:val="00745D85"/>
    <w:rsid w:val="0074688B"/>
    <w:rsid w:val="007473D1"/>
    <w:rsid w:val="00747E3E"/>
    <w:rsid w:val="00750908"/>
    <w:rsid w:val="00750AC8"/>
    <w:rsid w:val="007526EC"/>
    <w:rsid w:val="0075376B"/>
    <w:rsid w:val="007540DB"/>
    <w:rsid w:val="00755294"/>
    <w:rsid w:val="0075640C"/>
    <w:rsid w:val="007603AD"/>
    <w:rsid w:val="007613D6"/>
    <w:rsid w:val="00761A91"/>
    <w:rsid w:val="0076250D"/>
    <w:rsid w:val="00763148"/>
    <w:rsid w:val="00763407"/>
    <w:rsid w:val="007643AE"/>
    <w:rsid w:val="0076452B"/>
    <w:rsid w:val="00764539"/>
    <w:rsid w:val="00765DE3"/>
    <w:rsid w:val="00767951"/>
    <w:rsid w:val="00767B7D"/>
    <w:rsid w:val="00771316"/>
    <w:rsid w:val="0077220A"/>
    <w:rsid w:val="00775A45"/>
    <w:rsid w:val="007779CB"/>
    <w:rsid w:val="007803C8"/>
    <w:rsid w:val="00780492"/>
    <w:rsid w:val="0078061F"/>
    <w:rsid w:val="0078086C"/>
    <w:rsid w:val="007814F8"/>
    <w:rsid w:val="00781C3C"/>
    <w:rsid w:val="007825C6"/>
    <w:rsid w:val="00782B55"/>
    <w:rsid w:val="00783547"/>
    <w:rsid w:val="00783F8E"/>
    <w:rsid w:val="00784A35"/>
    <w:rsid w:val="00784FDD"/>
    <w:rsid w:val="007859E5"/>
    <w:rsid w:val="00785A46"/>
    <w:rsid w:val="00786334"/>
    <w:rsid w:val="007865BA"/>
    <w:rsid w:val="00787288"/>
    <w:rsid w:val="0078732D"/>
    <w:rsid w:val="00790B06"/>
    <w:rsid w:val="0079220B"/>
    <w:rsid w:val="00792B1E"/>
    <w:rsid w:val="00793378"/>
    <w:rsid w:val="0079379A"/>
    <w:rsid w:val="007958B2"/>
    <w:rsid w:val="00795C43"/>
    <w:rsid w:val="00795D06"/>
    <w:rsid w:val="0079794B"/>
    <w:rsid w:val="00797ACF"/>
    <w:rsid w:val="007A184A"/>
    <w:rsid w:val="007A29FB"/>
    <w:rsid w:val="007A2AF7"/>
    <w:rsid w:val="007A4572"/>
    <w:rsid w:val="007A4769"/>
    <w:rsid w:val="007A53DA"/>
    <w:rsid w:val="007A58D9"/>
    <w:rsid w:val="007A64BA"/>
    <w:rsid w:val="007A7079"/>
    <w:rsid w:val="007A70E2"/>
    <w:rsid w:val="007A7ABB"/>
    <w:rsid w:val="007B034C"/>
    <w:rsid w:val="007B03CD"/>
    <w:rsid w:val="007B05C0"/>
    <w:rsid w:val="007B19F0"/>
    <w:rsid w:val="007B2383"/>
    <w:rsid w:val="007B278F"/>
    <w:rsid w:val="007B3292"/>
    <w:rsid w:val="007B3E5E"/>
    <w:rsid w:val="007B46F9"/>
    <w:rsid w:val="007C11AF"/>
    <w:rsid w:val="007C2F44"/>
    <w:rsid w:val="007C4DE6"/>
    <w:rsid w:val="007C51A3"/>
    <w:rsid w:val="007C56D6"/>
    <w:rsid w:val="007C6333"/>
    <w:rsid w:val="007D0889"/>
    <w:rsid w:val="007D1980"/>
    <w:rsid w:val="007D3C98"/>
    <w:rsid w:val="007D5370"/>
    <w:rsid w:val="007D6673"/>
    <w:rsid w:val="007D778F"/>
    <w:rsid w:val="007E0A52"/>
    <w:rsid w:val="007E22E5"/>
    <w:rsid w:val="007E28A5"/>
    <w:rsid w:val="007E366D"/>
    <w:rsid w:val="007E4771"/>
    <w:rsid w:val="007E47F9"/>
    <w:rsid w:val="007E510F"/>
    <w:rsid w:val="007E76AE"/>
    <w:rsid w:val="007E7937"/>
    <w:rsid w:val="007F03E9"/>
    <w:rsid w:val="007F0995"/>
    <w:rsid w:val="007F0B5B"/>
    <w:rsid w:val="007F2F3B"/>
    <w:rsid w:val="007F35C4"/>
    <w:rsid w:val="007F3BC4"/>
    <w:rsid w:val="007F6049"/>
    <w:rsid w:val="007F63CB"/>
    <w:rsid w:val="007F6B8B"/>
    <w:rsid w:val="007F6F0D"/>
    <w:rsid w:val="00800396"/>
    <w:rsid w:val="00802A91"/>
    <w:rsid w:val="00802AF8"/>
    <w:rsid w:val="0080572C"/>
    <w:rsid w:val="0080590D"/>
    <w:rsid w:val="00805DF0"/>
    <w:rsid w:val="008064D4"/>
    <w:rsid w:val="00806674"/>
    <w:rsid w:val="0080707F"/>
    <w:rsid w:val="008074DB"/>
    <w:rsid w:val="00807A1C"/>
    <w:rsid w:val="008103CB"/>
    <w:rsid w:val="00813D09"/>
    <w:rsid w:val="00821D67"/>
    <w:rsid w:val="00823E57"/>
    <w:rsid w:val="0082408C"/>
    <w:rsid w:val="00825C1F"/>
    <w:rsid w:val="008265F9"/>
    <w:rsid w:val="008269FD"/>
    <w:rsid w:val="00827CB2"/>
    <w:rsid w:val="0083175A"/>
    <w:rsid w:val="00832755"/>
    <w:rsid w:val="00833188"/>
    <w:rsid w:val="008337ED"/>
    <w:rsid w:val="00833B5B"/>
    <w:rsid w:val="00833FC9"/>
    <w:rsid w:val="008345AE"/>
    <w:rsid w:val="00835567"/>
    <w:rsid w:val="0083598F"/>
    <w:rsid w:val="00835EF2"/>
    <w:rsid w:val="00837B2F"/>
    <w:rsid w:val="00843509"/>
    <w:rsid w:val="00843B04"/>
    <w:rsid w:val="008467A7"/>
    <w:rsid w:val="0084713B"/>
    <w:rsid w:val="00847F60"/>
    <w:rsid w:val="00850CDD"/>
    <w:rsid w:val="00850D61"/>
    <w:rsid w:val="0085329D"/>
    <w:rsid w:val="00853573"/>
    <w:rsid w:val="0085451F"/>
    <w:rsid w:val="00855DA7"/>
    <w:rsid w:val="00856629"/>
    <w:rsid w:val="00857D50"/>
    <w:rsid w:val="00860998"/>
    <w:rsid w:val="0086186B"/>
    <w:rsid w:val="0086277A"/>
    <w:rsid w:val="0086367F"/>
    <w:rsid w:val="00863BFA"/>
    <w:rsid w:val="00863E6C"/>
    <w:rsid w:val="008645A1"/>
    <w:rsid w:val="00865FE7"/>
    <w:rsid w:val="00866494"/>
    <w:rsid w:val="00866A9E"/>
    <w:rsid w:val="00867200"/>
    <w:rsid w:val="008702B2"/>
    <w:rsid w:val="00870DBB"/>
    <w:rsid w:val="00870EFD"/>
    <w:rsid w:val="0087105A"/>
    <w:rsid w:val="00871D30"/>
    <w:rsid w:val="00873476"/>
    <w:rsid w:val="008764D4"/>
    <w:rsid w:val="00876712"/>
    <w:rsid w:val="00877014"/>
    <w:rsid w:val="008779CD"/>
    <w:rsid w:val="00882345"/>
    <w:rsid w:val="0088595C"/>
    <w:rsid w:val="00885FC6"/>
    <w:rsid w:val="0088634E"/>
    <w:rsid w:val="00887CB7"/>
    <w:rsid w:val="008904BE"/>
    <w:rsid w:val="008911CB"/>
    <w:rsid w:val="00891E93"/>
    <w:rsid w:val="008920B0"/>
    <w:rsid w:val="00892872"/>
    <w:rsid w:val="008935C0"/>
    <w:rsid w:val="00893A57"/>
    <w:rsid w:val="008948FF"/>
    <w:rsid w:val="00895EB3"/>
    <w:rsid w:val="0089757B"/>
    <w:rsid w:val="00897EE7"/>
    <w:rsid w:val="008A13BC"/>
    <w:rsid w:val="008A1CFC"/>
    <w:rsid w:val="008A1F7E"/>
    <w:rsid w:val="008A1FE1"/>
    <w:rsid w:val="008A28AF"/>
    <w:rsid w:val="008A28DA"/>
    <w:rsid w:val="008A2AAB"/>
    <w:rsid w:val="008A2E34"/>
    <w:rsid w:val="008A4E95"/>
    <w:rsid w:val="008A5237"/>
    <w:rsid w:val="008A5A5D"/>
    <w:rsid w:val="008A5B66"/>
    <w:rsid w:val="008A6428"/>
    <w:rsid w:val="008A6F24"/>
    <w:rsid w:val="008A6F44"/>
    <w:rsid w:val="008A7292"/>
    <w:rsid w:val="008A786C"/>
    <w:rsid w:val="008B09FB"/>
    <w:rsid w:val="008B2172"/>
    <w:rsid w:val="008B2450"/>
    <w:rsid w:val="008B2506"/>
    <w:rsid w:val="008B2A33"/>
    <w:rsid w:val="008B2D85"/>
    <w:rsid w:val="008B361A"/>
    <w:rsid w:val="008B398B"/>
    <w:rsid w:val="008B4128"/>
    <w:rsid w:val="008B4755"/>
    <w:rsid w:val="008B4CDF"/>
    <w:rsid w:val="008B5756"/>
    <w:rsid w:val="008B58B5"/>
    <w:rsid w:val="008B7206"/>
    <w:rsid w:val="008C0FE8"/>
    <w:rsid w:val="008C1516"/>
    <w:rsid w:val="008C1838"/>
    <w:rsid w:val="008C1D85"/>
    <w:rsid w:val="008C22AF"/>
    <w:rsid w:val="008C37E8"/>
    <w:rsid w:val="008C6BE8"/>
    <w:rsid w:val="008C7481"/>
    <w:rsid w:val="008D0084"/>
    <w:rsid w:val="008D03EB"/>
    <w:rsid w:val="008D0DE7"/>
    <w:rsid w:val="008D170E"/>
    <w:rsid w:val="008D223F"/>
    <w:rsid w:val="008D4122"/>
    <w:rsid w:val="008D4456"/>
    <w:rsid w:val="008D46F0"/>
    <w:rsid w:val="008D529B"/>
    <w:rsid w:val="008D56B9"/>
    <w:rsid w:val="008D591E"/>
    <w:rsid w:val="008D600E"/>
    <w:rsid w:val="008D67E1"/>
    <w:rsid w:val="008D6B9A"/>
    <w:rsid w:val="008E1BAC"/>
    <w:rsid w:val="008E581E"/>
    <w:rsid w:val="008E5A7D"/>
    <w:rsid w:val="008E5FE1"/>
    <w:rsid w:val="008E603B"/>
    <w:rsid w:val="008E7293"/>
    <w:rsid w:val="008E7F34"/>
    <w:rsid w:val="008F075D"/>
    <w:rsid w:val="008F2DBE"/>
    <w:rsid w:val="008F2DC5"/>
    <w:rsid w:val="008F2E1C"/>
    <w:rsid w:val="008F38EA"/>
    <w:rsid w:val="008F3CC7"/>
    <w:rsid w:val="008F41ED"/>
    <w:rsid w:val="008F6BCF"/>
    <w:rsid w:val="008F7CD2"/>
    <w:rsid w:val="00900C08"/>
    <w:rsid w:val="00901785"/>
    <w:rsid w:val="00902323"/>
    <w:rsid w:val="009029BB"/>
    <w:rsid w:val="00903ED3"/>
    <w:rsid w:val="00903F21"/>
    <w:rsid w:val="00904265"/>
    <w:rsid w:val="00905A8A"/>
    <w:rsid w:val="00907671"/>
    <w:rsid w:val="00910809"/>
    <w:rsid w:val="00911901"/>
    <w:rsid w:val="00912179"/>
    <w:rsid w:val="00913AD8"/>
    <w:rsid w:val="009150A5"/>
    <w:rsid w:val="00915AFB"/>
    <w:rsid w:val="00920195"/>
    <w:rsid w:val="0092169B"/>
    <w:rsid w:val="00922180"/>
    <w:rsid w:val="00922853"/>
    <w:rsid w:val="009229C0"/>
    <w:rsid w:val="009233B8"/>
    <w:rsid w:val="0092402C"/>
    <w:rsid w:val="00926A33"/>
    <w:rsid w:val="00930A08"/>
    <w:rsid w:val="009317BB"/>
    <w:rsid w:val="0093231C"/>
    <w:rsid w:val="009323A3"/>
    <w:rsid w:val="009338C2"/>
    <w:rsid w:val="00933AEB"/>
    <w:rsid w:val="00933E1A"/>
    <w:rsid w:val="009353DE"/>
    <w:rsid w:val="00936F33"/>
    <w:rsid w:val="00937E84"/>
    <w:rsid w:val="009405B6"/>
    <w:rsid w:val="00940B59"/>
    <w:rsid w:val="00940C22"/>
    <w:rsid w:val="009422B9"/>
    <w:rsid w:val="0094335E"/>
    <w:rsid w:val="00943CA3"/>
    <w:rsid w:val="00944B19"/>
    <w:rsid w:val="00947E1F"/>
    <w:rsid w:val="00950451"/>
    <w:rsid w:val="009540A2"/>
    <w:rsid w:val="00954352"/>
    <w:rsid w:val="009604B1"/>
    <w:rsid w:val="00961A68"/>
    <w:rsid w:val="00962EF9"/>
    <w:rsid w:val="009633E2"/>
    <w:rsid w:val="00963B5E"/>
    <w:rsid w:val="009643F4"/>
    <w:rsid w:val="009645A6"/>
    <w:rsid w:val="00965CC7"/>
    <w:rsid w:val="00966651"/>
    <w:rsid w:val="00966AA0"/>
    <w:rsid w:val="009671BE"/>
    <w:rsid w:val="00972B5E"/>
    <w:rsid w:val="00973E5E"/>
    <w:rsid w:val="009742A8"/>
    <w:rsid w:val="009747C2"/>
    <w:rsid w:val="00975120"/>
    <w:rsid w:val="00975499"/>
    <w:rsid w:val="009761F7"/>
    <w:rsid w:val="00976C4E"/>
    <w:rsid w:val="00977399"/>
    <w:rsid w:val="00977C71"/>
    <w:rsid w:val="00981024"/>
    <w:rsid w:val="009817E2"/>
    <w:rsid w:val="00984E4E"/>
    <w:rsid w:val="0099120C"/>
    <w:rsid w:val="009914F8"/>
    <w:rsid w:val="0099392B"/>
    <w:rsid w:val="00994690"/>
    <w:rsid w:val="009946D2"/>
    <w:rsid w:val="009948BC"/>
    <w:rsid w:val="00994DE4"/>
    <w:rsid w:val="00996256"/>
    <w:rsid w:val="00996D0C"/>
    <w:rsid w:val="00996E17"/>
    <w:rsid w:val="00997016"/>
    <w:rsid w:val="009971C0"/>
    <w:rsid w:val="009A0D73"/>
    <w:rsid w:val="009A1605"/>
    <w:rsid w:val="009A1CC6"/>
    <w:rsid w:val="009A21E7"/>
    <w:rsid w:val="009A2B76"/>
    <w:rsid w:val="009A5816"/>
    <w:rsid w:val="009A5C79"/>
    <w:rsid w:val="009A6BE2"/>
    <w:rsid w:val="009B098F"/>
    <w:rsid w:val="009B0A09"/>
    <w:rsid w:val="009B0CFD"/>
    <w:rsid w:val="009B17C0"/>
    <w:rsid w:val="009B1DA4"/>
    <w:rsid w:val="009B1FBC"/>
    <w:rsid w:val="009B25D2"/>
    <w:rsid w:val="009B2814"/>
    <w:rsid w:val="009B31B5"/>
    <w:rsid w:val="009B3937"/>
    <w:rsid w:val="009B3D54"/>
    <w:rsid w:val="009B48C8"/>
    <w:rsid w:val="009B4F7B"/>
    <w:rsid w:val="009B5F86"/>
    <w:rsid w:val="009B68C4"/>
    <w:rsid w:val="009B6A41"/>
    <w:rsid w:val="009B6EDE"/>
    <w:rsid w:val="009C023A"/>
    <w:rsid w:val="009C055D"/>
    <w:rsid w:val="009C1CEF"/>
    <w:rsid w:val="009C23B4"/>
    <w:rsid w:val="009C3866"/>
    <w:rsid w:val="009C65FF"/>
    <w:rsid w:val="009C6640"/>
    <w:rsid w:val="009C67AE"/>
    <w:rsid w:val="009C682D"/>
    <w:rsid w:val="009C68B2"/>
    <w:rsid w:val="009C6FA4"/>
    <w:rsid w:val="009C7A89"/>
    <w:rsid w:val="009D365B"/>
    <w:rsid w:val="009D438B"/>
    <w:rsid w:val="009D63CC"/>
    <w:rsid w:val="009D6BAE"/>
    <w:rsid w:val="009D7585"/>
    <w:rsid w:val="009E0B3E"/>
    <w:rsid w:val="009E207F"/>
    <w:rsid w:val="009E27D5"/>
    <w:rsid w:val="009E40D6"/>
    <w:rsid w:val="009E4167"/>
    <w:rsid w:val="009E4AB8"/>
    <w:rsid w:val="009E5A94"/>
    <w:rsid w:val="009E5ADF"/>
    <w:rsid w:val="009E6958"/>
    <w:rsid w:val="009E7896"/>
    <w:rsid w:val="009F0D38"/>
    <w:rsid w:val="009F25EF"/>
    <w:rsid w:val="009F4361"/>
    <w:rsid w:val="009F4419"/>
    <w:rsid w:val="009F4D56"/>
    <w:rsid w:val="009F51C4"/>
    <w:rsid w:val="009F6394"/>
    <w:rsid w:val="009F7A45"/>
    <w:rsid w:val="009F7C06"/>
    <w:rsid w:val="00A0082B"/>
    <w:rsid w:val="00A00B27"/>
    <w:rsid w:val="00A01717"/>
    <w:rsid w:val="00A017F0"/>
    <w:rsid w:val="00A0416A"/>
    <w:rsid w:val="00A04691"/>
    <w:rsid w:val="00A05A73"/>
    <w:rsid w:val="00A05E80"/>
    <w:rsid w:val="00A07589"/>
    <w:rsid w:val="00A07D37"/>
    <w:rsid w:val="00A10678"/>
    <w:rsid w:val="00A11230"/>
    <w:rsid w:val="00A11772"/>
    <w:rsid w:val="00A12B97"/>
    <w:rsid w:val="00A13067"/>
    <w:rsid w:val="00A14017"/>
    <w:rsid w:val="00A14094"/>
    <w:rsid w:val="00A14118"/>
    <w:rsid w:val="00A16863"/>
    <w:rsid w:val="00A16BC0"/>
    <w:rsid w:val="00A16F37"/>
    <w:rsid w:val="00A171EA"/>
    <w:rsid w:val="00A17269"/>
    <w:rsid w:val="00A17333"/>
    <w:rsid w:val="00A208CB"/>
    <w:rsid w:val="00A20C07"/>
    <w:rsid w:val="00A20E80"/>
    <w:rsid w:val="00A22CE7"/>
    <w:rsid w:val="00A22FF8"/>
    <w:rsid w:val="00A23208"/>
    <w:rsid w:val="00A232AC"/>
    <w:rsid w:val="00A235D3"/>
    <w:rsid w:val="00A23967"/>
    <w:rsid w:val="00A23A71"/>
    <w:rsid w:val="00A242CF"/>
    <w:rsid w:val="00A2514F"/>
    <w:rsid w:val="00A254B1"/>
    <w:rsid w:val="00A27290"/>
    <w:rsid w:val="00A276B4"/>
    <w:rsid w:val="00A27CC7"/>
    <w:rsid w:val="00A300C3"/>
    <w:rsid w:val="00A31874"/>
    <w:rsid w:val="00A324A9"/>
    <w:rsid w:val="00A327E1"/>
    <w:rsid w:val="00A32B55"/>
    <w:rsid w:val="00A335D2"/>
    <w:rsid w:val="00A339D4"/>
    <w:rsid w:val="00A348D9"/>
    <w:rsid w:val="00A35AB2"/>
    <w:rsid w:val="00A3760E"/>
    <w:rsid w:val="00A40258"/>
    <w:rsid w:val="00A415E3"/>
    <w:rsid w:val="00A42F86"/>
    <w:rsid w:val="00A43C45"/>
    <w:rsid w:val="00A44108"/>
    <w:rsid w:val="00A44B43"/>
    <w:rsid w:val="00A44FF9"/>
    <w:rsid w:val="00A45DA5"/>
    <w:rsid w:val="00A500EC"/>
    <w:rsid w:val="00A511B4"/>
    <w:rsid w:val="00A52237"/>
    <w:rsid w:val="00A52C56"/>
    <w:rsid w:val="00A52C93"/>
    <w:rsid w:val="00A53812"/>
    <w:rsid w:val="00A54B97"/>
    <w:rsid w:val="00A557B1"/>
    <w:rsid w:val="00A56C8A"/>
    <w:rsid w:val="00A56CEC"/>
    <w:rsid w:val="00A572C4"/>
    <w:rsid w:val="00A575AB"/>
    <w:rsid w:val="00A6276B"/>
    <w:rsid w:val="00A64A9E"/>
    <w:rsid w:val="00A64B0D"/>
    <w:rsid w:val="00A65252"/>
    <w:rsid w:val="00A65A40"/>
    <w:rsid w:val="00A65ECF"/>
    <w:rsid w:val="00A6629D"/>
    <w:rsid w:val="00A6735D"/>
    <w:rsid w:val="00A673FF"/>
    <w:rsid w:val="00A67C74"/>
    <w:rsid w:val="00A702DF"/>
    <w:rsid w:val="00A70894"/>
    <w:rsid w:val="00A7240E"/>
    <w:rsid w:val="00A76CF0"/>
    <w:rsid w:val="00A80054"/>
    <w:rsid w:val="00A8133B"/>
    <w:rsid w:val="00A81D52"/>
    <w:rsid w:val="00A82262"/>
    <w:rsid w:val="00A825D6"/>
    <w:rsid w:val="00A8305D"/>
    <w:rsid w:val="00A83F65"/>
    <w:rsid w:val="00A840C3"/>
    <w:rsid w:val="00A8499D"/>
    <w:rsid w:val="00A84A8C"/>
    <w:rsid w:val="00A854DB"/>
    <w:rsid w:val="00A85602"/>
    <w:rsid w:val="00A85DF9"/>
    <w:rsid w:val="00A8615A"/>
    <w:rsid w:val="00A867DA"/>
    <w:rsid w:val="00A91962"/>
    <w:rsid w:val="00A91F76"/>
    <w:rsid w:val="00A92353"/>
    <w:rsid w:val="00A92C50"/>
    <w:rsid w:val="00A93D78"/>
    <w:rsid w:val="00A93F5C"/>
    <w:rsid w:val="00A964F5"/>
    <w:rsid w:val="00A968E4"/>
    <w:rsid w:val="00A976C9"/>
    <w:rsid w:val="00A97D06"/>
    <w:rsid w:val="00A97ECD"/>
    <w:rsid w:val="00AA109C"/>
    <w:rsid w:val="00AA10F5"/>
    <w:rsid w:val="00AA2382"/>
    <w:rsid w:val="00AA3BE6"/>
    <w:rsid w:val="00AA4DF9"/>
    <w:rsid w:val="00AA56D7"/>
    <w:rsid w:val="00AA586F"/>
    <w:rsid w:val="00AA6190"/>
    <w:rsid w:val="00AA6550"/>
    <w:rsid w:val="00AA7017"/>
    <w:rsid w:val="00AB0E7F"/>
    <w:rsid w:val="00AB194C"/>
    <w:rsid w:val="00AB2405"/>
    <w:rsid w:val="00AB3E6E"/>
    <w:rsid w:val="00AB43CB"/>
    <w:rsid w:val="00AB470E"/>
    <w:rsid w:val="00AB48CB"/>
    <w:rsid w:val="00AB4C2D"/>
    <w:rsid w:val="00AB5C17"/>
    <w:rsid w:val="00AB5F6D"/>
    <w:rsid w:val="00AB7DE4"/>
    <w:rsid w:val="00AC05BF"/>
    <w:rsid w:val="00AC1A85"/>
    <w:rsid w:val="00AC1C23"/>
    <w:rsid w:val="00AC229D"/>
    <w:rsid w:val="00AC337F"/>
    <w:rsid w:val="00AC345A"/>
    <w:rsid w:val="00AC4DBA"/>
    <w:rsid w:val="00AC5071"/>
    <w:rsid w:val="00AC53ED"/>
    <w:rsid w:val="00AD00A5"/>
    <w:rsid w:val="00AD1D51"/>
    <w:rsid w:val="00AD24AB"/>
    <w:rsid w:val="00AD2E6E"/>
    <w:rsid w:val="00AD3540"/>
    <w:rsid w:val="00AD3997"/>
    <w:rsid w:val="00AD3BFC"/>
    <w:rsid w:val="00AD433C"/>
    <w:rsid w:val="00AD4AA5"/>
    <w:rsid w:val="00AD4DF8"/>
    <w:rsid w:val="00AD5883"/>
    <w:rsid w:val="00AD6D9C"/>
    <w:rsid w:val="00AD6F98"/>
    <w:rsid w:val="00AE0A76"/>
    <w:rsid w:val="00AE0DEC"/>
    <w:rsid w:val="00AE10B2"/>
    <w:rsid w:val="00AE153A"/>
    <w:rsid w:val="00AE3F42"/>
    <w:rsid w:val="00AE5CF5"/>
    <w:rsid w:val="00AE60B8"/>
    <w:rsid w:val="00AE74BB"/>
    <w:rsid w:val="00AE78BF"/>
    <w:rsid w:val="00AE7AE4"/>
    <w:rsid w:val="00AE7B49"/>
    <w:rsid w:val="00AF008F"/>
    <w:rsid w:val="00AF03F0"/>
    <w:rsid w:val="00AF0E3C"/>
    <w:rsid w:val="00AF1271"/>
    <w:rsid w:val="00AF1313"/>
    <w:rsid w:val="00AF295C"/>
    <w:rsid w:val="00AF3E97"/>
    <w:rsid w:val="00AF41F4"/>
    <w:rsid w:val="00AF4CA7"/>
    <w:rsid w:val="00AF52D9"/>
    <w:rsid w:val="00AF63DC"/>
    <w:rsid w:val="00AF7643"/>
    <w:rsid w:val="00B00786"/>
    <w:rsid w:val="00B01F24"/>
    <w:rsid w:val="00B02AA2"/>
    <w:rsid w:val="00B02D09"/>
    <w:rsid w:val="00B02D17"/>
    <w:rsid w:val="00B05124"/>
    <w:rsid w:val="00B0556A"/>
    <w:rsid w:val="00B05FE0"/>
    <w:rsid w:val="00B062D0"/>
    <w:rsid w:val="00B066DA"/>
    <w:rsid w:val="00B0719E"/>
    <w:rsid w:val="00B07935"/>
    <w:rsid w:val="00B07DA6"/>
    <w:rsid w:val="00B11CE8"/>
    <w:rsid w:val="00B11D17"/>
    <w:rsid w:val="00B127CA"/>
    <w:rsid w:val="00B14488"/>
    <w:rsid w:val="00B152E3"/>
    <w:rsid w:val="00B1636F"/>
    <w:rsid w:val="00B17F05"/>
    <w:rsid w:val="00B20E61"/>
    <w:rsid w:val="00B20F61"/>
    <w:rsid w:val="00B2268B"/>
    <w:rsid w:val="00B22BF8"/>
    <w:rsid w:val="00B23353"/>
    <w:rsid w:val="00B2460D"/>
    <w:rsid w:val="00B26889"/>
    <w:rsid w:val="00B26B20"/>
    <w:rsid w:val="00B307D3"/>
    <w:rsid w:val="00B3160E"/>
    <w:rsid w:val="00B32DC9"/>
    <w:rsid w:val="00B3354B"/>
    <w:rsid w:val="00B33782"/>
    <w:rsid w:val="00B3462A"/>
    <w:rsid w:val="00B3538A"/>
    <w:rsid w:val="00B35A21"/>
    <w:rsid w:val="00B35B2A"/>
    <w:rsid w:val="00B36677"/>
    <w:rsid w:val="00B36AC5"/>
    <w:rsid w:val="00B370FC"/>
    <w:rsid w:val="00B40CF9"/>
    <w:rsid w:val="00B40DA9"/>
    <w:rsid w:val="00B40E49"/>
    <w:rsid w:val="00B40F0C"/>
    <w:rsid w:val="00B418B8"/>
    <w:rsid w:val="00B41AE5"/>
    <w:rsid w:val="00B41B38"/>
    <w:rsid w:val="00B4217B"/>
    <w:rsid w:val="00B423B7"/>
    <w:rsid w:val="00B43866"/>
    <w:rsid w:val="00B43C77"/>
    <w:rsid w:val="00B45432"/>
    <w:rsid w:val="00B45A0D"/>
    <w:rsid w:val="00B47A15"/>
    <w:rsid w:val="00B47AD1"/>
    <w:rsid w:val="00B47FE4"/>
    <w:rsid w:val="00B5055C"/>
    <w:rsid w:val="00B507CC"/>
    <w:rsid w:val="00B51978"/>
    <w:rsid w:val="00B521C3"/>
    <w:rsid w:val="00B53C7C"/>
    <w:rsid w:val="00B54C3F"/>
    <w:rsid w:val="00B54C89"/>
    <w:rsid w:val="00B60820"/>
    <w:rsid w:val="00B60C25"/>
    <w:rsid w:val="00B63E8B"/>
    <w:rsid w:val="00B64FF1"/>
    <w:rsid w:val="00B653A0"/>
    <w:rsid w:val="00B65EDE"/>
    <w:rsid w:val="00B66D39"/>
    <w:rsid w:val="00B7013C"/>
    <w:rsid w:val="00B71E85"/>
    <w:rsid w:val="00B73093"/>
    <w:rsid w:val="00B730A3"/>
    <w:rsid w:val="00B739E9"/>
    <w:rsid w:val="00B73A5F"/>
    <w:rsid w:val="00B73D1B"/>
    <w:rsid w:val="00B743A2"/>
    <w:rsid w:val="00B7495B"/>
    <w:rsid w:val="00B750C5"/>
    <w:rsid w:val="00B75307"/>
    <w:rsid w:val="00B75B96"/>
    <w:rsid w:val="00B76976"/>
    <w:rsid w:val="00B806B9"/>
    <w:rsid w:val="00B811B0"/>
    <w:rsid w:val="00B81804"/>
    <w:rsid w:val="00B818AB"/>
    <w:rsid w:val="00B82115"/>
    <w:rsid w:val="00B82EC4"/>
    <w:rsid w:val="00B85EC3"/>
    <w:rsid w:val="00B86A38"/>
    <w:rsid w:val="00B8749C"/>
    <w:rsid w:val="00B87D7C"/>
    <w:rsid w:val="00B90314"/>
    <w:rsid w:val="00B90535"/>
    <w:rsid w:val="00B90806"/>
    <w:rsid w:val="00B91A95"/>
    <w:rsid w:val="00B95571"/>
    <w:rsid w:val="00B96031"/>
    <w:rsid w:val="00B96465"/>
    <w:rsid w:val="00B9662A"/>
    <w:rsid w:val="00B96BCB"/>
    <w:rsid w:val="00BA0F26"/>
    <w:rsid w:val="00BA0FEE"/>
    <w:rsid w:val="00BA14FB"/>
    <w:rsid w:val="00BA1656"/>
    <w:rsid w:val="00BA2C3B"/>
    <w:rsid w:val="00BA2E65"/>
    <w:rsid w:val="00BA3A6F"/>
    <w:rsid w:val="00BA3F0D"/>
    <w:rsid w:val="00BA441B"/>
    <w:rsid w:val="00BA5AF0"/>
    <w:rsid w:val="00BA71F2"/>
    <w:rsid w:val="00BA776E"/>
    <w:rsid w:val="00BA7A1B"/>
    <w:rsid w:val="00BA7C04"/>
    <w:rsid w:val="00BA7DC5"/>
    <w:rsid w:val="00BB0883"/>
    <w:rsid w:val="00BB111E"/>
    <w:rsid w:val="00BB3B07"/>
    <w:rsid w:val="00BB4E80"/>
    <w:rsid w:val="00BB4FC3"/>
    <w:rsid w:val="00BB5704"/>
    <w:rsid w:val="00BB655F"/>
    <w:rsid w:val="00BB6C3B"/>
    <w:rsid w:val="00BB6F54"/>
    <w:rsid w:val="00BB71F5"/>
    <w:rsid w:val="00BC0570"/>
    <w:rsid w:val="00BC1846"/>
    <w:rsid w:val="00BC1C07"/>
    <w:rsid w:val="00BC4028"/>
    <w:rsid w:val="00BC433A"/>
    <w:rsid w:val="00BC449E"/>
    <w:rsid w:val="00BC6048"/>
    <w:rsid w:val="00BC665C"/>
    <w:rsid w:val="00BC7EC8"/>
    <w:rsid w:val="00BD1007"/>
    <w:rsid w:val="00BD2148"/>
    <w:rsid w:val="00BD2205"/>
    <w:rsid w:val="00BD299C"/>
    <w:rsid w:val="00BD3779"/>
    <w:rsid w:val="00BD499B"/>
    <w:rsid w:val="00BD518B"/>
    <w:rsid w:val="00BD51D5"/>
    <w:rsid w:val="00BD5E9F"/>
    <w:rsid w:val="00BD67E8"/>
    <w:rsid w:val="00BD7708"/>
    <w:rsid w:val="00BD7B46"/>
    <w:rsid w:val="00BD7D23"/>
    <w:rsid w:val="00BD7E39"/>
    <w:rsid w:val="00BE014B"/>
    <w:rsid w:val="00BE0456"/>
    <w:rsid w:val="00BE208F"/>
    <w:rsid w:val="00BE266D"/>
    <w:rsid w:val="00BE3B5C"/>
    <w:rsid w:val="00BE4348"/>
    <w:rsid w:val="00BE494F"/>
    <w:rsid w:val="00BE4D99"/>
    <w:rsid w:val="00BE55E8"/>
    <w:rsid w:val="00BE5D10"/>
    <w:rsid w:val="00BE680B"/>
    <w:rsid w:val="00BE70B7"/>
    <w:rsid w:val="00BE7186"/>
    <w:rsid w:val="00BF075D"/>
    <w:rsid w:val="00BF11F6"/>
    <w:rsid w:val="00BF126F"/>
    <w:rsid w:val="00BF183C"/>
    <w:rsid w:val="00BF3A27"/>
    <w:rsid w:val="00BF3B88"/>
    <w:rsid w:val="00BF405A"/>
    <w:rsid w:val="00BF431F"/>
    <w:rsid w:val="00BF5A51"/>
    <w:rsid w:val="00BF6B98"/>
    <w:rsid w:val="00BF6E51"/>
    <w:rsid w:val="00BF6F7A"/>
    <w:rsid w:val="00C00410"/>
    <w:rsid w:val="00C02752"/>
    <w:rsid w:val="00C03A35"/>
    <w:rsid w:val="00C055F7"/>
    <w:rsid w:val="00C05BEB"/>
    <w:rsid w:val="00C063F1"/>
    <w:rsid w:val="00C06551"/>
    <w:rsid w:val="00C075B3"/>
    <w:rsid w:val="00C10E52"/>
    <w:rsid w:val="00C114D5"/>
    <w:rsid w:val="00C12D35"/>
    <w:rsid w:val="00C12D3C"/>
    <w:rsid w:val="00C133CA"/>
    <w:rsid w:val="00C140A1"/>
    <w:rsid w:val="00C1518B"/>
    <w:rsid w:val="00C1536D"/>
    <w:rsid w:val="00C16E7F"/>
    <w:rsid w:val="00C16FBC"/>
    <w:rsid w:val="00C17FBB"/>
    <w:rsid w:val="00C20FD7"/>
    <w:rsid w:val="00C22338"/>
    <w:rsid w:val="00C22F78"/>
    <w:rsid w:val="00C23D31"/>
    <w:rsid w:val="00C24052"/>
    <w:rsid w:val="00C245EA"/>
    <w:rsid w:val="00C25FD4"/>
    <w:rsid w:val="00C261E4"/>
    <w:rsid w:val="00C271CA"/>
    <w:rsid w:val="00C27B78"/>
    <w:rsid w:val="00C3074B"/>
    <w:rsid w:val="00C31204"/>
    <w:rsid w:val="00C3122E"/>
    <w:rsid w:val="00C32000"/>
    <w:rsid w:val="00C34F9C"/>
    <w:rsid w:val="00C3522C"/>
    <w:rsid w:val="00C36723"/>
    <w:rsid w:val="00C36D07"/>
    <w:rsid w:val="00C36EC4"/>
    <w:rsid w:val="00C36F04"/>
    <w:rsid w:val="00C40291"/>
    <w:rsid w:val="00C409B4"/>
    <w:rsid w:val="00C40B4E"/>
    <w:rsid w:val="00C419E7"/>
    <w:rsid w:val="00C452C8"/>
    <w:rsid w:val="00C45A72"/>
    <w:rsid w:val="00C4632B"/>
    <w:rsid w:val="00C46FB5"/>
    <w:rsid w:val="00C521F3"/>
    <w:rsid w:val="00C53010"/>
    <w:rsid w:val="00C5311A"/>
    <w:rsid w:val="00C53E26"/>
    <w:rsid w:val="00C5443A"/>
    <w:rsid w:val="00C54858"/>
    <w:rsid w:val="00C54B68"/>
    <w:rsid w:val="00C54EBB"/>
    <w:rsid w:val="00C55E8F"/>
    <w:rsid w:val="00C57C54"/>
    <w:rsid w:val="00C61787"/>
    <w:rsid w:val="00C6204C"/>
    <w:rsid w:val="00C626B6"/>
    <w:rsid w:val="00C63792"/>
    <w:rsid w:val="00C638F6"/>
    <w:rsid w:val="00C659D9"/>
    <w:rsid w:val="00C65A6F"/>
    <w:rsid w:val="00C66610"/>
    <w:rsid w:val="00C66690"/>
    <w:rsid w:val="00C66AD4"/>
    <w:rsid w:val="00C66F8F"/>
    <w:rsid w:val="00C6732C"/>
    <w:rsid w:val="00C67861"/>
    <w:rsid w:val="00C67B9C"/>
    <w:rsid w:val="00C70991"/>
    <w:rsid w:val="00C71368"/>
    <w:rsid w:val="00C714DA"/>
    <w:rsid w:val="00C7209B"/>
    <w:rsid w:val="00C72169"/>
    <w:rsid w:val="00C74625"/>
    <w:rsid w:val="00C74E42"/>
    <w:rsid w:val="00C76D22"/>
    <w:rsid w:val="00C77834"/>
    <w:rsid w:val="00C778CA"/>
    <w:rsid w:val="00C80243"/>
    <w:rsid w:val="00C8054C"/>
    <w:rsid w:val="00C843EE"/>
    <w:rsid w:val="00C84D1C"/>
    <w:rsid w:val="00C85CED"/>
    <w:rsid w:val="00C866D1"/>
    <w:rsid w:val="00C86D79"/>
    <w:rsid w:val="00C87F9B"/>
    <w:rsid w:val="00C904FE"/>
    <w:rsid w:val="00C90671"/>
    <w:rsid w:val="00C90FCC"/>
    <w:rsid w:val="00C912A9"/>
    <w:rsid w:val="00C918A7"/>
    <w:rsid w:val="00C9197A"/>
    <w:rsid w:val="00C91E50"/>
    <w:rsid w:val="00C923A4"/>
    <w:rsid w:val="00C93B37"/>
    <w:rsid w:val="00C93D8C"/>
    <w:rsid w:val="00C945BE"/>
    <w:rsid w:val="00C9535A"/>
    <w:rsid w:val="00CA1CB4"/>
    <w:rsid w:val="00CA4204"/>
    <w:rsid w:val="00CA51CB"/>
    <w:rsid w:val="00CA5203"/>
    <w:rsid w:val="00CA56D9"/>
    <w:rsid w:val="00CA61ED"/>
    <w:rsid w:val="00CA771B"/>
    <w:rsid w:val="00CA7919"/>
    <w:rsid w:val="00CB227D"/>
    <w:rsid w:val="00CB363F"/>
    <w:rsid w:val="00CB40C1"/>
    <w:rsid w:val="00CB4DA4"/>
    <w:rsid w:val="00CB6B65"/>
    <w:rsid w:val="00CB6CDB"/>
    <w:rsid w:val="00CB6DFC"/>
    <w:rsid w:val="00CB7A56"/>
    <w:rsid w:val="00CC022D"/>
    <w:rsid w:val="00CC1098"/>
    <w:rsid w:val="00CC2484"/>
    <w:rsid w:val="00CC2AE2"/>
    <w:rsid w:val="00CC2B84"/>
    <w:rsid w:val="00CC328D"/>
    <w:rsid w:val="00CD0529"/>
    <w:rsid w:val="00CD1349"/>
    <w:rsid w:val="00CD28F7"/>
    <w:rsid w:val="00CD2D08"/>
    <w:rsid w:val="00CD2D9D"/>
    <w:rsid w:val="00CD348D"/>
    <w:rsid w:val="00CD3D38"/>
    <w:rsid w:val="00CD43B6"/>
    <w:rsid w:val="00CD4A84"/>
    <w:rsid w:val="00CD4E55"/>
    <w:rsid w:val="00CD5724"/>
    <w:rsid w:val="00CD5C8E"/>
    <w:rsid w:val="00CD6109"/>
    <w:rsid w:val="00CD677B"/>
    <w:rsid w:val="00CD7997"/>
    <w:rsid w:val="00CD7DF6"/>
    <w:rsid w:val="00CE01A1"/>
    <w:rsid w:val="00CE13BE"/>
    <w:rsid w:val="00CE145B"/>
    <w:rsid w:val="00CE1FE9"/>
    <w:rsid w:val="00CE5B8F"/>
    <w:rsid w:val="00CE5EC4"/>
    <w:rsid w:val="00CE61EF"/>
    <w:rsid w:val="00CE682D"/>
    <w:rsid w:val="00CE6B13"/>
    <w:rsid w:val="00CE7E47"/>
    <w:rsid w:val="00CE7F61"/>
    <w:rsid w:val="00CF0276"/>
    <w:rsid w:val="00CF0CF3"/>
    <w:rsid w:val="00CF15A2"/>
    <w:rsid w:val="00CF2B79"/>
    <w:rsid w:val="00CF3834"/>
    <w:rsid w:val="00CF4434"/>
    <w:rsid w:val="00CF4CEF"/>
    <w:rsid w:val="00CF5018"/>
    <w:rsid w:val="00CF5A0D"/>
    <w:rsid w:val="00CF610B"/>
    <w:rsid w:val="00D003AC"/>
    <w:rsid w:val="00D00953"/>
    <w:rsid w:val="00D01117"/>
    <w:rsid w:val="00D018F9"/>
    <w:rsid w:val="00D02B7C"/>
    <w:rsid w:val="00D03581"/>
    <w:rsid w:val="00D0582F"/>
    <w:rsid w:val="00D1029C"/>
    <w:rsid w:val="00D10A14"/>
    <w:rsid w:val="00D10F7A"/>
    <w:rsid w:val="00D11C9A"/>
    <w:rsid w:val="00D120A2"/>
    <w:rsid w:val="00D12786"/>
    <w:rsid w:val="00D14302"/>
    <w:rsid w:val="00D14A56"/>
    <w:rsid w:val="00D159D1"/>
    <w:rsid w:val="00D16324"/>
    <w:rsid w:val="00D163F4"/>
    <w:rsid w:val="00D165A4"/>
    <w:rsid w:val="00D17017"/>
    <w:rsid w:val="00D21028"/>
    <w:rsid w:val="00D22951"/>
    <w:rsid w:val="00D241A8"/>
    <w:rsid w:val="00D24225"/>
    <w:rsid w:val="00D24BA3"/>
    <w:rsid w:val="00D25790"/>
    <w:rsid w:val="00D27A33"/>
    <w:rsid w:val="00D27B7A"/>
    <w:rsid w:val="00D30E8D"/>
    <w:rsid w:val="00D31089"/>
    <w:rsid w:val="00D31A2C"/>
    <w:rsid w:val="00D31D9F"/>
    <w:rsid w:val="00D33E69"/>
    <w:rsid w:val="00D36D1B"/>
    <w:rsid w:val="00D40704"/>
    <w:rsid w:val="00D40811"/>
    <w:rsid w:val="00D41DA3"/>
    <w:rsid w:val="00D42366"/>
    <w:rsid w:val="00D42D0B"/>
    <w:rsid w:val="00D432C9"/>
    <w:rsid w:val="00D43A68"/>
    <w:rsid w:val="00D447B1"/>
    <w:rsid w:val="00D45694"/>
    <w:rsid w:val="00D460B3"/>
    <w:rsid w:val="00D4718E"/>
    <w:rsid w:val="00D508BB"/>
    <w:rsid w:val="00D50CB9"/>
    <w:rsid w:val="00D5140F"/>
    <w:rsid w:val="00D51C3D"/>
    <w:rsid w:val="00D5251F"/>
    <w:rsid w:val="00D53792"/>
    <w:rsid w:val="00D54652"/>
    <w:rsid w:val="00D5466F"/>
    <w:rsid w:val="00D54680"/>
    <w:rsid w:val="00D54F4B"/>
    <w:rsid w:val="00D55127"/>
    <w:rsid w:val="00D55BA9"/>
    <w:rsid w:val="00D55E31"/>
    <w:rsid w:val="00D56939"/>
    <w:rsid w:val="00D572AA"/>
    <w:rsid w:val="00D60549"/>
    <w:rsid w:val="00D61A82"/>
    <w:rsid w:val="00D6281F"/>
    <w:rsid w:val="00D62E6A"/>
    <w:rsid w:val="00D631BB"/>
    <w:rsid w:val="00D631F8"/>
    <w:rsid w:val="00D653E0"/>
    <w:rsid w:val="00D655ED"/>
    <w:rsid w:val="00D66917"/>
    <w:rsid w:val="00D67095"/>
    <w:rsid w:val="00D709BD"/>
    <w:rsid w:val="00D70A5C"/>
    <w:rsid w:val="00D710E2"/>
    <w:rsid w:val="00D7198B"/>
    <w:rsid w:val="00D72835"/>
    <w:rsid w:val="00D72868"/>
    <w:rsid w:val="00D72C9B"/>
    <w:rsid w:val="00D73784"/>
    <w:rsid w:val="00D73E05"/>
    <w:rsid w:val="00D74380"/>
    <w:rsid w:val="00D74A1D"/>
    <w:rsid w:val="00D7576D"/>
    <w:rsid w:val="00D75BC3"/>
    <w:rsid w:val="00D75D27"/>
    <w:rsid w:val="00D76A89"/>
    <w:rsid w:val="00D77845"/>
    <w:rsid w:val="00D77ABB"/>
    <w:rsid w:val="00D800DE"/>
    <w:rsid w:val="00D81011"/>
    <w:rsid w:val="00D81A3B"/>
    <w:rsid w:val="00D820ED"/>
    <w:rsid w:val="00D83993"/>
    <w:rsid w:val="00D83C02"/>
    <w:rsid w:val="00D84828"/>
    <w:rsid w:val="00D84FB9"/>
    <w:rsid w:val="00D8550D"/>
    <w:rsid w:val="00D85602"/>
    <w:rsid w:val="00D85690"/>
    <w:rsid w:val="00D85C5E"/>
    <w:rsid w:val="00D86CB8"/>
    <w:rsid w:val="00D91FB8"/>
    <w:rsid w:val="00D9479E"/>
    <w:rsid w:val="00D952CE"/>
    <w:rsid w:val="00D95FA6"/>
    <w:rsid w:val="00DA23A9"/>
    <w:rsid w:val="00DA2444"/>
    <w:rsid w:val="00DA2A19"/>
    <w:rsid w:val="00DA2A36"/>
    <w:rsid w:val="00DA3E00"/>
    <w:rsid w:val="00DA3E0C"/>
    <w:rsid w:val="00DA4587"/>
    <w:rsid w:val="00DA4686"/>
    <w:rsid w:val="00DA4A0E"/>
    <w:rsid w:val="00DA560A"/>
    <w:rsid w:val="00DA5C30"/>
    <w:rsid w:val="00DA6F2D"/>
    <w:rsid w:val="00DA7F71"/>
    <w:rsid w:val="00DB0A40"/>
    <w:rsid w:val="00DB125F"/>
    <w:rsid w:val="00DB15D1"/>
    <w:rsid w:val="00DB1739"/>
    <w:rsid w:val="00DB1C2A"/>
    <w:rsid w:val="00DB1C87"/>
    <w:rsid w:val="00DB2B29"/>
    <w:rsid w:val="00DB4FEF"/>
    <w:rsid w:val="00DB5A6A"/>
    <w:rsid w:val="00DB5FAD"/>
    <w:rsid w:val="00DB640E"/>
    <w:rsid w:val="00DB77B9"/>
    <w:rsid w:val="00DC08EC"/>
    <w:rsid w:val="00DC10B1"/>
    <w:rsid w:val="00DC2B63"/>
    <w:rsid w:val="00DC4AD3"/>
    <w:rsid w:val="00DC4E78"/>
    <w:rsid w:val="00DC5C95"/>
    <w:rsid w:val="00DC62B6"/>
    <w:rsid w:val="00DC68C9"/>
    <w:rsid w:val="00DC7039"/>
    <w:rsid w:val="00DC75B6"/>
    <w:rsid w:val="00DD27BE"/>
    <w:rsid w:val="00DD282F"/>
    <w:rsid w:val="00DD3130"/>
    <w:rsid w:val="00DD381B"/>
    <w:rsid w:val="00DD3826"/>
    <w:rsid w:val="00DD563C"/>
    <w:rsid w:val="00DD66CE"/>
    <w:rsid w:val="00DD793C"/>
    <w:rsid w:val="00DD7BFA"/>
    <w:rsid w:val="00DE00C9"/>
    <w:rsid w:val="00DE018B"/>
    <w:rsid w:val="00DE054F"/>
    <w:rsid w:val="00DE3E7B"/>
    <w:rsid w:val="00DE4EE8"/>
    <w:rsid w:val="00DE54EF"/>
    <w:rsid w:val="00DE642B"/>
    <w:rsid w:val="00DE6D4E"/>
    <w:rsid w:val="00DE6FE0"/>
    <w:rsid w:val="00DF02E3"/>
    <w:rsid w:val="00DF214C"/>
    <w:rsid w:val="00DF2C3E"/>
    <w:rsid w:val="00DF304B"/>
    <w:rsid w:val="00DF348D"/>
    <w:rsid w:val="00DF3FB6"/>
    <w:rsid w:val="00DF6A00"/>
    <w:rsid w:val="00DF6DCB"/>
    <w:rsid w:val="00DF7636"/>
    <w:rsid w:val="00E00529"/>
    <w:rsid w:val="00E012E3"/>
    <w:rsid w:val="00E0418C"/>
    <w:rsid w:val="00E0524B"/>
    <w:rsid w:val="00E062F2"/>
    <w:rsid w:val="00E06A99"/>
    <w:rsid w:val="00E06E91"/>
    <w:rsid w:val="00E0707B"/>
    <w:rsid w:val="00E07519"/>
    <w:rsid w:val="00E07D24"/>
    <w:rsid w:val="00E109BE"/>
    <w:rsid w:val="00E109C7"/>
    <w:rsid w:val="00E118C8"/>
    <w:rsid w:val="00E11DA1"/>
    <w:rsid w:val="00E14990"/>
    <w:rsid w:val="00E15298"/>
    <w:rsid w:val="00E159D9"/>
    <w:rsid w:val="00E15DC7"/>
    <w:rsid w:val="00E16C47"/>
    <w:rsid w:val="00E1763A"/>
    <w:rsid w:val="00E20D78"/>
    <w:rsid w:val="00E21BCA"/>
    <w:rsid w:val="00E22CEE"/>
    <w:rsid w:val="00E22D6A"/>
    <w:rsid w:val="00E23C20"/>
    <w:rsid w:val="00E24B18"/>
    <w:rsid w:val="00E24F36"/>
    <w:rsid w:val="00E26C8E"/>
    <w:rsid w:val="00E270C4"/>
    <w:rsid w:val="00E3000A"/>
    <w:rsid w:val="00E3106B"/>
    <w:rsid w:val="00E324D9"/>
    <w:rsid w:val="00E3348F"/>
    <w:rsid w:val="00E33F87"/>
    <w:rsid w:val="00E3489F"/>
    <w:rsid w:val="00E34EE5"/>
    <w:rsid w:val="00E35096"/>
    <w:rsid w:val="00E35BED"/>
    <w:rsid w:val="00E3610F"/>
    <w:rsid w:val="00E363CE"/>
    <w:rsid w:val="00E3640B"/>
    <w:rsid w:val="00E373BA"/>
    <w:rsid w:val="00E37F78"/>
    <w:rsid w:val="00E4012D"/>
    <w:rsid w:val="00E40179"/>
    <w:rsid w:val="00E40C76"/>
    <w:rsid w:val="00E415C5"/>
    <w:rsid w:val="00E4217C"/>
    <w:rsid w:val="00E425A3"/>
    <w:rsid w:val="00E42906"/>
    <w:rsid w:val="00E42D4A"/>
    <w:rsid w:val="00E453D8"/>
    <w:rsid w:val="00E47207"/>
    <w:rsid w:val="00E47C53"/>
    <w:rsid w:val="00E47E63"/>
    <w:rsid w:val="00E50905"/>
    <w:rsid w:val="00E50A29"/>
    <w:rsid w:val="00E51DD4"/>
    <w:rsid w:val="00E5323B"/>
    <w:rsid w:val="00E540C4"/>
    <w:rsid w:val="00E544EB"/>
    <w:rsid w:val="00E5486F"/>
    <w:rsid w:val="00E54F80"/>
    <w:rsid w:val="00E560B7"/>
    <w:rsid w:val="00E5640C"/>
    <w:rsid w:val="00E56A15"/>
    <w:rsid w:val="00E56B67"/>
    <w:rsid w:val="00E56F60"/>
    <w:rsid w:val="00E5780B"/>
    <w:rsid w:val="00E609BF"/>
    <w:rsid w:val="00E62A92"/>
    <w:rsid w:val="00E62B72"/>
    <w:rsid w:val="00E6330F"/>
    <w:rsid w:val="00E64155"/>
    <w:rsid w:val="00E64B98"/>
    <w:rsid w:val="00E669DF"/>
    <w:rsid w:val="00E66AEC"/>
    <w:rsid w:val="00E66C64"/>
    <w:rsid w:val="00E677C9"/>
    <w:rsid w:val="00E67F4C"/>
    <w:rsid w:val="00E704F6"/>
    <w:rsid w:val="00E7168B"/>
    <w:rsid w:val="00E72701"/>
    <w:rsid w:val="00E73628"/>
    <w:rsid w:val="00E74C42"/>
    <w:rsid w:val="00E74D14"/>
    <w:rsid w:val="00E75497"/>
    <w:rsid w:val="00E75EE8"/>
    <w:rsid w:val="00E76FD8"/>
    <w:rsid w:val="00E77C48"/>
    <w:rsid w:val="00E77D20"/>
    <w:rsid w:val="00E77EF6"/>
    <w:rsid w:val="00E80ADE"/>
    <w:rsid w:val="00E81554"/>
    <w:rsid w:val="00E817D0"/>
    <w:rsid w:val="00E81C4E"/>
    <w:rsid w:val="00E81CFA"/>
    <w:rsid w:val="00E82441"/>
    <w:rsid w:val="00E8281F"/>
    <w:rsid w:val="00E82A3B"/>
    <w:rsid w:val="00E82B83"/>
    <w:rsid w:val="00E831CA"/>
    <w:rsid w:val="00E83255"/>
    <w:rsid w:val="00E833FF"/>
    <w:rsid w:val="00E83D62"/>
    <w:rsid w:val="00E83EC7"/>
    <w:rsid w:val="00E84807"/>
    <w:rsid w:val="00E848FF"/>
    <w:rsid w:val="00E84B5A"/>
    <w:rsid w:val="00E860B5"/>
    <w:rsid w:val="00E86315"/>
    <w:rsid w:val="00E86524"/>
    <w:rsid w:val="00E86AF8"/>
    <w:rsid w:val="00E86D09"/>
    <w:rsid w:val="00E913C4"/>
    <w:rsid w:val="00E92647"/>
    <w:rsid w:val="00E935F8"/>
    <w:rsid w:val="00E968F4"/>
    <w:rsid w:val="00E97638"/>
    <w:rsid w:val="00E9787F"/>
    <w:rsid w:val="00EA05FD"/>
    <w:rsid w:val="00EA21E3"/>
    <w:rsid w:val="00EA2EEB"/>
    <w:rsid w:val="00EA33E5"/>
    <w:rsid w:val="00EA5DBA"/>
    <w:rsid w:val="00EA5F19"/>
    <w:rsid w:val="00EA601A"/>
    <w:rsid w:val="00EA7D09"/>
    <w:rsid w:val="00EB05BF"/>
    <w:rsid w:val="00EB0E53"/>
    <w:rsid w:val="00EB2641"/>
    <w:rsid w:val="00EB2859"/>
    <w:rsid w:val="00EB2C82"/>
    <w:rsid w:val="00EB326C"/>
    <w:rsid w:val="00EB4349"/>
    <w:rsid w:val="00EB4D34"/>
    <w:rsid w:val="00EB5367"/>
    <w:rsid w:val="00EB553D"/>
    <w:rsid w:val="00EB66D2"/>
    <w:rsid w:val="00EB73B6"/>
    <w:rsid w:val="00EB7694"/>
    <w:rsid w:val="00EC07FE"/>
    <w:rsid w:val="00EC3B0B"/>
    <w:rsid w:val="00EC3FE0"/>
    <w:rsid w:val="00EC6001"/>
    <w:rsid w:val="00EC66C4"/>
    <w:rsid w:val="00EC6FD2"/>
    <w:rsid w:val="00EC7DE6"/>
    <w:rsid w:val="00ED049B"/>
    <w:rsid w:val="00ED1135"/>
    <w:rsid w:val="00ED2731"/>
    <w:rsid w:val="00ED33C5"/>
    <w:rsid w:val="00ED3B9C"/>
    <w:rsid w:val="00ED3F5B"/>
    <w:rsid w:val="00ED402B"/>
    <w:rsid w:val="00ED47ED"/>
    <w:rsid w:val="00ED74A7"/>
    <w:rsid w:val="00EE1418"/>
    <w:rsid w:val="00EE38D9"/>
    <w:rsid w:val="00EE3A9F"/>
    <w:rsid w:val="00EE3D5D"/>
    <w:rsid w:val="00EE42C4"/>
    <w:rsid w:val="00EE537F"/>
    <w:rsid w:val="00EE556A"/>
    <w:rsid w:val="00EE6A9D"/>
    <w:rsid w:val="00EE6E71"/>
    <w:rsid w:val="00EF2498"/>
    <w:rsid w:val="00EF29EA"/>
    <w:rsid w:val="00EF3735"/>
    <w:rsid w:val="00EF3A18"/>
    <w:rsid w:val="00EF3C81"/>
    <w:rsid w:val="00EF55D6"/>
    <w:rsid w:val="00EF57F4"/>
    <w:rsid w:val="00EF5A18"/>
    <w:rsid w:val="00EF708B"/>
    <w:rsid w:val="00EF7714"/>
    <w:rsid w:val="00EF77C3"/>
    <w:rsid w:val="00EF7AB0"/>
    <w:rsid w:val="00F0076E"/>
    <w:rsid w:val="00F015E0"/>
    <w:rsid w:val="00F0161F"/>
    <w:rsid w:val="00F04036"/>
    <w:rsid w:val="00F0598E"/>
    <w:rsid w:val="00F05F4D"/>
    <w:rsid w:val="00F066C6"/>
    <w:rsid w:val="00F068B6"/>
    <w:rsid w:val="00F1195C"/>
    <w:rsid w:val="00F12085"/>
    <w:rsid w:val="00F1297B"/>
    <w:rsid w:val="00F13682"/>
    <w:rsid w:val="00F13BFC"/>
    <w:rsid w:val="00F142CD"/>
    <w:rsid w:val="00F16813"/>
    <w:rsid w:val="00F16C30"/>
    <w:rsid w:val="00F200FA"/>
    <w:rsid w:val="00F20D68"/>
    <w:rsid w:val="00F213A0"/>
    <w:rsid w:val="00F214F9"/>
    <w:rsid w:val="00F22967"/>
    <w:rsid w:val="00F22EFE"/>
    <w:rsid w:val="00F23059"/>
    <w:rsid w:val="00F239C5"/>
    <w:rsid w:val="00F23E9E"/>
    <w:rsid w:val="00F24AEC"/>
    <w:rsid w:val="00F257DD"/>
    <w:rsid w:val="00F257EF"/>
    <w:rsid w:val="00F2676A"/>
    <w:rsid w:val="00F26885"/>
    <w:rsid w:val="00F27973"/>
    <w:rsid w:val="00F27F1D"/>
    <w:rsid w:val="00F300AC"/>
    <w:rsid w:val="00F300D3"/>
    <w:rsid w:val="00F3101C"/>
    <w:rsid w:val="00F31A11"/>
    <w:rsid w:val="00F323EB"/>
    <w:rsid w:val="00F32867"/>
    <w:rsid w:val="00F32C73"/>
    <w:rsid w:val="00F32CC5"/>
    <w:rsid w:val="00F3528F"/>
    <w:rsid w:val="00F359F4"/>
    <w:rsid w:val="00F36175"/>
    <w:rsid w:val="00F36AC0"/>
    <w:rsid w:val="00F376F3"/>
    <w:rsid w:val="00F40890"/>
    <w:rsid w:val="00F418AC"/>
    <w:rsid w:val="00F41AD8"/>
    <w:rsid w:val="00F43253"/>
    <w:rsid w:val="00F434AD"/>
    <w:rsid w:val="00F44A2B"/>
    <w:rsid w:val="00F44FE9"/>
    <w:rsid w:val="00F468CC"/>
    <w:rsid w:val="00F4696C"/>
    <w:rsid w:val="00F477A9"/>
    <w:rsid w:val="00F47831"/>
    <w:rsid w:val="00F47FDF"/>
    <w:rsid w:val="00F500B2"/>
    <w:rsid w:val="00F51518"/>
    <w:rsid w:val="00F525FD"/>
    <w:rsid w:val="00F546D1"/>
    <w:rsid w:val="00F549A2"/>
    <w:rsid w:val="00F601C5"/>
    <w:rsid w:val="00F60B9E"/>
    <w:rsid w:val="00F60F75"/>
    <w:rsid w:val="00F6230C"/>
    <w:rsid w:val="00F62EE8"/>
    <w:rsid w:val="00F65A7B"/>
    <w:rsid w:val="00F65B80"/>
    <w:rsid w:val="00F66565"/>
    <w:rsid w:val="00F67509"/>
    <w:rsid w:val="00F679F6"/>
    <w:rsid w:val="00F67A4F"/>
    <w:rsid w:val="00F7030F"/>
    <w:rsid w:val="00F7278D"/>
    <w:rsid w:val="00F72D71"/>
    <w:rsid w:val="00F72F22"/>
    <w:rsid w:val="00F72FE7"/>
    <w:rsid w:val="00F741E4"/>
    <w:rsid w:val="00F74B55"/>
    <w:rsid w:val="00F74B7F"/>
    <w:rsid w:val="00F769F4"/>
    <w:rsid w:val="00F76AEE"/>
    <w:rsid w:val="00F76CAD"/>
    <w:rsid w:val="00F7751F"/>
    <w:rsid w:val="00F77B6E"/>
    <w:rsid w:val="00F77FC0"/>
    <w:rsid w:val="00F802D3"/>
    <w:rsid w:val="00F82877"/>
    <w:rsid w:val="00F82A1C"/>
    <w:rsid w:val="00F82D3F"/>
    <w:rsid w:val="00F83312"/>
    <w:rsid w:val="00F83C7E"/>
    <w:rsid w:val="00F83E44"/>
    <w:rsid w:val="00F84A27"/>
    <w:rsid w:val="00F84A5E"/>
    <w:rsid w:val="00F85F5F"/>
    <w:rsid w:val="00F86774"/>
    <w:rsid w:val="00F86909"/>
    <w:rsid w:val="00F87A47"/>
    <w:rsid w:val="00F9025B"/>
    <w:rsid w:val="00F9040A"/>
    <w:rsid w:val="00F90A03"/>
    <w:rsid w:val="00F92710"/>
    <w:rsid w:val="00F9489C"/>
    <w:rsid w:val="00F94CD6"/>
    <w:rsid w:val="00F963F2"/>
    <w:rsid w:val="00F96BD3"/>
    <w:rsid w:val="00F970C0"/>
    <w:rsid w:val="00F97245"/>
    <w:rsid w:val="00F97FE7"/>
    <w:rsid w:val="00FA0AC1"/>
    <w:rsid w:val="00FA0E58"/>
    <w:rsid w:val="00FA0E75"/>
    <w:rsid w:val="00FA2D1D"/>
    <w:rsid w:val="00FA3198"/>
    <w:rsid w:val="00FA362F"/>
    <w:rsid w:val="00FA45C0"/>
    <w:rsid w:val="00FA5D1C"/>
    <w:rsid w:val="00FA650A"/>
    <w:rsid w:val="00FA68C1"/>
    <w:rsid w:val="00FA6B21"/>
    <w:rsid w:val="00FB02F3"/>
    <w:rsid w:val="00FB1C3B"/>
    <w:rsid w:val="00FB2107"/>
    <w:rsid w:val="00FB255E"/>
    <w:rsid w:val="00FB3FED"/>
    <w:rsid w:val="00FB4407"/>
    <w:rsid w:val="00FB48FE"/>
    <w:rsid w:val="00FB4C51"/>
    <w:rsid w:val="00FB61AA"/>
    <w:rsid w:val="00FB6B26"/>
    <w:rsid w:val="00FB79EE"/>
    <w:rsid w:val="00FC0905"/>
    <w:rsid w:val="00FC1696"/>
    <w:rsid w:val="00FC17B6"/>
    <w:rsid w:val="00FC2656"/>
    <w:rsid w:val="00FC324F"/>
    <w:rsid w:val="00FC3573"/>
    <w:rsid w:val="00FC3AB4"/>
    <w:rsid w:val="00FC41AE"/>
    <w:rsid w:val="00FC486A"/>
    <w:rsid w:val="00FC602C"/>
    <w:rsid w:val="00FC62A1"/>
    <w:rsid w:val="00FC724A"/>
    <w:rsid w:val="00FC72D1"/>
    <w:rsid w:val="00FD003C"/>
    <w:rsid w:val="00FD0D62"/>
    <w:rsid w:val="00FD3490"/>
    <w:rsid w:val="00FD5517"/>
    <w:rsid w:val="00FD68CE"/>
    <w:rsid w:val="00FD6A6E"/>
    <w:rsid w:val="00FD7284"/>
    <w:rsid w:val="00FD77BD"/>
    <w:rsid w:val="00FE099E"/>
    <w:rsid w:val="00FE1673"/>
    <w:rsid w:val="00FE17BC"/>
    <w:rsid w:val="00FE1B52"/>
    <w:rsid w:val="00FE2B5C"/>
    <w:rsid w:val="00FE3A98"/>
    <w:rsid w:val="00FE3F48"/>
    <w:rsid w:val="00FE46B7"/>
    <w:rsid w:val="00FE48B3"/>
    <w:rsid w:val="00FE534F"/>
    <w:rsid w:val="00FE558A"/>
    <w:rsid w:val="00FE5F80"/>
    <w:rsid w:val="00FE68E0"/>
    <w:rsid w:val="00FE761A"/>
    <w:rsid w:val="00FE77C9"/>
    <w:rsid w:val="00FF02C6"/>
    <w:rsid w:val="00FF11A1"/>
    <w:rsid w:val="00FF1735"/>
    <w:rsid w:val="00FF19FE"/>
    <w:rsid w:val="00FF1C37"/>
    <w:rsid w:val="00FF20E1"/>
    <w:rsid w:val="00FF2C9C"/>
    <w:rsid w:val="00FF4423"/>
    <w:rsid w:val="00FF5957"/>
    <w:rsid w:val="00FF66D0"/>
    <w:rsid w:val="00FF7698"/>
    <w:rsid w:val="00FF7900"/>
    <w:rsid w:val="00FF7E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8DAB5B"/>
  <w14:defaultImageDpi w14:val="32767"/>
  <w15:chartTrackingRefBased/>
  <w15:docId w15:val="{F6B62F52-4725-DD43-8BB6-55F35505F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7039"/>
    <w:rPr>
      <w:rFonts w:eastAsia="Times New Roman"/>
      <w:sz w:val="24"/>
      <w:szCs w:val="24"/>
    </w:rPr>
  </w:style>
  <w:style w:type="paragraph" w:styleId="Ttulo1">
    <w:name w:val="heading 1"/>
    <w:basedOn w:val="Normal"/>
    <w:next w:val="Normal"/>
    <w:link w:val="Ttulo1Car"/>
    <w:uiPriority w:val="9"/>
    <w:qFormat/>
    <w:rsid w:val="00156B2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56B24"/>
    <w:pPr>
      <w:keepNext/>
      <w:keepLines/>
      <w:spacing w:before="40"/>
      <w:outlineLvl w:val="1"/>
    </w:pPr>
    <w:rPr>
      <w:rFonts w:asciiTheme="majorHAnsi" w:eastAsiaTheme="majorEastAsia" w:hAnsiTheme="majorHAnsi" w:cstheme="majorBidi"/>
      <w:color w:val="C45911" w:themeColor="accent2" w:themeShade="BF"/>
      <w:sz w:val="28"/>
      <w:szCs w:val="28"/>
      <w:lang w:val="it-IT"/>
    </w:rPr>
  </w:style>
  <w:style w:type="paragraph" w:styleId="Ttulo3">
    <w:name w:val="heading 3"/>
    <w:basedOn w:val="Normal"/>
    <w:next w:val="Normal"/>
    <w:link w:val="Ttulo3Car"/>
    <w:uiPriority w:val="9"/>
    <w:semiHidden/>
    <w:unhideWhenUsed/>
    <w:qFormat/>
    <w:rsid w:val="00A53812"/>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pie">
    <w:name w:val="footnote reference"/>
    <w:basedOn w:val="Fuentedeprrafopredeter"/>
    <w:uiPriority w:val="99"/>
    <w:unhideWhenUsed/>
    <w:qFormat/>
    <w:rsid w:val="00156B24"/>
    <w:rPr>
      <w:vertAlign w:val="superscript"/>
    </w:rPr>
  </w:style>
  <w:style w:type="character" w:customStyle="1" w:styleId="Ttulo1Car">
    <w:name w:val="Título 1 Car"/>
    <w:basedOn w:val="Fuentedeprrafopredeter"/>
    <w:link w:val="Ttulo1"/>
    <w:uiPriority w:val="9"/>
    <w:rsid w:val="00156B24"/>
    <w:rPr>
      <w:rFonts w:asciiTheme="majorHAnsi" w:eastAsiaTheme="majorEastAsia" w:hAnsiTheme="majorHAnsi" w:cstheme="majorBidi"/>
      <w:color w:val="2F5496" w:themeColor="accent1" w:themeShade="BF"/>
      <w:sz w:val="32"/>
      <w:szCs w:val="32"/>
      <w:lang w:val="en-US"/>
    </w:rPr>
  </w:style>
  <w:style w:type="character" w:customStyle="1" w:styleId="Ttulo2Car">
    <w:name w:val="Título 2 Car"/>
    <w:basedOn w:val="Fuentedeprrafopredeter"/>
    <w:link w:val="Ttulo2"/>
    <w:uiPriority w:val="9"/>
    <w:rsid w:val="00156B24"/>
    <w:rPr>
      <w:rFonts w:asciiTheme="majorHAnsi" w:eastAsiaTheme="majorEastAsia" w:hAnsiTheme="majorHAnsi" w:cstheme="majorBidi"/>
      <w:color w:val="C45911" w:themeColor="accent2" w:themeShade="BF"/>
      <w:sz w:val="28"/>
      <w:szCs w:val="28"/>
      <w:lang w:val="it-IT"/>
    </w:rPr>
  </w:style>
  <w:style w:type="paragraph" w:customStyle="1" w:styleId="EndNoteBibliographyTitle">
    <w:name w:val="EndNote Bibliography Title"/>
    <w:basedOn w:val="Normal"/>
    <w:link w:val="EndNoteBibliographyTitleChar"/>
    <w:rsid w:val="00156B24"/>
    <w:pPr>
      <w:jc w:val="center"/>
    </w:pPr>
    <w:rPr>
      <w:sz w:val="20"/>
      <w:szCs w:val="20"/>
    </w:rPr>
  </w:style>
  <w:style w:type="character" w:customStyle="1" w:styleId="EndNoteBibliographyTitleChar">
    <w:name w:val="EndNote Bibliography Title Char"/>
    <w:basedOn w:val="Fuentedeprrafopredeter"/>
    <w:link w:val="EndNoteBibliographyTitle"/>
    <w:rsid w:val="00156B24"/>
    <w:rPr>
      <w:rFonts w:eastAsia="Times New Roman"/>
    </w:rPr>
  </w:style>
  <w:style w:type="paragraph" w:customStyle="1" w:styleId="EndNoteBibliography">
    <w:name w:val="EndNote Bibliography"/>
    <w:basedOn w:val="Normal"/>
    <w:link w:val="EndNoteBibliographyChar"/>
    <w:rsid w:val="00156B24"/>
    <w:rPr>
      <w:sz w:val="20"/>
      <w:szCs w:val="20"/>
    </w:rPr>
  </w:style>
  <w:style w:type="character" w:customStyle="1" w:styleId="EndNoteBibliographyChar">
    <w:name w:val="EndNote Bibliography Char"/>
    <w:basedOn w:val="Fuentedeprrafopredeter"/>
    <w:link w:val="EndNoteBibliography"/>
    <w:rsid w:val="00156B24"/>
    <w:rPr>
      <w:rFonts w:eastAsia="Times New Roman"/>
    </w:rPr>
  </w:style>
  <w:style w:type="paragraph" w:styleId="Textonotapie">
    <w:name w:val="footnote text"/>
    <w:basedOn w:val="Normal"/>
    <w:link w:val="TextonotapieCar"/>
    <w:uiPriority w:val="99"/>
    <w:unhideWhenUsed/>
    <w:rsid w:val="005B57B5"/>
    <w:pPr>
      <w:ind w:firstLine="142"/>
    </w:pPr>
    <w:rPr>
      <w:sz w:val="16"/>
    </w:rPr>
  </w:style>
  <w:style w:type="character" w:customStyle="1" w:styleId="TextonotapieCar">
    <w:name w:val="Texto nota pie Car"/>
    <w:basedOn w:val="Fuentedeprrafopredeter"/>
    <w:link w:val="Textonotapie"/>
    <w:uiPriority w:val="99"/>
    <w:rsid w:val="005B57B5"/>
    <w:rPr>
      <w:rFonts w:eastAsiaTheme="minorEastAsia"/>
      <w:sz w:val="16"/>
      <w:szCs w:val="24"/>
    </w:rPr>
  </w:style>
  <w:style w:type="table" w:styleId="Tablaconcuadrcula">
    <w:name w:val="Table Grid"/>
    <w:basedOn w:val="Tablanormal"/>
    <w:uiPriority w:val="39"/>
    <w:rsid w:val="00156B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56B24"/>
    <w:pPr>
      <w:tabs>
        <w:tab w:val="center" w:pos="4513"/>
        <w:tab w:val="right" w:pos="9026"/>
      </w:tabs>
    </w:pPr>
    <w:rPr>
      <w:szCs w:val="20"/>
    </w:rPr>
  </w:style>
  <w:style w:type="character" w:customStyle="1" w:styleId="EncabezadoCar">
    <w:name w:val="Encabezado Car"/>
    <w:basedOn w:val="Fuentedeprrafopredeter"/>
    <w:link w:val="Encabezado"/>
    <w:uiPriority w:val="99"/>
    <w:rsid w:val="00156B24"/>
    <w:rPr>
      <w:rFonts w:eastAsiaTheme="minorEastAsia"/>
    </w:rPr>
  </w:style>
  <w:style w:type="paragraph" w:styleId="Piedepgina">
    <w:name w:val="footer"/>
    <w:basedOn w:val="Normal"/>
    <w:link w:val="PiedepginaCar"/>
    <w:uiPriority w:val="99"/>
    <w:unhideWhenUsed/>
    <w:rsid w:val="00156B24"/>
    <w:pPr>
      <w:tabs>
        <w:tab w:val="center" w:pos="4513"/>
        <w:tab w:val="right" w:pos="9026"/>
      </w:tabs>
    </w:pPr>
    <w:rPr>
      <w:szCs w:val="20"/>
    </w:rPr>
  </w:style>
  <w:style w:type="character" w:customStyle="1" w:styleId="PiedepginaCar">
    <w:name w:val="Pie de página Car"/>
    <w:basedOn w:val="Fuentedeprrafopredeter"/>
    <w:link w:val="Piedepgina"/>
    <w:uiPriority w:val="99"/>
    <w:rsid w:val="00156B24"/>
    <w:rPr>
      <w:rFonts w:eastAsiaTheme="minorEastAsia"/>
    </w:rPr>
  </w:style>
  <w:style w:type="paragraph" w:styleId="Textodeglobo">
    <w:name w:val="Balloon Text"/>
    <w:basedOn w:val="Normal"/>
    <w:link w:val="TextodegloboCar"/>
    <w:uiPriority w:val="99"/>
    <w:semiHidden/>
    <w:unhideWhenUsed/>
    <w:rsid w:val="00156B24"/>
    <w:rPr>
      <w:sz w:val="18"/>
      <w:szCs w:val="18"/>
    </w:rPr>
  </w:style>
  <w:style w:type="character" w:customStyle="1" w:styleId="TextodegloboCar">
    <w:name w:val="Texto de globo Car"/>
    <w:basedOn w:val="Fuentedeprrafopredeter"/>
    <w:link w:val="Textodeglobo"/>
    <w:uiPriority w:val="99"/>
    <w:semiHidden/>
    <w:rsid w:val="00156B24"/>
    <w:rPr>
      <w:rFonts w:eastAsiaTheme="minorEastAsia"/>
      <w:sz w:val="18"/>
      <w:szCs w:val="18"/>
    </w:rPr>
  </w:style>
  <w:style w:type="paragraph" w:styleId="Prrafodelista">
    <w:name w:val="List Paragraph"/>
    <w:basedOn w:val="Normal"/>
    <w:uiPriority w:val="34"/>
    <w:qFormat/>
    <w:rsid w:val="00156B24"/>
    <w:pPr>
      <w:ind w:left="720"/>
      <w:contextualSpacing/>
    </w:pPr>
    <w:rPr>
      <w:szCs w:val="20"/>
    </w:rPr>
  </w:style>
  <w:style w:type="character" w:styleId="Refdecomentario">
    <w:name w:val="annotation reference"/>
    <w:basedOn w:val="Fuentedeprrafopredeter"/>
    <w:uiPriority w:val="99"/>
    <w:semiHidden/>
    <w:unhideWhenUsed/>
    <w:rsid w:val="00156B24"/>
    <w:rPr>
      <w:sz w:val="16"/>
      <w:szCs w:val="16"/>
    </w:rPr>
  </w:style>
  <w:style w:type="paragraph" w:styleId="Textocomentario">
    <w:name w:val="annotation text"/>
    <w:basedOn w:val="Normal"/>
    <w:link w:val="TextocomentarioCar"/>
    <w:uiPriority w:val="99"/>
    <w:unhideWhenUsed/>
    <w:rsid w:val="00156B24"/>
    <w:rPr>
      <w:szCs w:val="20"/>
    </w:rPr>
  </w:style>
  <w:style w:type="character" w:customStyle="1" w:styleId="TextocomentarioCar">
    <w:name w:val="Texto comentario Car"/>
    <w:basedOn w:val="Fuentedeprrafopredeter"/>
    <w:link w:val="Textocomentario"/>
    <w:uiPriority w:val="99"/>
    <w:rsid w:val="00156B24"/>
    <w:rPr>
      <w:rFonts w:eastAsiaTheme="minorEastAsia" w:cs="Times New Roman (Body CS)"/>
      <w:lang w:val="en-US"/>
    </w:rPr>
  </w:style>
  <w:style w:type="paragraph" w:styleId="Asuntodelcomentario">
    <w:name w:val="annotation subject"/>
    <w:basedOn w:val="Textocomentario"/>
    <w:next w:val="Textocomentario"/>
    <w:link w:val="AsuntodelcomentarioCar"/>
    <w:uiPriority w:val="99"/>
    <w:semiHidden/>
    <w:unhideWhenUsed/>
    <w:rsid w:val="00156B24"/>
    <w:rPr>
      <w:b/>
      <w:bCs/>
    </w:rPr>
  </w:style>
  <w:style w:type="character" w:customStyle="1" w:styleId="AsuntodelcomentarioCar">
    <w:name w:val="Asunto del comentario Car"/>
    <w:basedOn w:val="TextocomentarioCar"/>
    <w:link w:val="Asuntodelcomentario"/>
    <w:uiPriority w:val="99"/>
    <w:semiHidden/>
    <w:rsid w:val="00156B24"/>
    <w:rPr>
      <w:rFonts w:eastAsiaTheme="minorEastAsia" w:cs="Times New Roman (Body CS)"/>
      <w:b/>
      <w:bCs/>
      <w:lang w:val="en-US"/>
    </w:rPr>
  </w:style>
  <w:style w:type="paragraph" w:styleId="Revisin">
    <w:name w:val="Revision"/>
    <w:hidden/>
    <w:uiPriority w:val="99"/>
    <w:semiHidden/>
    <w:rsid w:val="00156B24"/>
    <w:rPr>
      <w:rFonts w:eastAsiaTheme="minorEastAsia" w:cs="Times New Roman (Body CS)"/>
      <w:szCs w:val="22"/>
      <w:lang w:val="en-US"/>
    </w:rPr>
  </w:style>
  <w:style w:type="paragraph" w:customStyle="1" w:styleId="Default">
    <w:name w:val="Default"/>
    <w:rsid w:val="00156B24"/>
    <w:pPr>
      <w:autoSpaceDE w:val="0"/>
      <w:autoSpaceDN w:val="0"/>
      <w:adjustRightInd w:val="0"/>
    </w:pPr>
    <w:rPr>
      <w:color w:val="000000"/>
      <w:sz w:val="24"/>
      <w:szCs w:val="24"/>
      <w:lang w:val="en-US"/>
    </w:rPr>
  </w:style>
  <w:style w:type="character" w:styleId="Nmerodepgina">
    <w:name w:val="page number"/>
    <w:basedOn w:val="Fuentedeprrafopredeter"/>
    <w:uiPriority w:val="99"/>
    <w:semiHidden/>
    <w:unhideWhenUsed/>
    <w:rsid w:val="00156B24"/>
  </w:style>
  <w:style w:type="character" w:styleId="Hipervnculo">
    <w:name w:val="Hyperlink"/>
    <w:basedOn w:val="Fuentedeprrafopredeter"/>
    <w:uiPriority w:val="99"/>
    <w:unhideWhenUsed/>
    <w:rsid w:val="00156B24"/>
    <w:rPr>
      <w:color w:val="0563C1" w:themeColor="hyperlink"/>
      <w:u w:val="single"/>
    </w:rPr>
  </w:style>
  <w:style w:type="character" w:customStyle="1" w:styleId="UnresolvedMention1">
    <w:name w:val="Unresolved Mention1"/>
    <w:basedOn w:val="Fuentedeprrafopredeter"/>
    <w:uiPriority w:val="99"/>
    <w:semiHidden/>
    <w:unhideWhenUsed/>
    <w:rsid w:val="00156B24"/>
    <w:rPr>
      <w:color w:val="605E5C"/>
      <w:shd w:val="clear" w:color="auto" w:fill="E1DFDD"/>
    </w:rPr>
  </w:style>
  <w:style w:type="paragraph" w:customStyle="1" w:styleId="Style1">
    <w:name w:val="Style1"/>
    <w:basedOn w:val="Ttulo2"/>
    <w:qFormat/>
    <w:rsid w:val="00156B24"/>
    <w:pPr>
      <w:spacing w:after="240"/>
      <w:jc w:val="both"/>
    </w:pPr>
    <w:rPr>
      <w:rFonts w:ascii="Times New Roman" w:hAnsi="Times New Roman" w:cs="Times New Roman (Body CS)"/>
      <w:color w:val="auto"/>
      <w:sz w:val="20"/>
      <w:szCs w:val="22"/>
      <w:lang w:val="en-US"/>
    </w:rPr>
  </w:style>
  <w:style w:type="character" w:customStyle="1" w:styleId="apple-converted-space">
    <w:name w:val="apple-converted-space"/>
    <w:basedOn w:val="Fuentedeprrafopredeter"/>
    <w:rsid w:val="00156B24"/>
  </w:style>
  <w:style w:type="character" w:customStyle="1" w:styleId="UnresolvedMention2">
    <w:name w:val="Unresolved Mention2"/>
    <w:basedOn w:val="Fuentedeprrafopredeter"/>
    <w:uiPriority w:val="99"/>
    <w:semiHidden/>
    <w:unhideWhenUsed/>
    <w:rsid w:val="00156B24"/>
    <w:rPr>
      <w:color w:val="605E5C"/>
      <w:shd w:val="clear" w:color="auto" w:fill="E1DFDD"/>
    </w:rPr>
  </w:style>
  <w:style w:type="paragraph" w:styleId="NormalWeb">
    <w:name w:val="Normal (Web)"/>
    <w:basedOn w:val="Normal"/>
    <w:uiPriority w:val="99"/>
    <w:semiHidden/>
    <w:unhideWhenUsed/>
    <w:rsid w:val="00156B24"/>
    <w:pPr>
      <w:spacing w:before="100" w:beforeAutospacing="1" w:after="100" w:afterAutospacing="1"/>
    </w:pPr>
    <w:rPr>
      <w:lang w:val="en-CA" w:eastAsia="en-CA"/>
    </w:rPr>
  </w:style>
  <w:style w:type="character" w:customStyle="1" w:styleId="UnresolvedMention3">
    <w:name w:val="Unresolved Mention3"/>
    <w:basedOn w:val="Fuentedeprrafopredeter"/>
    <w:uiPriority w:val="99"/>
    <w:semiHidden/>
    <w:unhideWhenUsed/>
    <w:rsid w:val="00723B07"/>
    <w:rPr>
      <w:color w:val="605E5C"/>
      <w:shd w:val="clear" w:color="auto" w:fill="E1DFDD"/>
    </w:rPr>
  </w:style>
  <w:style w:type="character" w:customStyle="1" w:styleId="UnresolvedMention4">
    <w:name w:val="Unresolved Mention4"/>
    <w:basedOn w:val="Fuentedeprrafopredeter"/>
    <w:uiPriority w:val="99"/>
    <w:semiHidden/>
    <w:unhideWhenUsed/>
    <w:rsid w:val="007A58D9"/>
    <w:rPr>
      <w:color w:val="605E5C"/>
      <w:shd w:val="clear" w:color="auto" w:fill="E1DFDD"/>
    </w:rPr>
  </w:style>
  <w:style w:type="character" w:customStyle="1" w:styleId="Ttulo3Car">
    <w:name w:val="Título 3 Car"/>
    <w:basedOn w:val="Fuentedeprrafopredeter"/>
    <w:link w:val="Ttulo3"/>
    <w:uiPriority w:val="9"/>
    <w:semiHidden/>
    <w:rsid w:val="00A53812"/>
    <w:rPr>
      <w:rFonts w:asciiTheme="majorHAnsi" w:eastAsiaTheme="majorEastAsia" w:hAnsiTheme="majorHAnsi" w:cstheme="majorBidi"/>
      <w:color w:val="1F3763" w:themeColor="accent1" w:themeShade="7F"/>
      <w:sz w:val="24"/>
      <w:szCs w:val="24"/>
      <w:lang w:val="en-US"/>
    </w:rPr>
  </w:style>
  <w:style w:type="character" w:styleId="Mencinsinresolver">
    <w:name w:val="Unresolved Mention"/>
    <w:basedOn w:val="Fuentedeprrafopredeter"/>
    <w:uiPriority w:val="99"/>
    <w:semiHidden/>
    <w:unhideWhenUsed/>
    <w:rsid w:val="00100777"/>
    <w:rPr>
      <w:color w:val="605E5C"/>
      <w:shd w:val="clear" w:color="auto" w:fill="E1DFDD"/>
    </w:rPr>
  </w:style>
  <w:style w:type="character" w:styleId="Hipervnculovisitado">
    <w:name w:val="FollowedHyperlink"/>
    <w:basedOn w:val="Fuentedeprrafopredeter"/>
    <w:uiPriority w:val="99"/>
    <w:semiHidden/>
    <w:unhideWhenUsed/>
    <w:rsid w:val="0065563A"/>
    <w:rPr>
      <w:color w:val="954F72" w:themeColor="followedHyperlink"/>
      <w:u w:val="single"/>
    </w:rPr>
  </w:style>
  <w:style w:type="paragraph" w:styleId="Textonotaalfinal">
    <w:name w:val="endnote text"/>
    <w:basedOn w:val="Normal"/>
    <w:link w:val="TextonotaalfinalCar"/>
    <w:uiPriority w:val="99"/>
    <w:semiHidden/>
    <w:unhideWhenUsed/>
    <w:rsid w:val="00D66917"/>
    <w:rPr>
      <w:szCs w:val="20"/>
    </w:rPr>
  </w:style>
  <w:style w:type="character" w:customStyle="1" w:styleId="TextonotaalfinalCar">
    <w:name w:val="Texto nota al final Car"/>
    <w:basedOn w:val="Fuentedeprrafopredeter"/>
    <w:link w:val="Textonotaalfinal"/>
    <w:uiPriority w:val="99"/>
    <w:semiHidden/>
    <w:rsid w:val="00D66917"/>
    <w:rPr>
      <w:rFonts w:eastAsiaTheme="minorEastAsia" w:cs="Times New Roman (Body CS)"/>
      <w:lang w:val="en-US"/>
    </w:rPr>
  </w:style>
  <w:style w:type="character" w:styleId="Refdenotaalfinal">
    <w:name w:val="endnote reference"/>
    <w:basedOn w:val="Fuentedeprrafopredeter"/>
    <w:uiPriority w:val="99"/>
    <w:semiHidden/>
    <w:unhideWhenUsed/>
    <w:rsid w:val="00D66917"/>
    <w:rPr>
      <w:vertAlign w:val="superscript"/>
    </w:rPr>
  </w:style>
  <w:style w:type="paragraph" w:styleId="Sinespaciado">
    <w:name w:val="No Spacing"/>
    <w:uiPriority w:val="1"/>
    <w:qFormat/>
    <w:rsid w:val="00EB4D34"/>
    <w:pPr>
      <w:widowControl w:val="0"/>
      <w:ind w:firstLine="170"/>
      <w:jc w:val="both"/>
    </w:pPr>
    <w:rPr>
      <w:rFonts w:eastAsiaTheme="minorEastAsia" w:cs="Times New Roman (Body CS)"/>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931776">
      <w:bodyDiv w:val="1"/>
      <w:marLeft w:val="0"/>
      <w:marRight w:val="0"/>
      <w:marTop w:val="0"/>
      <w:marBottom w:val="0"/>
      <w:divBdr>
        <w:top w:val="none" w:sz="0" w:space="0" w:color="auto"/>
        <w:left w:val="none" w:sz="0" w:space="0" w:color="auto"/>
        <w:bottom w:val="none" w:sz="0" w:space="0" w:color="auto"/>
        <w:right w:val="none" w:sz="0" w:space="0" w:color="auto"/>
      </w:divBdr>
    </w:div>
    <w:div w:id="74212510">
      <w:bodyDiv w:val="1"/>
      <w:marLeft w:val="0"/>
      <w:marRight w:val="0"/>
      <w:marTop w:val="0"/>
      <w:marBottom w:val="0"/>
      <w:divBdr>
        <w:top w:val="none" w:sz="0" w:space="0" w:color="auto"/>
        <w:left w:val="none" w:sz="0" w:space="0" w:color="auto"/>
        <w:bottom w:val="none" w:sz="0" w:space="0" w:color="auto"/>
        <w:right w:val="none" w:sz="0" w:space="0" w:color="auto"/>
      </w:divBdr>
    </w:div>
    <w:div w:id="294333527">
      <w:bodyDiv w:val="1"/>
      <w:marLeft w:val="0"/>
      <w:marRight w:val="0"/>
      <w:marTop w:val="0"/>
      <w:marBottom w:val="0"/>
      <w:divBdr>
        <w:top w:val="none" w:sz="0" w:space="0" w:color="auto"/>
        <w:left w:val="none" w:sz="0" w:space="0" w:color="auto"/>
        <w:bottom w:val="none" w:sz="0" w:space="0" w:color="auto"/>
        <w:right w:val="none" w:sz="0" w:space="0" w:color="auto"/>
      </w:divBdr>
    </w:div>
    <w:div w:id="440102461">
      <w:bodyDiv w:val="1"/>
      <w:marLeft w:val="0"/>
      <w:marRight w:val="0"/>
      <w:marTop w:val="0"/>
      <w:marBottom w:val="0"/>
      <w:divBdr>
        <w:top w:val="none" w:sz="0" w:space="0" w:color="auto"/>
        <w:left w:val="none" w:sz="0" w:space="0" w:color="auto"/>
        <w:bottom w:val="none" w:sz="0" w:space="0" w:color="auto"/>
        <w:right w:val="none" w:sz="0" w:space="0" w:color="auto"/>
      </w:divBdr>
    </w:div>
    <w:div w:id="613751037">
      <w:bodyDiv w:val="1"/>
      <w:marLeft w:val="0"/>
      <w:marRight w:val="0"/>
      <w:marTop w:val="0"/>
      <w:marBottom w:val="0"/>
      <w:divBdr>
        <w:top w:val="none" w:sz="0" w:space="0" w:color="auto"/>
        <w:left w:val="none" w:sz="0" w:space="0" w:color="auto"/>
        <w:bottom w:val="none" w:sz="0" w:space="0" w:color="auto"/>
        <w:right w:val="none" w:sz="0" w:space="0" w:color="auto"/>
      </w:divBdr>
    </w:div>
    <w:div w:id="622804875">
      <w:bodyDiv w:val="1"/>
      <w:marLeft w:val="0"/>
      <w:marRight w:val="0"/>
      <w:marTop w:val="0"/>
      <w:marBottom w:val="0"/>
      <w:divBdr>
        <w:top w:val="none" w:sz="0" w:space="0" w:color="auto"/>
        <w:left w:val="none" w:sz="0" w:space="0" w:color="auto"/>
        <w:bottom w:val="none" w:sz="0" w:space="0" w:color="auto"/>
        <w:right w:val="none" w:sz="0" w:space="0" w:color="auto"/>
      </w:divBdr>
    </w:div>
    <w:div w:id="689574600">
      <w:bodyDiv w:val="1"/>
      <w:marLeft w:val="0"/>
      <w:marRight w:val="0"/>
      <w:marTop w:val="0"/>
      <w:marBottom w:val="0"/>
      <w:divBdr>
        <w:top w:val="none" w:sz="0" w:space="0" w:color="auto"/>
        <w:left w:val="none" w:sz="0" w:space="0" w:color="auto"/>
        <w:bottom w:val="none" w:sz="0" w:space="0" w:color="auto"/>
        <w:right w:val="none" w:sz="0" w:space="0" w:color="auto"/>
      </w:divBdr>
    </w:div>
    <w:div w:id="694383092">
      <w:bodyDiv w:val="1"/>
      <w:marLeft w:val="0"/>
      <w:marRight w:val="0"/>
      <w:marTop w:val="0"/>
      <w:marBottom w:val="0"/>
      <w:divBdr>
        <w:top w:val="none" w:sz="0" w:space="0" w:color="auto"/>
        <w:left w:val="none" w:sz="0" w:space="0" w:color="auto"/>
        <w:bottom w:val="none" w:sz="0" w:space="0" w:color="auto"/>
        <w:right w:val="none" w:sz="0" w:space="0" w:color="auto"/>
      </w:divBdr>
    </w:div>
    <w:div w:id="761996247">
      <w:bodyDiv w:val="1"/>
      <w:marLeft w:val="0"/>
      <w:marRight w:val="0"/>
      <w:marTop w:val="0"/>
      <w:marBottom w:val="0"/>
      <w:divBdr>
        <w:top w:val="none" w:sz="0" w:space="0" w:color="auto"/>
        <w:left w:val="none" w:sz="0" w:space="0" w:color="auto"/>
        <w:bottom w:val="none" w:sz="0" w:space="0" w:color="auto"/>
        <w:right w:val="none" w:sz="0" w:space="0" w:color="auto"/>
      </w:divBdr>
    </w:div>
    <w:div w:id="798687500">
      <w:bodyDiv w:val="1"/>
      <w:marLeft w:val="0"/>
      <w:marRight w:val="0"/>
      <w:marTop w:val="0"/>
      <w:marBottom w:val="0"/>
      <w:divBdr>
        <w:top w:val="none" w:sz="0" w:space="0" w:color="auto"/>
        <w:left w:val="none" w:sz="0" w:space="0" w:color="auto"/>
        <w:bottom w:val="none" w:sz="0" w:space="0" w:color="auto"/>
        <w:right w:val="none" w:sz="0" w:space="0" w:color="auto"/>
      </w:divBdr>
    </w:div>
    <w:div w:id="814177421">
      <w:bodyDiv w:val="1"/>
      <w:marLeft w:val="0"/>
      <w:marRight w:val="0"/>
      <w:marTop w:val="0"/>
      <w:marBottom w:val="0"/>
      <w:divBdr>
        <w:top w:val="none" w:sz="0" w:space="0" w:color="auto"/>
        <w:left w:val="none" w:sz="0" w:space="0" w:color="auto"/>
        <w:bottom w:val="none" w:sz="0" w:space="0" w:color="auto"/>
        <w:right w:val="none" w:sz="0" w:space="0" w:color="auto"/>
      </w:divBdr>
    </w:div>
    <w:div w:id="820970831">
      <w:bodyDiv w:val="1"/>
      <w:marLeft w:val="0"/>
      <w:marRight w:val="0"/>
      <w:marTop w:val="0"/>
      <w:marBottom w:val="0"/>
      <w:divBdr>
        <w:top w:val="none" w:sz="0" w:space="0" w:color="auto"/>
        <w:left w:val="none" w:sz="0" w:space="0" w:color="auto"/>
        <w:bottom w:val="none" w:sz="0" w:space="0" w:color="auto"/>
        <w:right w:val="none" w:sz="0" w:space="0" w:color="auto"/>
      </w:divBdr>
    </w:div>
    <w:div w:id="899554137">
      <w:bodyDiv w:val="1"/>
      <w:marLeft w:val="0"/>
      <w:marRight w:val="0"/>
      <w:marTop w:val="0"/>
      <w:marBottom w:val="0"/>
      <w:divBdr>
        <w:top w:val="none" w:sz="0" w:space="0" w:color="auto"/>
        <w:left w:val="none" w:sz="0" w:space="0" w:color="auto"/>
        <w:bottom w:val="none" w:sz="0" w:space="0" w:color="auto"/>
        <w:right w:val="none" w:sz="0" w:space="0" w:color="auto"/>
      </w:divBdr>
    </w:div>
    <w:div w:id="996349108">
      <w:bodyDiv w:val="1"/>
      <w:marLeft w:val="0"/>
      <w:marRight w:val="0"/>
      <w:marTop w:val="0"/>
      <w:marBottom w:val="0"/>
      <w:divBdr>
        <w:top w:val="none" w:sz="0" w:space="0" w:color="auto"/>
        <w:left w:val="none" w:sz="0" w:space="0" w:color="auto"/>
        <w:bottom w:val="none" w:sz="0" w:space="0" w:color="auto"/>
        <w:right w:val="none" w:sz="0" w:space="0" w:color="auto"/>
      </w:divBdr>
      <w:divsChild>
        <w:div w:id="1801724722">
          <w:marLeft w:val="0"/>
          <w:marRight w:val="0"/>
          <w:marTop w:val="0"/>
          <w:marBottom w:val="0"/>
          <w:divBdr>
            <w:top w:val="none" w:sz="0" w:space="0" w:color="auto"/>
            <w:left w:val="none" w:sz="0" w:space="0" w:color="auto"/>
            <w:bottom w:val="none" w:sz="0" w:space="0" w:color="auto"/>
            <w:right w:val="none" w:sz="0" w:space="0" w:color="auto"/>
          </w:divBdr>
        </w:div>
        <w:div w:id="1265457718">
          <w:marLeft w:val="0"/>
          <w:marRight w:val="0"/>
          <w:marTop w:val="0"/>
          <w:marBottom w:val="0"/>
          <w:divBdr>
            <w:top w:val="none" w:sz="0" w:space="0" w:color="auto"/>
            <w:left w:val="none" w:sz="0" w:space="0" w:color="auto"/>
            <w:bottom w:val="none" w:sz="0" w:space="0" w:color="auto"/>
            <w:right w:val="none" w:sz="0" w:space="0" w:color="auto"/>
          </w:divBdr>
        </w:div>
        <w:div w:id="1861435785">
          <w:marLeft w:val="0"/>
          <w:marRight w:val="0"/>
          <w:marTop w:val="0"/>
          <w:marBottom w:val="0"/>
          <w:divBdr>
            <w:top w:val="none" w:sz="0" w:space="0" w:color="auto"/>
            <w:left w:val="none" w:sz="0" w:space="0" w:color="auto"/>
            <w:bottom w:val="none" w:sz="0" w:space="0" w:color="auto"/>
            <w:right w:val="none" w:sz="0" w:space="0" w:color="auto"/>
          </w:divBdr>
        </w:div>
      </w:divsChild>
    </w:div>
    <w:div w:id="1004013069">
      <w:bodyDiv w:val="1"/>
      <w:marLeft w:val="0"/>
      <w:marRight w:val="0"/>
      <w:marTop w:val="0"/>
      <w:marBottom w:val="0"/>
      <w:divBdr>
        <w:top w:val="none" w:sz="0" w:space="0" w:color="auto"/>
        <w:left w:val="none" w:sz="0" w:space="0" w:color="auto"/>
        <w:bottom w:val="none" w:sz="0" w:space="0" w:color="auto"/>
        <w:right w:val="none" w:sz="0" w:space="0" w:color="auto"/>
      </w:divBdr>
    </w:div>
    <w:div w:id="1013729843">
      <w:bodyDiv w:val="1"/>
      <w:marLeft w:val="0"/>
      <w:marRight w:val="0"/>
      <w:marTop w:val="0"/>
      <w:marBottom w:val="0"/>
      <w:divBdr>
        <w:top w:val="none" w:sz="0" w:space="0" w:color="auto"/>
        <w:left w:val="none" w:sz="0" w:space="0" w:color="auto"/>
        <w:bottom w:val="none" w:sz="0" w:space="0" w:color="auto"/>
        <w:right w:val="none" w:sz="0" w:space="0" w:color="auto"/>
      </w:divBdr>
    </w:div>
    <w:div w:id="1054621184">
      <w:bodyDiv w:val="1"/>
      <w:marLeft w:val="0"/>
      <w:marRight w:val="0"/>
      <w:marTop w:val="0"/>
      <w:marBottom w:val="0"/>
      <w:divBdr>
        <w:top w:val="none" w:sz="0" w:space="0" w:color="auto"/>
        <w:left w:val="none" w:sz="0" w:space="0" w:color="auto"/>
        <w:bottom w:val="none" w:sz="0" w:space="0" w:color="auto"/>
        <w:right w:val="none" w:sz="0" w:space="0" w:color="auto"/>
      </w:divBdr>
    </w:div>
    <w:div w:id="1123572674">
      <w:bodyDiv w:val="1"/>
      <w:marLeft w:val="0"/>
      <w:marRight w:val="0"/>
      <w:marTop w:val="0"/>
      <w:marBottom w:val="0"/>
      <w:divBdr>
        <w:top w:val="none" w:sz="0" w:space="0" w:color="auto"/>
        <w:left w:val="none" w:sz="0" w:space="0" w:color="auto"/>
        <w:bottom w:val="none" w:sz="0" w:space="0" w:color="auto"/>
        <w:right w:val="none" w:sz="0" w:space="0" w:color="auto"/>
      </w:divBdr>
    </w:div>
    <w:div w:id="1216508366">
      <w:bodyDiv w:val="1"/>
      <w:marLeft w:val="0"/>
      <w:marRight w:val="0"/>
      <w:marTop w:val="0"/>
      <w:marBottom w:val="0"/>
      <w:divBdr>
        <w:top w:val="none" w:sz="0" w:space="0" w:color="auto"/>
        <w:left w:val="none" w:sz="0" w:space="0" w:color="auto"/>
        <w:bottom w:val="none" w:sz="0" w:space="0" w:color="auto"/>
        <w:right w:val="none" w:sz="0" w:space="0" w:color="auto"/>
      </w:divBdr>
    </w:div>
    <w:div w:id="1218858000">
      <w:bodyDiv w:val="1"/>
      <w:marLeft w:val="0"/>
      <w:marRight w:val="0"/>
      <w:marTop w:val="0"/>
      <w:marBottom w:val="0"/>
      <w:divBdr>
        <w:top w:val="none" w:sz="0" w:space="0" w:color="auto"/>
        <w:left w:val="none" w:sz="0" w:space="0" w:color="auto"/>
        <w:bottom w:val="none" w:sz="0" w:space="0" w:color="auto"/>
        <w:right w:val="none" w:sz="0" w:space="0" w:color="auto"/>
      </w:divBdr>
    </w:div>
    <w:div w:id="1228763158">
      <w:bodyDiv w:val="1"/>
      <w:marLeft w:val="0"/>
      <w:marRight w:val="0"/>
      <w:marTop w:val="0"/>
      <w:marBottom w:val="0"/>
      <w:divBdr>
        <w:top w:val="none" w:sz="0" w:space="0" w:color="auto"/>
        <w:left w:val="none" w:sz="0" w:space="0" w:color="auto"/>
        <w:bottom w:val="none" w:sz="0" w:space="0" w:color="auto"/>
        <w:right w:val="none" w:sz="0" w:space="0" w:color="auto"/>
      </w:divBdr>
    </w:div>
    <w:div w:id="1303003521">
      <w:bodyDiv w:val="1"/>
      <w:marLeft w:val="0"/>
      <w:marRight w:val="0"/>
      <w:marTop w:val="0"/>
      <w:marBottom w:val="0"/>
      <w:divBdr>
        <w:top w:val="none" w:sz="0" w:space="0" w:color="auto"/>
        <w:left w:val="none" w:sz="0" w:space="0" w:color="auto"/>
        <w:bottom w:val="none" w:sz="0" w:space="0" w:color="auto"/>
        <w:right w:val="none" w:sz="0" w:space="0" w:color="auto"/>
      </w:divBdr>
    </w:div>
    <w:div w:id="1340815038">
      <w:bodyDiv w:val="1"/>
      <w:marLeft w:val="0"/>
      <w:marRight w:val="0"/>
      <w:marTop w:val="0"/>
      <w:marBottom w:val="0"/>
      <w:divBdr>
        <w:top w:val="none" w:sz="0" w:space="0" w:color="auto"/>
        <w:left w:val="none" w:sz="0" w:space="0" w:color="auto"/>
        <w:bottom w:val="none" w:sz="0" w:space="0" w:color="auto"/>
        <w:right w:val="none" w:sz="0" w:space="0" w:color="auto"/>
      </w:divBdr>
    </w:div>
    <w:div w:id="1569992600">
      <w:bodyDiv w:val="1"/>
      <w:marLeft w:val="0"/>
      <w:marRight w:val="0"/>
      <w:marTop w:val="0"/>
      <w:marBottom w:val="0"/>
      <w:divBdr>
        <w:top w:val="none" w:sz="0" w:space="0" w:color="auto"/>
        <w:left w:val="none" w:sz="0" w:space="0" w:color="auto"/>
        <w:bottom w:val="none" w:sz="0" w:space="0" w:color="auto"/>
        <w:right w:val="none" w:sz="0" w:space="0" w:color="auto"/>
      </w:divBdr>
      <w:divsChild>
        <w:div w:id="638151163">
          <w:marLeft w:val="0"/>
          <w:marRight w:val="0"/>
          <w:marTop w:val="0"/>
          <w:marBottom w:val="0"/>
          <w:divBdr>
            <w:top w:val="none" w:sz="0" w:space="0" w:color="auto"/>
            <w:left w:val="none" w:sz="0" w:space="0" w:color="auto"/>
            <w:bottom w:val="none" w:sz="0" w:space="0" w:color="auto"/>
            <w:right w:val="none" w:sz="0" w:space="0" w:color="auto"/>
          </w:divBdr>
        </w:div>
        <w:div w:id="2081098066">
          <w:marLeft w:val="0"/>
          <w:marRight w:val="0"/>
          <w:marTop w:val="0"/>
          <w:marBottom w:val="0"/>
          <w:divBdr>
            <w:top w:val="none" w:sz="0" w:space="0" w:color="auto"/>
            <w:left w:val="none" w:sz="0" w:space="0" w:color="auto"/>
            <w:bottom w:val="none" w:sz="0" w:space="0" w:color="auto"/>
            <w:right w:val="none" w:sz="0" w:space="0" w:color="auto"/>
          </w:divBdr>
        </w:div>
        <w:div w:id="364792216">
          <w:marLeft w:val="0"/>
          <w:marRight w:val="0"/>
          <w:marTop w:val="0"/>
          <w:marBottom w:val="0"/>
          <w:divBdr>
            <w:top w:val="none" w:sz="0" w:space="0" w:color="auto"/>
            <w:left w:val="none" w:sz="0" w:space="0" w:color="auto"/>
            <w:bottom w:val="none" w:sz="0" w:space="0" w:color="auto"/>
            <w:right w:val="none" w:sz="0" w:space="0" w:color="auto"/>
          </w:divBdr>
        </w:div>
        <w:div w:id="1691032537">
          <w:marLeft w:val="0"/>
          <w:marRight w:val="0"/>
          <w:marTop w:val="0"/>
          <w:marBottom w:val="0"/>
          <w:divBdr>
            <w:top w:val="none" w:sz="0" w:space="0" w:color="auto"/>
            <w:left w:val="none" w:sz="0" w:space="0" w:color="auto"/>
            <w:bottom w:val="none" w:sz="0" w:space="0" w:color="auto"/>
            <w:right w:val="none" w:sz="0" w:space="0" w:color="auto"/>
          </w:divBdr>
        </w:div>
        <w:div w:id="1678269075">
          <w:marLeft w:val="0"/>
          <w:marRight w:val="0"/>
          <w:marTop w:val="0"/>
          <w:marBottom w:val="0"/>
          <w:divBdr>
            <w:top w:val="none" w:sz="0" w:space="0" w:color="auto"/>
            <w:left w:val="none" w:sz="0" w:space="0" w:color="auto"/>
            <w:bottom w:val="none" w:sz="0" w:space="0" w:color="auto"/>
            <w:right w:val="none" w:sz="0" w:space="0" w:color="auto"/>
          </w:divBdr>
        </w:div>
        <w:div w:id="1661736997">
          <w:marLeft w:val="0"/>
          <w:marRight w:val="0"/>
          <w:marTop w:val="0"/>
          <w:marBottom w:val="0"/>
          <w:divBdr>
            <w:top w:val="none" w:sz="0" w:space="0" w:color="auto"/>
            <w:left w:val="none" w:sz="0" w:space="0" w:color="auto"/>
            <w:bottom w:val="none" w:sz="0" w:space="0" w:color="auto"/>
            <w:right w:val="none" w:sz="0" w:space="0" w:color="auto"/>
          </w:divBdr>
        </w:div>
        <w:div w:id="1551071063">
          <w:marLeft w:val="0"/>
          <w:marRight w:val="0"/>
          <w:marTop w:val="0"/>
          <w:marBottom w:val="0"/>
          <w:divBdr>
            <w:top w:val="none" w:sz="0" w:space="0" w:color="auto"/>
            <w:left w:val="none" w:sz="0" w:space="0" w:color="auto"/>
            <w:bottom w:val="none" w:sz="0" w:space="0" w:color="auto"/>
            <w:right w:val="none" w:sz="0" w:space="0" w:color="auto"/>
          </w:divBdr>
        </w:div>
      </w:divsChild>
    </w:div>
    <w:div w:id="1618681845">
      <w:bodyDiv w:val="1"/>
      <w:marLeft w:val="0"/>
      <w:marRight w:val="0"/>
      <w:marTop w:val="0"/>
      <w:marBottom w:val="0"/>
      <w:divBdr>
        <w:top w:val="none" w:sz="0" w:space="0" w:color="auto"/>
        <w:left w:val="none" w:sz="0" w:space="0" w:color="auto"/>
        <w:bottom w:val="none" w:sz="0" w:space="0" w:color="auto"/>
        <w:right w:val="none" w:sz="0" w:space="0" w:color="auto"/>
      </w:divBdr>
    </w:div>
    <w:div w:id="1649094691">
      <w:bodyDiv w:val="1"/>
      <w:marLeft w:val="0"/>
      <w:marRight w:val="0"/>
      <w:marTop w:val="0"/>
      <w:marBottom w:val="0"/>
      <w:divBdr>
        <w:top w:val="none" w:sz="0" w:space="0" w:color="auto"/>
        <w:left w:val="none" w:sz="0" w:space="0" w:color="auto"/>
        <w:bottom w:val="none" w:sz="0" w:space="0" w:color="auto"/>
        <w:right w:val="none" w:sz="0" w:space="0" w:color="auto"/>
      </w:divBdr>
    </w:div>
    <w:div w:id="1661234846">
      <w:bodyDiv w:val="1"/>
      <w:marLeft w:val="0"/>
      <w:marRight w:val="0"/>
      <w:marTop w:val="0"/>
      <w:marBottom w:val="0"/>
      <w:divBdr>
        <w:top w:val="none" w:sz="0" w:space="0" w:color="auto"/>
        <w:left w:val="none" w:sz="0" w:space="0" w:color="auto"/>
        <w:bottom w:val="none" w:sz="0" w:space="0" w:color="auto"/>
        <w:right w:val="none" w:sz="0" w:space="0" w:color="auto"/>
      </w:divBdr>
    </w:div>
    <w:div w:id="1778061312">
      <w:bodyDiv w:val="1"/>
      <w:marLeft w:val="0"/>
      <w:marRight w:val="0"/>
      <w:marTop w:val="0"/>
      <w:marBottom w:val="0"/>
      <w:divBdr>
        <w:top w:val="none" w:sz="0" w:space="0" w:color="auto"/>
        <w:left w:val="none" w:sz="0" w:space="0" w:color="auto"/>
        <w:bottom w:val="none" w:sz="0" w:space="0" w:color="auto"/>
        <w:right w:val="none" w:sz="0" w:space="0" w:color="auto"/>
      </w:divBdr>
    </w:div>
    <w:div w:id="1854415894">
      <w:bodyDiv w:val="1"/>
      <w:marLeft w:val="0"/>
      <w:marRight w:val="0"/>
      <w:marTop w:val="0"/>
      <w:marBottom w:val="0"/>
      <w:divBdr>
        <w:top w:val="none" w:sz="0" w:space="0" w:color="auto"/>
        <w:left w:val="none" w:sz="0" w:space="0" w:color="auto"/>
        <w:bottom w:val="none" w:sz="0" w:space="0" w:color="auto"/>
        <w:right w:val="none" w:sz="0" w:space="0" w:color="auto"/>
      </w:divBdr>
    </w:div>
    <w:div w:id="1897623289">
      <w:bodyDiv w:val="1"/>
      <w:marLeft w:val="0"/>
      <w:marRight w:val="0"/>
      <w:marTop w:val="0"/>
      <w:marBottom w:val="0"/>
      <w:divBdr>
        <w:top w:val="none" w:sz="0" w:space="0" w:color="auto"/>
        <w:left w:val="none" w:sz="0" w:space="0" w:color="auto"/>
        <w:bottom w:val="none" w:sz="0" w:space="0" w:color="auto"/>
        <w:right w:val="none" w:sz="0" w:space="0" w:color="auto"/>
      </w:divBdr>
    </w:div>
    <w:div w:id="1934824622">
      <w:bodyDiv w:val="1"/>
      <w:marLeft w:val="0"/>
      <w:marRight w:val="0"/>
      <w:marTop w:val="0"/>
      <w:marBottom w:val="0"/>
      <w:divBdr>
        <w:top w:val="none" w:sz="0" w:space="0" w:color="auto"/>
        <w:left w:val="none" w:sz="0" w:space="0" w:color="auto"/>
        <w:bottom w:val="none" w:sz="0" w:space="0" w:color="auto"/>
        <w:right w:val="none" w:sz="0" w:space="0" w:color="auto"/>
      </w:divBdr>
    </w:div>
    <w:div w:id="1974559585">
      <w:bodyDiv w:val="1"/>
      <w:marLeft w:val="0"/>
      <w:marRight w:val="0"/>
      <w:marTop w:val="0"/>
      <w:marBottom w:val="0"/>
      <w:divBdr>
        <w:top w:val="none" w:sz="0" w:space="0" w:color="auto"/>
        <w:left w:val="none" w:sz="0" w:space="0" w:color="auto"/>
        <w:bottom w:val="none" w:sz="0" w:space="0" w:color="auto"/>
        <w:right w:val="none" w:sz="0" w:space="0" w:color="auto"/>
      </w:divBdr>
    </w:div>
    <w:div w:id="2016613961">
      <w:bodyDiv w:val="1"/>
      <w:marLeft w:val="0"/>
      <w:marRight w:val="0"/>
      <w:marTop w:val="0"/>
      <w:marBottom w:val="0"/>
      <w:divBdr>
        <w:top w:val="none" w:sz="0" w:space="0" w:color="auto"/>
        <w:left w:val="none" w:sz="0" w:space="0" w:color="auto"/>
        <w:bottom w:val="none" w:sz="0" w:space="0" w:color="auto"/>
        <w:right w:val="none" w:sz="0" w:space="0" w:color="auto"/>
      </w:divBdr>
    </w:div>
    <w:div w:id="2086755123">
      <w:bodyDiv w:val="1"/>
      <w:marLeft w:val="0"/>
      <w:marRight w:val="0"/>
      <w:marTop w:val="0"/>
      <w:marBottom w:val="0"/>
      <w:divBdr>
        <w:top w:val="none" w:sz="0" w:space="0" w:color="auto"/>
        <w:left w:val="none" w:sz="0" w:space="0" w:color="auto"/>
        <w:bottom w:val="none" w:sz="0" w:space="0" w:color="auto"/>
        <w:right w:val="none" w:sz="0" w:space="0" w:color="auto"/>
      </w:divBdr>
    </w:div>
    <w:div w:id="210010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servimg.com/view/19542888/3098" TargetMode="External"/><Relationship Id="rId26" Type="http://schemas.openxmlformats.org/officeDocument/2006/relationships/hyperlink" Target="https://www.tesorillo.com/oca/iberos/iberos.htm" TargetMode="External"/><Relationship Id="rId39" Type="http://schemas.openxmlformats.org/officeDocument/2006/relationships/hyperlink" Target="https://www.tesorillo.com/articulos/contramarcas/galeria2.htm" TargetMode="External"/><Relationship Id="rId21" Type="http://schemas.openxmlformats.org/officeDocument/2006/relationships/hyperlink" Target="https://www.tesorillo.com/oca/iberos/iberos.htm" TargetMode="External"/><Relationship Id="rId34" Type="http://schemas.openxmlformats.org/officeDocument/2006/relationships/hyperlink" Target="https://www.tesorillo.com/articulos/contramarcas/galeria2.htm" TargetMode="External"/><Relationship Id="rId42" Type="http://schemas.openxmlformats.org/officeDocument/2006/relationships/hyperlink" Target="https://en.todocoleccion.net/coins-iberian/as-resello-doble-s-societas-sisaponensis~x50872171" TargetMode="External"/><Relationship Id="rId47" Type="http://schemas.openxmlformats.org/officeDocument/2006/relationships/image" Target="media/image8.jpg"/><Relationship Id="rId50" Type="http://schemas.openxmlformats.org/officeDocument/2006/relationships/image" Target="media/image11.jpg"/><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g"/><Relationship Id="rId29" Type="http://schemas.openxmlformats.org/officeDocument/2006/relationships/hyperlink" Target="https://www.tesorillo.com/articulos/contramarcas/galeria4.htm" TargetMode="External"/><Relationship Id="rId11" Type="http://schemas.microsoft.com/office/2018/08/relationships/commentsExtensible" Target="commentsExtensible.xml"/><Relationship Id="rId24" Type="http://schemas.openxmlformats.org/officeDocument/2006/relationships/hyperlink" Target="http://www.wikimoneda.com/fiche.php?id=6295" TargetMode="External"/><Relationship Id="rId32" Type="http://schemas.openxmlformats.org/officeDocument/2006/relationships/hyperlink" Target="https://www.tesorillo.com/articulos/contramarcas/galeria6.htm" TargetMode="External"/><Relationship Id="rId37" Type="http://schemas.openxmlformats.org/officeDocument/2006/relationships/hyperlink" Target="https://www.tesorillo.com/articulos/contramarcas/galeria2.htm" TargetMode="External"/><Relationship Id="rId40" Type="http://schemas.openxmlformats.org/officeDocument/2006/relationships/hyperlink" Target="https://www.tesorillo.com/articulos/contramarcas/galeria5.htm" TargetMode="External"/><Relationship Id="rId45" Type="http://schemas.openxmlformats.org/officeDocument/2006/relationships/image" Target="media/image6.png"/><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servimg.com/view/19542888/7251"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jpg"/><Relationship Id="rId22" Type="http://schemas.openxmlformats.org/officeDocument/2006/relationships/hyperlink" Target="https://www.tesorillo.com/oca/iberos/iberos.htm" TargetMode="External"/><Relationship Id="rId27" Type="http://schemas.openxmlformats.org/officeDocument/2006/relationships/hyperlink" Target="https://en.todocoleccion.net/coins-iberian/as-cese-resello-doble-s-societas-sisaponensis-453-16-9-m~x186252392" TargetMode="External"/><Relationship Id="rId30" Type="http://schemas.openxmlformats.org/officeDocument/2006/relationships/hyperlink" Target="https://www.tesorillo.com/articulos/contramarcas/galeria1.htm" TargetMode="External"/><Relationship Id="rId35" Type="http://schemas.openxmlformats.org/officeDocument/2006/relationships/hyperlink" Target="https://www.tesorillo.com/articulos/contramarcas/galeria4.htm" TargetMode="External"/><Relationship Id="rId43" Type="http://schemas.openxmlformats.org/officeDocument/2006/relationships/hyperlink" Target="https://www.imperio-numismatico.com/t93161-precinto-de-plomo-romano-con-letras" TargetMode="External"/><Relationship Id="rId48" Type="http://schemas.openxmlformats.org/officeDocument/2006/relationships/image" Target="media/image9.jpg"/><Relationship Id="rId56" Type="http://schemas.openxmlformats.org/officeDocument/2006/relationships/fontTable" Target="fontTable.xml"/><Relationship Id="rId8" Type="http://schemas.openxmlformats.org/officeDocument/2006/relationships/comments" Target="comments.xml"/><Relationship Id="rId51" Type="http://schemas.openxmlformats.org/officeDocument/2006/relationships/image" Target="media/image12.jpg"/><Relationship Id="rId3"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hyperlink" Target="https://servimg.com/view/19542888/2986" TargetMode="External"/><Relationship Id="rId25" Type="http://schemas.openxmlformats.org/officeDocument/2006/relationships/hyperlink" Target="https://www.tesorillo.com/articulos/contramarcas/galeria2.htm" TargetMode="External"/><Relationship Id="rId33" Type="http://schemas.openxmlformats.org/officeDocument/2006/relationships/hyperlink" Target="https://www.tesorillo.com/articulos/contramarcas/galeria6.htm" TargetMode="External"/><Relationship Id="rId38" Type="http://schemas.openxmlformats.org/officeDocument/2006/relationships/hyperlink" Target="https://www.tesorillo.com/articulos/contramarcas/galeria2.htm" TargetMode="External"/><Relationship Id="rId46" Type="http://schemas.openxmlformats.org/officeDocument/2006/relationships/image" Target="media/image7.jpg"/><Relationship Id="rId20" Type="http://schemas.openxmlformats.org/officeDocument/2006/relationships/hyperlink" Target="http://www.tesorillo" TargetMode="External"/><Relationship Id="rId41" Type="http://schemas.openxmlformats.org/officeDocument/2006/relationships/hyperlink" Target="https://www.tesorillo.com/articulos/contramarcas/galeria5.htm"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hyperlink" Target="https://www.tesorillo.com/articulos/contramarcas/galeria4.htm" TargetMode="External"/><Relationship Id="rId28" Type="http://schemas.openxmlformats.org/officeDocument/2006/relationships/hyperlink" Target="https://www.tesorillo.com/articulos/contramarcas/galeria4.htm" TargetMode="External"/><Relationship Id="rId36" Type="http://schemas.openxmlformats.org/officeDocument/2006/relationships/hyperlink" Target="https://www.tesorillo.com/articulos/contramarcas/galeria6.htm" TargetMode="External"/><Relationship Id="rId49" Type="http://schemas.openxmlformats.org/officeDocument/2006/relationships/image" Target="media/image10.jpg"/><Relationship Id="rId57" Type="http://schemas.microsoft.com/office/2011/relationships/people" Target="people.xml"/><Relationship Id="rId10" Type="http://schemas.microsoft.com/office/2016/09/relationships/commentsIds" Target="commentsIds.xml"/><Relationship Id="rId31" Type="http://schemas.openxmlformats.org/officeDocument/2006/relationships/hyperlink" Target="https://www.tesorillo.com/articulos/contramarcas/galeria5.htm" TargetMode="External"/><Relationship Id="rId44" Type="http://schemas.openxmlformats.org/officeDocument/2006/relationships/hyperlink" Target="http://books.openedition.org/efr/3185" TargetMode="External"/><Relationship Id="rId52" Type="http://schemas.openxmlformats.org/officeDocument/2006/relationships/image" Target="media/image13.jpg"/></Relationships>
</file>

<file path=word/_rels/footnotes.xml.rels><?xml version="1.0" encoding="UTF-8" standalone="yes"?>
<Relationships xmlns="http://schemas.openxmlformats.org/package/2006/relationships"><Relationship Id="rId1" Type="http://schemas.openxmlformats.org/officeDocument/2006/relationships/hyperlink" Target="http://www.trismegistos.org/text/2559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72C27C-48B0-8149-B35A-3C33CD96A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14788</Words>
  <Characters>81337</Characters>
  <Application>Microsoft Office Word</Application>
  <DocSecurity>0</DocSecurity>
  <Lines>677</Lines>
  <Paragraphs>191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Clive Stannard</dc:creator>
  <cp:keywords/>
  <dc:description/>
  <cp:lastModifiedBy>Bartolomé Mora Serrano</cp:lastModifiedBy>
  <cp:revision>2</cp:revision>
  <cp:lastPrinted>2021-01-10T16:01:00Z</cp:lastPrinted>
  <dcterms:created xsi:type="dcterms:W3CDTF">2025-01-23T18:45:00Z</dcterms:created>
  <dcterms:modified xsi:type="dcterms:W3CDTF">2025-01-23T18:45:00Z</dcterms:modified>
</cp:coreProperties>
</file>