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EEB1C" w14:textId="77777777" w:rsidR="00B84E54" w:rsidRDefault="00B84E54" w:rsidP="00B84E54">
      <w:pPr>
        <w:pStyle w:val="Ttulo"/>
        <w:spacing w:before="120" w:after="120"/>
        <w:rPr>
          <w:lang w:val="es-ES_tradn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70AC91E" wp14:editId="53D2551F">
            <wp:simplePos x="0" y="0"/>
            <wp:positionH relativeFrom="column">
              <wp:posOffset>5662295</wp:posOffset>
            </wp:positionH>
            <wp:positionV relativeFrom="paragraph">
              <wp:posOffset>-521335</wp:posOffset>
            </wp:positionV>
            <wp:extent cx="957580" cy="878514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XVI REUNIÓN GEC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41" cy="887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FE6910" w14:textId="352A7184" w:rsidR="00B84E54" w:rsidRDefault="00F46136" w:rsidP="00B84E54">
      <w:pPr>
        <w:pStyle w:val="Ttulo"/>
        <w:spacing w:before="120" w:after="120"/>
        <w:rPr>
          <w:lang w:val="es-ES_tradnl"/>
        </w:rPr>
      </w:pPr>
      <w:r w:rsidRPr="00F46136">
        <w:rPr>
          <w:lang w:val="es-ES_tradnl"/>
        </w:rPr>
        <w:t>Producción de aromáticos por despolimerización reductiva de lignina sobre catalizadores carbono</w:t>
      </w:r>
      <w:r w:rsidR="009C6371">
        <w:rPr>
          <w:lang w:val="es-ES_tradnl"/>
        </w:rPr>
        <w:t>sos</w:t>
      </w:r>
      <w:r w:rsidRPr="00F46136">
        <w:rPr>
          <w:lang w:val="es-ES_tradnl"/>
        </w:rPr>
        <w:t xml:space="preserve"> producidos </w:t>
      </w:r>
      <w:r w:rsidR="00CF1ACA">
        <w:rPr>
          <w:lang w:val="es-ES_tradnl"/>
        </w:rPr>
        <w:t xml:space="preserve">A PARTIR </w:t>
      </w:r>
      <w:r w:rsidRPr="00F46136">
        <w:rPr>
          <w:lang w:val="es-ES_tradnl"/>
        </w:rPr>
        <w:t>de lignosulfonato sódico</w:t>
      </w:r>
    </w:p>
    <w:p w14:paraId="32116720" w14:textId="36E81ACD" w:rsidR="00B84E54" w:rsidRPr="001A2BFB" w:rsidRDefault="0071088E" w:rsidP="00B84E54">
      <w:pPr>
        <w:pStyle w:val="Ttulo1"/>
        <w:spacing w:before="120" w:after="120"/>
        <w:rPr>
          <w:lang w:val="es-ES_tradnl"/>
        </w:rPr>
      </w:pPr>
      <w:r w:rsidRPr="006733DC">
        <w:rPr>
          <w:bCs w:val="0"/>
          <w:lang w:val="es-ES_tradnl"/>
        </w:rPr>
        <w:t>M. García-Rollán</w:t>
      </w:r>
      <w:r w:rsidRPr="006733DC">
        <w:rPr>
          <w:bCs w:val="0"/>
          <w:vertAlign w:val="superscript"/>
          <w:lang w:val="es-ES_tradnl"/>
        </w:rPr>
        <w:t>1</w:t>
      </w:r>
      <w:r w:rsidRPr="0071088E">
        <w:rPr>
          <w:bCs w:val="0"/>
          <w:lang w:val="es-ES_tradnl"/>
        </w:rPr>
        <w:t xml:space="preserve">, </w:t>
      </w:r>
      <w:r w:rsidRPr="0071088E">
        <w:rPr>
          <w:lang w:val="es-ES_tradnl"/>
        </w:rPr>
        <w:t>S. Bertran-Llorens</w:t>
      </w:r>
      <w:r w:rsidRPr="0071088E">
        <w:rPr>
          <w:vertAlign w:val="superscript"/>
          <w:lang w:val="es-ES_tradnl"/>
        </w:rPr>
        <w:t>2</w:t>
      </w:r>
      <w:r w:rsidRPr="0071088E">
        <w:rPr>
          <w:lang w:val="es-ES_tradnl"/>
        </w:rPr>
        <w:t>, M.A. Palazzolo</w:t>
      </w:r>
      <w:r w:rsidRPr="0071088E">
        <w:rPr>
          <w:vertAlign w:val="superscript"/>
          <w:lang w:val="es-ES_tradnl"/>
        </w:rPr>
        <w:t>2,3</w:t>
      </w:r>
      <w:r w:rsidRPr="0071088E">
        <w:rPr>
          <w:lang w:val="es-ES_tradnl"/>
        </w:rPr>
        <w:t>, P.J. Deuss</w:t>
      </w:r>
      <w:r w:rsidRPr="0071088E">
        <w:rPr>
          <w:vertAlign w:val="superscript"/>
          <w:lang w:val="es-ES_tradnl"/>
        </w:rPr>
        <w:t>2</w:t>
      </w:r>
      <w:r w:rsidRPr="0071088E">
        <w:rPr>
          <w:lang w:val="es-ES_tradnl"/>
        </w:rPr>
        <w:t>, H.J. Heeres</w:t>
      </w:r>
      <w:r w:rsidRPr="0071088E">
        <w:rPr>
          <w:vertAlign w:val="superscript"/>
          <w:lang w:val="es-ES_tradnl"/>
        </w:rPr>
        <w:t>2</w:t>
      </w:r>
      <w:r w:rsidRPr="0071088E">
        <w:rPr>
          <w:lang w:val="es-ES_tradnl"/>
        </w:rPr>
        <w:t>, R. Ruiz-Rosas</w:t>
      </w:r>
      <w:r w:rsidRPr="0071088E">
        <w:rPr>
          <w:vertAlign w:val="superscript"/>
          <w:lang w:val="es-ES_tradnl"/>
        </w:rPr>
        <w:t>1</w:t>
      </w:r>
      <w:r w:rsidRPr="0071088E">
        <w:rPr>
          <w:lang w:val="es-ES_tradnl"/>
        </w:rPr>
        <w:t>, J.M. Rosas</w:t>
      </w:r>
      <w:r w:rsidRPr="0071088E">
        <w:rPr>
          <w:vertAlign w:val="superscript"/>
          <w:lang w:val="es-ES_tradnl"/>
        </w:rPr>
        <w:t>1</w:t>
      </w:r>
      <w:r w:rsidRPr="0071088E">
        <w:rPr>
          <w:lang w:val="es-ES_tradnl"/>
        </w:rPr>
        <w:t>, J. Rodriguez-Mirasol</w:t>
      </w:r>
      <w:r w:rsidRPr="0071088E">
        <w:rPr>
          <w:vertAlign w:val="superscript"/>
          <w:lang w:val="es-ES_tradnl"/>
        </w:rPr>
        <w:t>1</w:t>
      </w:r>
      <w:r w:rsidRPr="0071088E">
        <w:rPr>
          <w:lang w:val="es-ES_tradnl"/>
        </w:rPr>
        <w:t>, T. Cordero</w:t>
      </w:r>
      <w:r w:rsidRPr="0071088E">
        <w:rPr>
          <w:vertAlign w:val="superscript"/>
          <w:lang w:val="es-ES_tradnl"/>
        </w:rPr>
        <w:t>1</w:t>
      </w:r>
    </w:p>
    <w:p w14:paraId="60AE0812" w14:textId="7276B968" w:rsidR="00B84E54" w:rsidRDefault="00B84E54" w:rsidP="00B84E54">
      <w:pPr>
        <w:pStyle w:val="Ttulo2"/>
        <w:spacing w:before="120" w:after="120"/>
      </w:pPr>
      <w:r w:rsidRPr="00703AE4">
        <w:rPr>
          <w:vertAlign w:val="superscript"/>
        </w:rPr>
        <w:t>1</w:t>
      </w:r>
      <w:r w:rsidR="00DC7422" w:rsidRPr="00DC7422">
        <w:t xml:space="preserve">Universidad de Málaga, Andalucía </w:t>
      </w:r>
      <w:proofErr w:type="spellStart"/>
      <w:r w:rsidR="00DC7422" w:rsidRPr="00DC7422">
        <w:t>Tech</w:t>
      </w:r>
      <w:proofErr w:type="spellEnd"/>
      <w:r w:rsidR="00DC7422" w:rsidRPr="00DC7422">
        <w:t xml:space="preserve">., Departamento de Ingeniería Química, Campus de Teatinos s/n, 29010 Málaga, </w:t>
      </w:r>
      <w:proofErr w:type="spellStart"/>
      <w:r w:rsidR="00DC7422" w:rsidRPr="00DC7422">
        <w:t>Spain</w:t>
      </w:r>
      <w:proofErr w:type="spellEnd"/>
      <w:r w:rsidR="00DC7422" w:rsidRPr="00DC7422">
        <w:t xml:space="preserve"> </w:t>
      </w:r>
    </w:p>
    <w:p w14:paraId="60533028" w14:textId="77777777" w:rsidR="006075A6" w:rsidRPr="00181F8A" w:rsidRDefault="008A1C0F" w:rsidP="006075A6">
      <w:pPr>
        <w:pStyle w:val="Ttulo2"/>
        <w:spacing w:before="120" w:after="120"/>
        <w:rPr>
          <w:lang w:val="en-US"/>
        </w:rPr>
      </w:pPr>
      <w:r w:rsidRPr="00181F8A">
        <w:rPr>
          <w:vertAlign w:val="superscript"/>
          <w:lang w:val="en-US"/>
        </w:rPr>
        <w:t>2</w:t>
      </w:r>
      <w:r w:rsidRPr="00181F8A">
        <w:rPr>
          <w:lang w:val="en-US"/>
        </w:rPr>
        <w:t xml:space="preserve"> Department of Chemical Engineering, ENTEG, University of Groningen, 9747 AG Groningen, Netherlands</w:t>
      </w:r>
    </w:p>
    <w:p w14:paraId="726B5C13" w14:textId="0CB76ADE" w:rsidR="006075A6" w:rsidRPr="00182C8C" w:rsidRDefault="006075A6" w:rsidP="006075A6">
      <w:pPr>
        <w:pStyle w:val="Ttulo2"/>
        <w:spacing w:before="120" w:after="120"/>
      </w:pPr>
      <w:r w:rsidRPr="00182C8C">
        <w:rPr>
          <w:vertAlign w:val="superscript"/>
        </w:rPr>
        <w:t>3</w:t>
      </w:r>
      <w:r w:rsidRPr="00182C8C">
        <w:t xml:space="preserve"> </w:t>
      </w:r>
      <w:proofErr w:type="gramStart"/>
      <w:r w:rsidR="00662413" w:rsidRPr="00182C8C">
        <w:t>Instituto</w:t>
      </w:r>
      <w:proofErr w:type="gramEnd"/>
      <w:r w:rsidR="00662413" w:rsidRPr="00182C8C">
        <w:t xml:space="preserve"> de Investigaciones en Tecnología Química (INTEQUI), </w:t>
      </w:r>
      <w:proofErr w:type="spellStart"/>
      <w:r w:rsidR="00662413" w:rsidRPr="00182C8C">
        <w:t>FQByF</w:t>
      </w:r>
      <w:proofErr w:type="spellEnd"/>
      <w:r w:rsidR="00662413" w:rsidRPr="00182C8C">
        <w:t>, Universidad Nacional de San Luis, CONICET, Almirante Brown 1455, 5700 San Luis, Argentina</w:t>
      </w:r>
      <w:r w:rsidRPr="00182C8C">
        <w:t xml:space="preserve"> </w:t>
      </w:r>
    </w:p>
    <w:p w14:paraId="0F788564" w14:textId="4781E24C" w:rsidR="00B84E54" w:rsidRPr="00893206" w:rsidRDefault="008A1C0F" w:rsidP="00182C8C">
      <w:pPr>
        <w:pStyle w:val="Ttulo2"/>
        <w:spacing w:before="120" w:after="120"/>
        <w:rPr>
          <w:i w:val="0"/>
          <w:u w:val="single"/>
          <w:lang w:val="es-ES_tradnl"/>
        </w:rPr>
      </w:pPr>
      <w:r w:rsidRPr="00182C8C">
        <w:t xml:space="preserve"> </w:t>
      </w:r>
      <w:r w:rsidR="00A60288">
        <w:rPr>
          <w:u w:val="single"/>
          <w:lang w:val="es-ES_tradnl"/>
        </w:rPr>
        <w:t>xxx</w:t>
      </w:r>
      <w:r w:rsidR="00182C8C">
        <w:rPr>
          <w:u w:val="single"/>
          <w:lang w:val="es-ES_tradnl"/>
        </w:rPr>
        <w:t>@uma.es</w:t>
      </w:r>
    </w:p>
    <w:p w14:paraId="1DA2018E" w14:textId="19428582" w:rsidR="00B84E54" w:rsidRDefault="00B84E54" w:rsidP="00B84E54">
      <w:pPr>
        <w:spacing w:before="120" w:after="120"/>
        <w:rPr>
          <w:lang w:val="es-ES_tradnl"/>
        </w:rPr>
      </w:pPr>
      <w:r w:rsidRPr="00BD79B6">
        <w:rPr>
          <w:b/>
          <w:i/>
          <w:lang w:val="es-ES_tradnl"/>
        </w:rPr>
        <w:t>Palabras clave:</w:t>
      </w:r>
      <w:r>
        <w:rPr>
          <w:lang w:val="es-ES_tradnl"/>
        </w:rPr>
        <w:t xml:space="preserve"> </w:t>
      </w:r>
      <w:r w:rsidR="000E1B78">
        <w:rPr>
          <w:lang w:val="es-ES_tradnl"/>
        </w:rPr>
        <w:t>lignina, despolimerización reductiva, catalizador basado en carb</w:t>
      </w:r>
      <w:r w:rsidR="00C15F2B">
        <w:rPr>
          <w:lang w:val="es-ES_tradnl"/>
        </w:rPr>
        <w:t>ono</w:t>
      </w:r>
      <w:r>
        <w:rPr>
          <w:lang w:val="es-ES_tradnl"/>
        </w:rPr>
        <w:t>.</w:t>
      </w:r>
    </w:p>
    <w:p w14:paraId="6DBD51B9" w14:textId="24FC19B7" w:rsidR="00771CB9" w:rsidRDefault="003E6CC3" w:rsidP="00860801">
      <w:pPr>
        <w:spacing w:before="120" w:after="120"/>
        <w:jc w:val="both"/>
        <w:rPr>
          <w:lang w:val="es-ES"/>
        </w:rPr>
      </w:pPr>
      <w:bookmarkStart w:id="0" w:name="_Hlk135851726"/>
      <w:r>
        <w:rPr>
          <w:lang w:val="es-ES_tradnl"/>
        </w:rPr>
        <w:t xml:space="preserve">El </w:t>
      </w:r>
      <w:r w:rsidR="00224B3B">
        <w:rPr>
          <w:lang w:val="es-ES_tradnl"/>
        </w:rPr>
        <w:t>incremento de la producción de lignina</w:t>
      </w:r>
      <w:r w:rsidR="008C21D4">
        <w:rPr>
          <w:lang w:val="es-ES_tradnl"/>
        </w:rPr>
        <w:t xml:space="preserve"> </w:t>
      </w:r>
      <w:r>
        <w:rPr>
          <w:lang w:val="es-ES_tradnl"/>
        </w:rPr>
        <w:t xml:space="preserve">en la industria de la producción de pasta de celulosa y en las </w:t>
      </w:r>
      <w:proofErr w:type="spellStart"/>
      <w:r>
        <w:rPr>
          <w:lang w:val="es-ES_tradnl"/>
        </w:rPr>
        <w:t>biorefinerías</w:t>
      </w:r>
      <w:proofErr w:type="spellEnd"/>
      <w:r>
        <w:rPr>
          <w:lang w:val="es-ES_tradnl"/>
        </w:rPr>
        <w:t xml:space="preserve"> lignocelulósicas, junto con la creciente demanda de </w:t>
      </w:r>
      <w:r w:rsidR="008C21D4">
        <w:rPr>
          <w:lang w:val="es-ES_tradnl"/>
        </w:rPr>
        <w:t xml:space="preserve">procesos </w:t>
      </w:r>
      <w:r>
        <w:rPr>
          <w:lang w:val="es-ES_tradnl"/>
        </w:rPr>
        <w:t xml:space="preserve">con </w:t>
      </w:r>
      <w:proofErr w:type="gramStart"/>
      <w:r w:rsidR="00CC4678">
        <w:rPr>
          <w:lang w:val="es-ES_tradnl"/>
        </w:rPr>
        <w:t>cero producción</w:t>
      </w:r>
      <w:proofErr w:type="gramEnd"/>
      <w:r w:rsidR="00CC4678">
        <w:rPr>
          <w:lang w:val="es-ES_tradnl"/>
        </w:rPr>
        <w:t xml:space="preserve"> </w:t>
      </w:r>
      <w:r w:rsidR="008C21D4">
        <w:rPr>
          <w:lang w:val="es-ES_tradnl"/>
        </w:rPr>
        <w:t>de residuos</w:t>
      </w:r>
      <w:r>
        <w:rPr>
          <w:lang w:val="es-ES_tradnl"/>
        </w:rPr>
        <w:t xml:space="preserve"> en el marco de la bioeconomía circular</w:t>
      </w:r>
      <w:r w:rsidR="008C21D4">
        <w:rPr>
          <w:lang w:val="es-ES_tradnl"/>
        </w:rPr>
        <w:t xml:space="preserve">, </w:t>
      </w:r>
      <w:r>
        <w:rPr>
          <w:lang w:val="es-ES_tradnl"/>
        </w:rPr>
        <w:t xml:space="preserve">hace necesario </w:t>
      </w:r>
      <w:r w:rsidR="00642F3D">
        <w:rPr>
          <w:lang w:val="es-ES_tradnl"/>
        </w:rPr>
        <w:t>desarroll</w:t>
      </w:r>
      <w:r w:rsidR="008C21D4">
        <w:rPr>
          <w:lang w:val="es-ES_tradnl"/>
        </w:rPr>
        <w:t>ar</w:t>
      </w:r>
      <w:r w:rsidR="00642F3D">
        <w:rPr>
          <w:lang w:val="es-ES_tradnl"/>
        </w:rPr>
        <w:t xml:space="preserve"> </w:t>
      </w:r>
      <w:r>
        <w:rPr>
          <w:lang w:val="es-ES_tradnl"/>
        </w:rPr>
        <w:t xml:space="preserve">nuevas </w:t>
      </w:r>
      <w:r w:rsidR="008C21D4">
        <w:rPr>
          <w:lang w:val="es-ES_tradnl"/>
        </w:rPr>
        <w:t>metodologías</w:t>
      </w:r>
      <w:r w:rsidR="00642F3D">
        <w:rPr>
          <w:lang w:val="es-ES_tradnl"/>
        </w:rPr>
        <w:t xml:space="preserve"> </w:t>
      </w:r>
      <w:r w:rsidR="008C21D4">
        <w:rPr>
          <w:lang w:val="es-ES_tradnl"/>
        </w:rPr>
        <w:t>para</w:t>
      </w:r>
      <w:r w:rsidR="00642F3D">
        <w:rPr>
          <w:lang w:val="es-ES_tradnl"/>
        </w:rPr>
        <w:t xml:space="preserve"> la</w:t>
      </w:r>
      <w:r w:rsidR="00DC4861">
        <w:rPr>
          <w:lang w:val="es-ES_tradnl"/>
        </w:rPr>
        <w:t xml:space="preserve"> valorización </w:t>
      </w:r>
      <w:r>
        <w:rPr>
          <w:lang w:val="es-ES_tradnl"/>
        </w:rPr>
        <w:t>de la lignina</w:t>
      </w:r>
      <w:r w:rsidR="009F5982">
        <w:rPr>
          <w:lang w:val="es-ES"/>
        </w:rPr>
        <w:t xml:space="preserve">. </w:t>
      </w:r>
      <w:r>
        <w:rPr>
          <w:lang w:val="es-ES"/>
        </w:rPr>
        <w:t xml:space="preserve">Este biopolímero presenta un alto contenido en carbono y es la mayor fuente de compuestos aromáticos renovables en la naturaleza. </w:t>
      </w:r>
      <w:r w:rsidR="00CC4678">
        <w:rPr>
          <w:lang w:val="es-ES"/>
        </w:rPr>
        <w:t xml:space="preserve">Es por lo que </w:t>
      </w:r>
      <w:r w:rsidR="003E5FD2">
        <w:rPr>
          <w:lang w:val="es-ES"/>
        </w:rPr>
        <w:t xml:space="preserve">este trabajo </w:t>
      </w:r>
      <w:r w:rsidR="0085456B">
        <w:rPr>
          <w:lang w:val="es-ES"/>
        </w:rPr>
        <w:t>p</w:t>
      </w:r>
      <w:r w:rsidR="000C3DCD">
        <w:rPr>
          <w:lang w:val="es-ES"/>
        </w:rPr>
        <w:t>ropone s</w:t>
      </w:r>
      <w:r w:rsidR="00874F72">
        <w:rPr>
          <w:lang w:val="es-ES"/>
        </w:rPr>
        <w:t>u</w:t>
      </w:r>
      <w:r w:rsidR="006A0DDB">
        <w:rPr>
          <w:lang w:val="es-ES"/>
        </w:rPr>
        <w:t xml:space="preserve"> doble</w:t>
      </w:r>
      <w:r w:rsidR="00097EFB">
        <w:rPr>
          <w:lang w:val="es-ES"/>
        </w:rPr>
        <w:t xml:space="preserve"> valorización</w:t>
      </w:r>
      <w:r w:rsidR="0047408E">
        <w:rPr>
          <w:lang w:val="es-ES"/>
        </w:rPr>
        <w:t xml:space="preserve"> </w:t>
      </w:r>
      <w:r w:rsidR="006A0DDB">
        <w:rPr>
          <w:lang w:val="es-ES"/>
        </w:rPr>
        <w:t>mediante su conversión en catalizador</w:t>
      </w:r>
      <w:r w:rsidR="00860801">
        <w:rPr>
          <w:lang w:val="es-ES"/>
        </w:rPr>
        <w:t>es</w:t>
      </w:r>
      <w:r w:rsidR="0085456B">
        <w:rPr>
          <w:lang w:val="es-ES"/>
        </w:rPr>
        <w:t xml:space="preserve"> basado</w:t>
      </w:r>
      <w:r w:rsidR="00860801">
        <w:rPr>
          <w:lang w:val="es-ES"/>
        </w:rPr>
        <w:t>s</w:t>
      </w:r>
      <w:r w:rsidR="0085456B">
        <w:rPr>
          <w:lang w:val="es-ES"/>
        </w:rPr>
        <w:t xml:space="preserve"> en carbon</w:t>
      </w:r>
      <w:r w:rsidR="00860801">
        <w:rPr>
          <w:lang w:val="es-ES"/>
        </w:rPr>
        <w:t xml:space="preserve">o y la aplicación de </w:t>
      </w:r>
      <w:r w:rsidR="00705E47">
        <w:rPr>
          <w:lang w:val="es-ES"/>
        </w:rPr>
        <w:t>é</w:t>
      </w:r>
      <w:r w:rsidR="00772418">
        <w:rPr>
          <w:lang w:val="es-ES"/>
        </w:rPr>
        <w:t>stos</w:t>
      </w:r>
      <w:r w:rsidR="00860801">
        <w:rPr>
          <w:lang w:val="es-ES"/>
        </w:rPr>
        <w:t xml:space="preserve"> en su despolimerización reductiva para la producción de monómeros aromáticos de alto valor añadido. </w:t>
      </w:r>
    </w:p>
    <w:p w14:paraId="1435E3A8" w14:textId="2D158B27" w:rsidR="00762743" w:rsidRDefault="003F4273" w:rsidP="00860801">
      <w:pPr>
        <w:spacing w:before="120" w:after="120"/>
        <w:jc w:val="both"/>
        <w:rPr>
          <w:lang w:val="es-ES"/>
        </w:rPr>
      </w:pPr>
      <w:r>
        <w:rPr>
          <w:lang w:val="es-ES"/>
        </w:rPr>
        <w:t>Los carbones activados empleados como soporte cata</w:t>
      </w:r>
      <w:r w:rsidR="00370ADF">
        <w:rPr>
          <w:lang w:val="es-ES"/>
        </w:rPr>
        <w:t>lítico fueron preparados por activación química de un lignosulfonato de sodio con H</w:t>
      </w:r>
      <w:r w:rsidR="00370ADF" w:rsidRPr="007C7F1C">
        <w:rPr>
          <w:vertAlign w:val="subscript"/>
          <w:lang w:val="es-ES"/>
        </w:rPr>
        <w:t>3</w:t>
      </w:r>
      <w:r w:rsidR="00370ADF">
        <w:rPr>
          <w:lang w:val="es-ES"/>
        </w:rPr>
        <w:t>PO</w:t>
      </w:r>
      <w:r w:rsidR="00370ADF" w:rsidRPr="007C7F1C">
        <w:rPr>
          <w:vertAlign w:val="subscript"/>
          <w:lang w:val="es-ES"/>
        </w:rPr>
        <w:t>4</w:t>
      </w:r>
      <w:r w:rsidR="003E6CC3">
        <w:rPr>
          <w:lang w:val="es-ES"/>
        </w:rPr>
        <w:t xml:space="preserve"> en relación 3/1 </w:t>
      </w:r>
      <w:r w:rsidR="00C61FEE">
        <w:rPr>
          <w:lang w:val="es-ES"/>
        </w:rPr>
        <w:t>(</w:t>
      </w:r>
      <w:r w:rsidR="00370ADF">
        <w:rPr>
          <w:lang w:val="es-ES"/>
        </w:rPr>
        <w:t>masa agente activante/precursor carbonoso</w:t>
      </w:r>
      <w:r w:rsidR="00C61FEE">
        <w:rPr>
          <w:lang w:val="es-ES"/>
        </w:rPr>
        <w:t>)</w:t>
      </w:r>
      <w:r w:rsidR="00F74F85">
        <w:rPr>
          <w:lang w:val="es-ES"/>
        </w:rPr>
        <w:t xml:space="preserve"> y activados a 500 </w:t>
      </w:r>
      <w:r w:rsidR="00F74F85">
        <w:rPr>
          <w:rFonts w:cstheme="minorHAnsi"/>
          <w:lang w:val="es-ES"/>
        </w:rPr>
        <w:t>°</w:t>
      </w:r>
      <w:r w:rsidR="00F74F85">
        <w:rPr>
          <w:lang w:val="es-ES"/>
        </w:rPr>
        <w:t>C</w:t>
      </w:r>
      <w:r w:rsidR="00BD0308">
        <w:rPr>
          <w:lang w:val="es-ES"/>
        </w:rPr>
        <w:t xml:space="preserve">. </w:t>
      </w:r>
      <w:r w:rsidR="005A7511">
        <w:rPr>
          <w:lang w:val="es-ES"/>
        </w:rPr>
        <w:t>E</w:t>
      </w:r>
      <w:r w:rsidR="007C7F1C">
        <w:rPr>
          <w:lang w:val="es-ES"/>
        </w:rPr>
        <w:t xml:space="preserve">l carbón activado </w:t>
      </w:r>
      <w:r w:rsidR="003E6CC3">
        <w:rPr>
          <w:lang w:val="es-ES"/>
        </w:rPr>
        <w:t xml:space="preserve">fue impregnado con distintas cantidades de </w:t>
      </w:r>
      <w:r w:rsidR="00EF2A96">
        <w:rPr>
          <w:lang w:val="es-ES"/>
        </w:rPr>
        <w:t xml:space="preserve">sales precursoras de </w:t>
      </w:r>
      <w:r w:rsidR="004C2190">
        <w:rPr>
          <w:lang w:val="es-ES"/>
        </w:rPr>
        <w:t>níquel</w:t>
      </w:r>
      <w:r w:rsidR="00D12EE4">
        <w:rPr>
          <w:lang w:val="es-ES"/>
        </w:rPr>
        <w:t xml:space="preserve">, </w:t>
      </w:r>
      <w:r w:rsidR="004C2190">
        <w:rPr>
          <w:lang w:val="es-ES"/>
        </w:rPr>
        <w:t>molibdeno y cobalto</w:t>
      </w:r>
      <w:r w:rsidR="003E6CC3">
        <w:rPr>
          <w:lang w:val="es-ES"/>
        </w:rPr>
        <w:t xml:space="preserve"> y</w:t>
      </w:r>
      <w:r w:rsidR="005A7511">
        <w:rPr>
          <w:lang w:val="es-ES"/>
        </w:rPr>
        <w:t xml:space="preserve"> </w:t>
      </w:r>
      <w:r w:rsidR="00D075E0">
        <w:rPr>
          <w:lang w:val="es-ES"/>
        </w:rPr>
        <w:t xml:space="preserve">sometido a tratamiento térmico a 800 </w:t>
      </w:r>
      <w:r w:rsidR="003E6CC3">
        <w:rPr>
          <w:rFonts w:cstheme="minorHAnsi"/>
          <w:lang w:val="es-ES"/>
        </w:rPr>
        <w:t>°</w:t>
      </w:r>
      <w:r w:rsidR="00D075E0">
        <w:rPr>
          <w:lang w:val="es-ES"/>
        </w:rPr>
        <w:t>C</w:t>
      </w:r>
      <w:r w:rsidR="003E6CC3">
        <w:rPr>
          <w:lang w:val="es-ES"/>
        </w:rPr>
        <w:t>,</w:t>
      </w:r>
      <w:r w:rsidR="0076676A">
        <w:rPr>
          <w:lang w:val="es-ES"/>
        </w:rPr>
        <w:t xml:space="preserve"> produciendo </w:t>
      </w:r>
      <w:r w:rsidR="003E6CC3">
        <w:rPr>
          <w:lang w:val="es-ES"/>
        </w:rPr>
        <w:t xml:space="preserve">un catalizador de níquel y dos </w:t>
      </w:r>
      <w:r w:rsidR="0076676A">
        <w:rPr>
          <w:lang w:val="es-ES"/>
        </w:rPr>
        <w:t>catalizadores bimetálicos de Ni-Mo</w:t>
      </w:r>
      <w:r w:rsidR="003E6CC3">
        <w:rPr>
          <w:lang w:val="es-ES"/>
        </w:rPr>
        <w:t xml:space="preserve">, y </w:t>
      </w:r>
      <w:r w:rsidR="0076676A">
        <w:rPr>
          <w:lang w:val="es-ES"/>
        </w:rPr>
        <w:t>Co-Mo.</w:t>
      </w:r>
      <w:r w:rsidR="00754A03">
        <w:rPr>
          <w:lang w:val="es-ES"/>
        </w:rPr>
        <w:t xml:space="preserve"> </w:t>
      </w:r>
      <w:r w:rsidR="00762743">
        <w:rPr>
          <w:lang w:val="es-ES"/>
        </w:rPr>
        <w:t xml:space="preserve">La despolimerización reductiva de lignina </w:t>
      </w:r>
      <w:proofErr w:type="spellStart"/>
      <w:r w:rsidR="003E6CC3">
        <w:rPr>
          <w:lang w:val="es-ES"/>
        </w:rPr>
        <w:t>organosolv</w:t>
      </w:r>
      <w:proofErr w:type="spellEnd"/>
      <w:r w:rsidR="003E6CC3">
        <w:rPr>
          <w:lang w:val="es-ES"/>
        </w:rPr>
        <w:t xml:space="preserve"> </w:t>
      </w:r>
      <w:r w:rsidR="00762743">
        <w:rPr>
          <w:lang w:val="es-ES"/>
        </w:rPr>
        <w:t>se llevó a cabo</w:t>
      </w:r>
      <w:r w:rsidR="003E6CC3">
        <w:rPr>
          <w:lang w:val="es-ES"/>
        </w:rPr>
        <w:t xml:space="preserve"> empleando estos catalizadores</w:t>
      </w:r>
      <w:r w:rsidR="00762743">
        <w:rPr>
          <w:lang w:val="es-ES"/>
        </w:rPr>
        <w:t xml:space="preserve"> en un reactor </w:t>
      </w:r>
      <w:r w:rsidR="003E6CC3">
        <w:rPr>
          <w:lang w:val="es-ES"/>
        </w:rPr>
        <w:t xml:space="preserve">discontinuo agitado </w:t>
      </w:r>
      <w:r w:rsidR="00ED7832">
        <w:rPr>
          <w:lang w:val="es-ES"/>
        </w:rPr>
        <w:t xml:space="preserve">a 350 </w:t>
      </w:r>
      <w:r w:rsidR="003E6CC3">
        <w:rPr>
          <w:rFonts w:cstheme="minorHAnsi"/>
          <w:lang w:val="es-ES"/>
        </w:rPr>
        <w:t>°</w:t>
      </w:r>
      <w:r w:rsidR="00ED7832">
        <w:rPr>
          <w:lang w:val="es-ES"/>
        </w:rPr>
        <w:t>C</w:t>
      </w:r>
      <w:r w:rsidR="003F52A5">
        <w:rPr>
          <w:lang w:val="es-ES"/>
        </w:rPr>
        <w:t xml:space="preserve"> y 100 bar de presión inicial de H</w:t>
      </w:r>
      <w:r w:rsidR="003F52A5" w:rsidRPr="003F52A5">
        <w:rPr>
          <w:vertAlign w:val="subscript"/>
          <w:lang w:val="es-ES"/>
        </w:rPr>
        <w:t>2</w:t>
      </w:r>
      <w:r w:rsidR="003F52A5">
        <w:rPr>
          <w:lang w:val="es-ES"/>
        </w:rPr>
        <w:t xml:space="preserve"> durante 4 horas</w:t>
      </w:r>
      <w:r w:rsidR="008A6AD8">
        <w:rPr>
          <w:lang w:val="es-ES"/>
        </w:rPr>
        <w:t>.</w:t>
      </w:r>
      <w:r w:rsidR="0026039C">
        <w:rPr>
          <w:lang w:val="es-ES"/>
        </w:rPr>
        <w:t xml:space="preserve"> En todas las reacciones se obtuvo </w:t>
      </w:r>
      <w:r w:rsidR="00EC70BF">
        <w:rPr>
          <w:lang w:val="es-ES"/>
        </w:rPr>
        <w:t>una</w:t>
      </w:r>
      <w:r w:rsidR="00381076">
        <w:rPr>
          <w:lang w:val="es-ES"/>
        </w:rPr>
        <w:t xml:space="preserve"> fase</w:t>
      </w:r>
      <w:r w:rsidR="00EC70BF">
        <w:rPr>
          <w:lang w:val="es-ES"/>
        </w:rPr>
        <w:t xml:space="preserve"> gaseosa, </w:t>
      </w:r>
      <w:r w:rsidR="00367A5C">
        <w:rPr>
          <w:lang w:val="es-ES"/>
        </w:rPr>
        <w:t>una líquida orgánica, una líquida acuosa y una sólid</w:t>
      </w:r>
      <w:r w:rsidR="006E448D">
        <w:rPr>
          <w:lang w:val="es-ES"/>
        </w:rPr>
        <w:t xml:space="preserve">a, </w:t>
      </w:r>
      <w:r w:rsidR="00381076">
        <w:rPr>
          <w:lang w:val="es-ES"/>
        </w:rPr>
        <w:t xml:space="preserve">las cuales fueron caracterizadas a través de diferentes técnicas. </w:t>
      </w:r>
    </w:p>
    <w:p w14:paraId="6743A005" w14:textId="551D695B" w:rsidR="00496AD1" w:rsidRDefault="00CA657B" w:rsidP="00860801">
      <w:pPr>
        <w:spacing w:before="120" w:after="120"/>
        <w:jc w:val="both"/>
        <w:rPr>
          <w:lang w:val="es-ES"/>
        </w:rPr>
      </w:pPr>
      <w:r w:rsidRPr="00CA657B">
        <w:rPr>
          <w:lang w:val="es-ES"/>
        </w:rPr>
        <w:t xml:space="preserve">El catalizador </w:t>
      </w:r>
      <w:r w:rsidR="005360A1">
        <w:rPr>
          <w:lang w:val="es-ES"/>
        </w:rPr>
        <w:t xml:space="preserve">carbonoso </w:t>
      </w:r>
      <w:r w:rsidR="00D751DC">
        <w:rPr>
          <w:lang w:val="es-ES"/>
        </w:rPr>
        <w:t>con</w:t>
      </w:r>
      <w:r w:rsidRPr="00CA657B">
        <w:rPr>
          <w:lang w:val="es-ES"/>
        </w:rPr>
        <w:t xml:space="preserve"> Ni</w:t>
      </w:r>
      <w:r w:rsidR="00D751DC">
        <w:rPr>
          <w:lang w:val="es-ES"/>
        </w:rPr>
        <w:t xml:space="preserve"> y </w:t>
      </w:r>
      <w:r w:rsidRPr="00CA657B">
        <w:rPr>
          <w:lang w:val="es-ES"/>
        </w:rPr>
        <w:t>Mo</w:t>
      </w:r>
      <w:r w:rsidR="005360A1">
        <w:rPr>
          <w:lang w:val="es-ES"/>
        </w:rPr>
        <w:t xml:space="preserve"> fue</w:t>
      </w:r>
      <w:r w:rsidRPr="00CA657B">
        <w:rPr>
          <w:lang w:val="es-ES"/>
        </w:rPr>
        <w:t xml:space="preserve"> </w:t>
      </w:r>
      <w:r>
        <w:rPr>
          <w:lang w:val="es-ES"/>
        </w:rPr>
        <w:t>e</w:t>
      </w:r>
      <w:r w:rsidRPr="00CA657B">
        <w:rPr>
          <w:lang w:val="es-ES"/>
        </w:rPr>
        <w:t>l más activo</w:t>
      </w:r>
      <w:r w:rsidR="00181F8A">
        <w:rPr>
          <w:lang w:val="es-ES"/>
        </w:rPr>
        <w:t>, de</w:t>
      </w:r>
      <w:r w:rsidR="00CF1ACA">
        <w:rPr>
          <w:lang w:val="es-ES"/>
        </w:rPr>
        <w:t>s</w:t>
      </w:r>
      <w:r w:rsidR="00181F8A">
        <w:rPr>
          <w:lang w:val="es-ES"/>
        </w:rPr>
        <w:t xml:space="preserve">polimerizando </w:t>
      </w:r>
      <w:r w:rsidR="00CF1ACA">
        <w:rPr>
          <w:lang w:val="es-ES"/>
        </w:rPr>
        <w:t>en gran medida</w:t>
      </w:r>
      <w:r w:rsidR="00181F8A">
        <w:rPr>
          <w:lang w:val="es-ES"/>
        </w:rPr>
        <w:t xml:space="preserve"> la lignina,</w:t>
      </w:r>
      <w:r w:rsidRPr="00CA657B">
        <w:rPr>
          <w:lang w:val="es-ES"/>
        </w:rPr>
        <w:t xml:space="preserve"> </w:t>
      </w:r>
      <w:r w:rsidR="005360A1">
        <w:rPr>
          <w:lang w:val="es-ES"/>
        </w:rPr>
        <w:t>y</w:t>
      </w:r>
      <w:r w:rsidRPr="00CA657B">
        <w:rPr>
          <w:lang w:val="es-ES"/>
        </w:rPr>
        <w:t xml:space="preserve"> </w:t>
      </w:r>
      <w:r w:rsidR="00181F8A">
        <w:rPr>
          <w:lang w:val="es-ES"/>
        </w:rPr>
        <w:t xml:space="preserve">mostrando </w:t>
      </w:r>
      <w:r w:rsidRPr="00CA657B">
        <w:rPr>
          <w:lang w:val="es-ES"/>
        </w:rPr>
        <w:t xml:space="preserve">una moderada actividad en la </w:t>
      </w:r>
      <w:proofErr w:type="spellStart"/>
      <w:r w:rsidRPr="00CA657B">
        <w:rPr>
          <w:lang w:val="es-ES"/>
        </w:rPr>
        <w:t>hidrodesoxigenación</w:t>
      </w:r>
      <w:proofErr w:type="spellEnd"/>
      <w:r w:rsidRPr="00CA657B">
        <w:rPr>
          <w:lang w:val="es-ES"/>
        </w:rPr>
        <w:t xml:space="preserve"> de los </w:t>
      </w:r>
      <w:r w:rsidR="00CF1ACA">
        <w:rPr>
          <w:lang w:val="es-ES"/>
        </w:rPr>
        <w:t xml:space="preserve">correspondientes </w:t>
      </w:r>
      <w:proofErr w:type="spellStart"/>
      <w:r w:rsidRPr="00CA657B">
        <w:rPr>
          <w:lang w:val="es-ES"/>
        </w:rPr>
        <w:t>monoméros</w:t>
      </w:r>
      <w:proofErr w:type="spellEnd"/>
      <w:r w:rsidRPr="00CA657B">
        <w:rPr>
          <w:lang w:val="es-ES"/>
        </w:rPr>
        <w:t xml:space="preserve"> aromáticos en condiciones suaves. </w:t>
      </w:r>
      <w:r w:rsidR="00181F8A">
        <w:rPr>
          <w:lang w:val="es-ES"/>
        </w:rPr>
        <w:t xml:space="preserve">La </w:t>
      </w:r>
      <w:r w:rsidRPr="00CA657B">
        <w:rPr>
          <w:lang w:val="es-ES"/>
        </w:rPr>
        <w:t xml:space="preserve">fase líquida orgánica </w:t>
      </w:r>
      <w:r w:rsidR="00181F8A">
        <w:rPr>
          <w:lang w:val="es-ES"/>
        </w:rPr>
        <w:t xml:space="preserve">obtenida presentó </w:t>
      </w:r>
      <w:r w:rsidRPr="00CA657B">
        <w:rPr>
          <w:lang w:val="es-ES"/>
        </w:rPr>
        <w:t xml:space="preserve">un alto rendimiento </w:t>
      </w:r>
      <w:r w:rsidR="00D6396E">
        <w:rPr>
          <w:lang w:val="es-ES"/>
        </w:rPr>
        <w:t>hacia</w:t>
      </w:r>
      <w:r w:rsidRPr="00CA657B">
        <w:rPr>
          <w:lang w:val="es-ES"/>
        </w:rPr>
        <w:t xml:space="preserve"> </w:t>
      </w:r>
      <w:r w:rsidR="00CF1ACA">
        <w:rPr>
          <w:lang w:val="es-ES"/>
        </w:rPr>
        <w:t>los</w:t>
      </w:r>
      <w:r w:rsidR="00CF1ACA" w:rsidRPr="00CA657B">
        <w:rPr>
          <w:lang w:val="es-ES"/>
        </w:rPr>
        <w:t xml:space="preserve"> </w:t>
      </w:r>
      <w:proofErr w:type="spellStart"/>
      <w:r w:rsidRPr="00CA657B">
        <w:rPr>
          <w:lang w:val="es-ES"/>
        </w:rPr>
        <w:t>monoméros</w:t>
      </w:r>
      <w:proofErr w:type="spellEnd"/>
      <w:r w:rsidRPr="00CA657B">
        <w:rPr>
          <w:lang w:val="es-ES"/>
        </w:rPr>
        <w:t xml:space="preserve"> y </w:t>
      </w:r>
      <w:r w:rsidR="00571845">
        <w:rPr>
          <w:lang w:val="es-ES"/>
        </w:rPr>
        <w:t>elevada</w:t>
      </w:r>
      <w:r w:rsidR="00571845" w:rsidRPr="00CA657B">
        <w:rPr>
          <w:lang w:val="es-ES"/>
        </w:rPr>
        <w:t xml:space="preserve"> </w:t>
      </w:r>
      <w:r w:rsidRPr="00CA657B">
        <w:rPr>
          <w:lang w:val="es-ES"/>
        </w:rPr>
        <w:t>selectividad hacia aromáticos oxigenados de alto valor económico</w:t>
      </w:r>
      <w:r w:rsidR="00CF1ACA">
        <w:rPr>
          <w:lang w:val="es-ES"/>
        </w:rPr>
        <w:t xml:space="preserve">, como los </w:t>
      </w:r>
      <w:proofErr w:type="spellStart"/>
      <w:r w:rsidR="00CF1ACA">
        <w:rPr>
          <w:lang w:val="es-ES"/>
        </w:rPr>
        <w:t>alquilfenoles</w:t>
      </w:r>
      <w:proofErr w:type="spellEnd"/>
      <w:r w:rsidRPr="00CA657B">
        <w:rPr>
          <w:lang w:val="es-ES"/>
        </w:rPr>
        <w:t xml:space="preserve">. Además, </w:t>
      </w:r>
      <w:r w:rsidR="0071089F">
        <w:rPr>
          <w:lang w:val="es-ES"/>
        </w:rPr>
        <w:t xml:space="preserve">en </w:t>
      </w:r>
      <w:r w:rsidRPr="00CA657B">
        <w:rPr>
          <w:lang w:val="es-ES"/>
        </w:rPr>
        <w:t xml:space="preserve">las pruebas de reacción utilizando </w:t>
      </w:r>
      <w:r w:rsidR="003E6CC3">
        <w:rPr>
          <w:lang w:val="es-ES"/>
        </w:rPr>
        <w:t xml:space="preserve">como materia prima otra </w:t>
      </w:r>
      <w:r w:rsidRPr="00CA657B">
        <w:rPr>
          <w:lang w:val="es-ES"/>
        </w:rPr>
        <w:t xml:space="preserve">lignina </w:t>
      </w:r>
      <w:r w:rsidR="003E6CC3">
        <w:rPr>
          <w:lang w:val="es-ES"/>
        </w:rPr>
        <w:t xml:space="preserve">de </w:t>
      </w:r>
      <w:r w:rsidRPr="00CA657B">
        <w:rPr>
          <w:lang w:val="es-ES"/>
        </w:rPr>
        <w:t>alto contenido de azufre</w:t>
      </w:r>
      <w:r w:rsidR="003E6CC3">
        <w:rPr>
          <w:lang w:val="es-ES"/>
        </w:rPr>
        <w:t xml:space="preserve">, </w:t>
      </w:r>
      <w:r w:rsidRPr="00CA657B">
        <w:rPr>
          <w:lang w:val="es-ES"/>
        </w:rPr>
        <w:t>el catalizador mantuvo su actividad</w:t>
      </w:r>
      <w:bookmarkEnd w:id="0"/>
      <w:r w:rsidR="00CF1ACA">
        <w:rPr>
          <w:lang w:val="es-ES"/>
        </w:rPr>
        <w:t>.</w:t>
      </w:r>
    </w:p>
    <w:sectPr w:rsidR="00496AD1" w:rsidSect="009F0B4E">
      <w:pgSz w:w="11906" w:h="16838" w:code="9"/>
      <w:pgMar w:top="851" w:right="1418" w:bottom="851" w:left="1418" w:header="794" w:footer="17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E54"/>
    <w:rsid w:val="000521E8"/>
    <w:rsid w:val="00055485"/>
    <w:rsid w:val="00067DDA"/>
    <w:rsid w:val="00070540"/>
    <w:rsid w:val="00075F02"/>
    <w:rsid w:val="00097EFB"/>
    <w:rsid w:val="000C3DCD"/>
    <w:rsid w:val="000C47B3"/>
    <w:rsid w:val="000E1B78"/>
    <w:rsid w:val="000E2DC8"/>
    <w:rsid w:val="00124AAE"/>
    <w:rsid w:val="00137B16"/>
    <w:rsid w:val="00140DEA"/>
    <w:rsid w:val="00150E76"/>
    <w:rsid w:val="00172ED4"/>
    <w:rsid w:val="00181A10"/>
    <w:rsid w:val="00181F8A"/>
    <w:rsid w:val="00182C8C"/>
    <w:rsid w:val="001B17BF"/>
    <w:rsid w:val="001C481D"/>
    <w:rsid w:val="00224B3B"/>
    <w:rsid w:val="002453F8"/>
    <w:rsid w:val="0025354A"/>
    <w:rsid w:val="0026039C"/>
    <w:rsid w:val="00267E84"/>
    <w:rsid w:val="00271097"/>
    <w:rsid w:val="0030495C"/>
    <w:rsid w:val="00305A8C"/>
    <w:rsid w:val="00326EE8"/>
    <w:rsid w:val="00342264"/>
    <w:rsid w:val="003632AC"/>
    <w:rsid w:val="00367A5C"/>
    <w:rsid w:val="00370ADF"/>
    <w:rsid w:val="003712E9"/>
    <w:rsid w:val="00381076"/>
    <w:rsid w:val="00384FB3"/>
    <w:rsid w:val="003932C8"/>
    <w:rsid w:val="003C303E"/>
    <w:rsid w:val="003E48C0"/>
    <w:rsid w:val="003E5FD2"/>
    <w:rsid w:val="003E6CC3"/>
    <w:rsid w:val="003F4273"/>
    <w:rsid w:val="003F52A5"/>
    <w:rsid w:val="00412F2E"/>
    <w:rsid w:val="00417EC4"/>
    <w:rsid w:val="00424409"/>
    <w:rsid w:val="00434753"/>
    <w:rsid w:val="0047408E"/>
    <w:rsid w:val="00496AD1"/>
    <w:rsid w:val="004B481E"/>
    <w:rsid w:val="004C2190"/>
    <w:rsid w:val="004C485B"/>
    <w:rsid w:val="00533093"/>
    <w:rsid w:val="005360A1"/>
    <w:rsid w:val="00571845"/>
    <w:rsid w:val="005A7511"/>
    <w:rsid w:val="006075A6"/>
    <w:rsid w:val="00623E33"/>
    <w:rsid w:val="00637815"/>
    <w:rsid w:val="00642F3D"/>
    <w:rsid w:val="00662413"/>
    <w:rsid w:val="006733DC"/>
    <w:rsid w:val="00673578"/>
    <w:rsid w:val="00677834"/>
    <w:rsid w:val="006A0DDB"/>
    <w:rsid w:val="006C5641"/>
    <w:rsid w:val="006E448D"/>
    <w:rsid w:val="00705E47"/>
    <w:rsid w:val="00707F76"/>
    <w:rsid w:val="0071088E"/>
    <w:rsid w:val="0071089F"/>
    <w:rsid w:val="00744F45"/>
    <w:rsid w:val="00754A03"/>
    <w:rsid w:val="00762743"/>
    <w:rsid w:val="0076676A"/>
    <w:rsid w:val="00771CB9"/>
    <w:rsid w:val="00772418"/>
    <w:rsid w:val="007A43FD"/>
    <w:rsid w:val="007C7F1C"/>
    <w:rsid w:val="007F63C4"/>
    <w:rsid w:val="007F7312"/>
    <w:rsid w:val="0085456B"/>
    <w:rsid w:val="00860801"/>
    <w:rsid w:val="00874F72"/>
    <w:rsid w:val="00890DEC"/>
    <w:rsid w:val="00893206"/>
    <w:rsid w:val="008A1C0F"/>
    <w:rsid w:val="008A6AD8"/>
    <w:rsid w:val="008B527E"/>
    <w:rsid w:val="008C21D4"/>
    <w:rsid w:val="008E29FC"/>
    <w:rsid w:val="00925351"/>
    <w:rsid w:val="009273BA"/>
    <w:rsid w:val="00941CBD"/>
    <w:rsid w:val="009C6371"/>
    <w:rsid w:val="009E2F82"/>
    <w:rsid w:val="009F0B4E"/>
    <w:rsid w:val="009F5982"/>
    <w:rsid w:val="00A268BC"/>
    <w:rsid w:val="00A47367"/>
    <w:rsid w:val="00A57904"/>
    <w:rsid w:val="00A60288"/>
    <w:rsid w:val="00A9536A"/>
    <w:rsid w:val="00B0641A"/>
    <w:rsid w:val="00B1515A"/>
    <w:rsid w:val="00B611C9"/>
    <w:rsid w:val="00B84E54"/>
    <w:rsid w:val="00BA2E95"/>
    <w:rsid w:val="00BC64EB"/>
    <w:rsid w:val="00BD0308"/>
    <w:rsid w:val="00BF638C"/>
    <w:rsid w:val="00C0491D"/>
    <w:rsid w:val="00C15F2B"/>
    <w:rsid w:val="00C61FEE"/>
    <w:rsid w:val="00C8355A"/>
    <w:rsid w:val="00CA657B"/>
    <w:rsid w:val="00CC4678"/>
    <w:rsid w:val="00CF1ACA"/>
    <w:rsid w:val="00D075E0"/>
    <w:rsid w:val="00D12EE4"/>
    <w:rsid w:val="00D23EF1"/>
    <w:rsid w:val="00D46FA1"/>
    <w:rsid w:val="00D6396E"/>
    <w:rsid w:val="00D751DC"/>
    <w:rsid w:val="00DB119C"/>
    <w:rsid w:val="00DC4861"/>
    <w:rsid w:val="00DC7422"/>
    <w:rsid w:val="00DD171D"/>
    <w:rsid w:val="00DF0231"/>
    <w:rsid w:val="00E2362F"/>
    <w:rsid w:val="00E7059C"/>
    <w:rsid w:val="00E71282"/>
    <w:rsid w:val="00E76FA2"/>
    <w:rsid w:val="00E861B4"/>
    <w:rsid w:val="00E96BB3"/>
    <w:rsid w:val="00EC70BF"/>
    <w:rsid w:val="00ED7832"/>
    <w:rsid w:val="00EF2A96"/>
    <w:rsid w:val="00F064B1"/>
    <w:rsid w:val="00F2212F"/>
    <w:rsid w:val="00F46136"/>
    <w:rsid w:val="00F74F85"/>
    <w:rsid w:val="00F77648"/>
    <w:rsid w:val="00FA3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F5F52"/>
  <w15:chartTrackingRefBased/>
  <w15:docId w15:val="{D760E79A-E554-4170-95BB-C6805DA6E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Ttulo1">
    <w:name w:val="heading 1"/>
    <w:aliases w:val="Autores"/>
    <w:basedOn w:val="Normal"/>
    <w:next w:val="Normal"/>
    <w:link w:val="Ttulo1Car"/>
    <w:uiPriority w:val="9"/>
    <w:qFormat/>
    <w:rsid w:val="00B84E54"/>
    <w:pPr>
      <w:keepNext/>
      <w:spacing w:before="240" w:after="60" w:line="240" w:lineRule="auto"/>
      <w:jc w:val="center"/>
      <w:outlineLvl w:val="0"/>
    </w:pPr>
    <w:rPr>
      <w:rFonts w:ascii="Times New Roman" w:eastAsia="Times New Roman" w:hAnsi="Times New Roman" w:cs="Arial"/>
      <w:bCs/>
      <w:i/>
      <w:kern w:val="32"/>
      <w:sz w:val="24"/>
      <w:szCs w:val="32"/>
      <w:lang w:val="es-ES" w:eastAsia="es-ES"/>
    </w:rPr>
  </w:style>
  <w:style w:type="paragraph" w:styleId="Ttulo2">
    <w:name w:val="heading 2"/>
    <w:aliases w:val="dirección"/>
    <w:basedOn w:val="Normal"/>
    <w:next w:val="Normal"/>
    <w:link w:val="Ttulo2Car"/>
    <w:uiPriority w:val="9"/>
    <w:qFormat/>
    <w:rsid w:val="00B84E54"/>
    <w:pPr>
      <w:keepNext/>
      <w:spacing w:before="240" w:after="60" w:line="240" w:lineRule="auto"/>
      <w:jc w:val="center"/>
      <w:outlineLvl w:val="1"/>
    </w:pPr>
    <w:rPr>
      <w:rFonts w:ascii="Times New Roman" w:eastAsia="Times New Roman" w:hAnsi="Times New Roman" w:cs="Arial"/>
      <w:bCs/>
      <w:i/>
      <w:iCs/>
      <w:sz w:val="24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uiPriority w:val="10"/>
    <w:qFormat/>
    <w:rsid w:val="00B84E54"/>
    <w:pPr>
      <w:spacing w:before="240" w:after="60" w:line="240" w:lineRule="auto"/>
      <w:jc w:val="center"/>
      <w:outlineLvl w:val="0"/>
    </w:pPr>
    <w:rPr>
      <w:rFonts w:ascii="Times New Roman" w:eastAsia="Times New Roman" w:hAnsi="Times New Roman" w:cs="Arial"/>
      <w:b/>
      <w:bCs/>
      <w:caps/>
      <w:kern w:val="28"/>
      <w:sz w:val="24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uiPriority w:val="10"/>
    <w:rsid w:val="00B84E54"/>
    <w:rPr>
      <w:rFonts w:ascii="Times New Roman" w:eastAsia="Times New Roman" w:hAnsi="Times New Roman" w:cs="Arial"/>
      <w:b/>
      <w:bCs/>
      <w:caps/>
      <w:kern w:val="28"/>
      <w:sz w:val="24"/>
      <w:szCs w:val="24"/>
      <w:lang w:eastAsia="es-ES"/>
    </w:rPr>
  </w:style>
  <w:style w:type="character" w:customStyle="1" w:styleId="Ttulo1Car">
    <w:name w:val="Título 1 Car"/>
    <w:aliases w:val="Autores Car"/>
    <w:basedOn w:val="Fuentedeprrafopredeter"/>
    <w:link w:val="Ttulo1"/>
    <w:uiPriority w:val="9"/>
    <w:rsid w:val="00B84E54"/>
    <w:rPr>
      <w:rFonts w:ascii="Times New Roman" w:eastAsia="Times New Roman" w:hAnsi="Times New Roman" w:cs="Arial"/>
      <w:bCs/>
      <w:i/>
      <w:kern w:val="32"/>
      <w:sz w:val="24"/>
      <w:szCs w:val="32"/>
      <w:lang w:eastAsia="es-ES"/>
    </w:rPr>
  </w:style>
  <w:style w:type="character" w:customStyle="1" w:styleId="Ttulo2Car">
    <w:name w:val="Título 2 Car"/>
    <w:aliases w:val="dirección Car"/>
    <w:basedOn w:val="Fuentedeprrafopredeter"/>
    <w:link w:val="Ttulo2"/>
    <w:uiPriority w:val="9"/>
    <w:rsid w:val="00B84E54"/>
    <w:rPr>
      <w:rFonts w:ascii="Times New Roman" w:eastAsia="Times New Roman" w:hAnsi="Times New Roman" w:cs="Arial"/>
      <w:bCs/>
      <w:i/>
      <w:iCs/>
      <w:sz w:val="24"/>
      <w:szCs w:val="28"/>
      <w:lang w:eastAsia="es-ES"/>
    </w:rPr>
  </w:style>
  <w:style w:type="paragraph" w:styleId="Revisin">
    <w:name w:val="Revision"/>
    <w:hidden/>
    <w:uiPriority w:val="99"/>
    <w:semiHidden/>
    <w:rsid w:val="003E6CC3"/>
    <w:pPr>
      <w:spacing w:after="0" w:line="240" w:lineRule="auto"/>
    </w:pPr>
    <w:rPr>
      <w:lang w:val="en-GB"/>
    </w:rPr>
  </w:style>
  <w:style w:type="character" w:styleId="Refdecomentario">
    <w:name w:val="annotation reference"/>
    <w:basedOn w:val="Fuentedeprrafopredeter"/>
    <w:uiPriority w:val="99"/>
    <w:semiHidden/>
    <w:unhideWhenUsed/>
    <w:rsid w:val="00172E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72ED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72ED4"/>
    <w:rPr>
      <w:sz w:val="20"/>
      <w:szCs w:val="20"/>
      <w:lang w:val="en-GB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72E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72ED4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32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441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Zoraida González Arias</dc:creator>
  <cp:keywords/>
  <dc:description/>
  <cp:lastModifiedBy>Miguel Garcia Rollan</cp:lastModifiedBy>
  <cp:revision>3</cp:revision>
  <dcterms:created xsi:type="dcterms:W3CDTF">2023-05-25T13:59:00Z</dcterms:created>
  <dcterms:modified xsi:type="dcterms:W3CDTF">2023-05-25T14:04:00Z</dcterms:modified>
</cp:coreProperties>
</file>