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F5C" w:rsidRPr="00F15AAE" w:rsidRDefault="00F35F5C" w:rsidP="00F35F5C">
      <w:pPr>
        <w:spacing w:line="360" w:lineRule="auto"/>
        <w:jc w:val="both"/>
        <w:rPr>
          <w:rFonts w:ascii="Arial" w:hAnsi="Arial" w:cs="Arial"/>
          <w:b/>
          <w:lang w:val="en-GB"/>
        </w:rPr>
      </w:pPr>
      <w:r>
        <w:rPr>
          <w:rFonts w:ascii="Arial" w:hAnsi="Arial" w:cs="Arial"/>
          <w:b/>
          <w:lang w:val="en-GB"/>
        </w:rPr>
        <w:t xml:space="preserve">The </w:t>
      </w:r>
      <w:r w:rsidRPr="00F15AAE">
        <w:rPr>
          <w:rFonts w:ascii="Arial" w:hAnsi="Arial" w:cs="Arial"/>
          <w:b/>
          <w:lang w:val="en-GB"/>
        </w:rPr>
        <w:t xml:space="preserve">biofilm formed by </w:t>
      </w:r>
      <w:r w:rsidRPr="0003498E">
        <w:rPr>
          <w:rFonts w:ascii="Arial" w:hAnsi="Arial" w:cs="Arial"/>
          <w:b/>
          <w:i/>
          <w:lang w:val="en-GB"/>
        </w:rPr>
        <w:t>Pseudomonas</w:t>
      </w:r>
      <w:r w:rsidRPr="00F15AAE">
        <w:rPr>
          <w:rFonts w:ascii="Arial" w:hAnsi="Arial" w:cs="Arial"/>
          <w:b/>
          <w:lang w:val="en-GB"/>
        </w:rPr>
        <w:t xml:space="preserve"> species associated with plants. T</w:t>
      </w:r>
      <w:r w:rsidR="0003498E">
        <w:rPr>
          <w:rFonts w:ascii="Arial" w:hAnsi="Arial" w:cs="Arial"/>
          <w:b/>
          <w:lang w:val="en-GB"/>
        </w:rPr>
        <w:t xml:space="preserve">wo models: </w:t>
      </w:r>
      <w:r w:rsidR="0003498E" w:rsidRPr="0003498E">
        <w:rPr>
          <w:rFonts w:ascii="Arial" w:hAnsi="Arial" w:cs="Arial"/>
          <w:b/>
          <w:i/>
          <w:lang w:val="en-GB"/>
        </w:rPr>
        <w:t>P.</w:t>
      </w:r>
      <w:r w:rsidR="0003498E">
        <w:rPr>
          <w:rFonts w:ascii="Arial" w:hAnsi="Arial" w:cs="Arial"/>
          <w:b/>
          <w:lang w:val="en-GB"/>
        </w:rPr>
        <w:t xml:space="preserve"> </w:t>
      </w:r>
      <w:proofErr w:type="spellStart"/>
      <w:r w:rsidRPr="00F15AAE">
        <w:rPr>
          <w:rFonts w:ascii="Arial" w:hAnsi="Arial" w:cs="Arial"/>
          <w:b/>
          <w:i/>
          <w:lang w:val="en-GB"/>
        </w:rPr>
        <w:t>chlororaphis</w:t>
      </w:r>
      <w:proofErr w:type="spellEnd"/>
      <w:r w:rsidRPr="00F15AAE">
        <w:rPr>
          <w:rFonts w:ascii="Arial" w:hAnsi="Arial" w:cs="Arial"/>
          <w:b/>
          <w:lang w:val="en-GB"/>
        </w:rPr>
        <w:t xml:space="preserve"> in the rhizosphere and </w:t>
      </w:r>
      <w:r w:rsidR="00390D68" w:rsidRPr="00390D68">
        <w:rPr>
          <w:rFonts w:ascii="Arial" w:hAnsi="Arial" w:cs="Arial"/>
          <w:b/>
          <w:i/>
          <w:lang w:val="en-GB"/>
        </w:rPr>
        <w:t>P.</w:t>
      </w:r>
      <w:r w:rsidR="00390D68">
        <w:rPr>
          <w:rFonts w:ascii="Arial" w:hAnsi="Arial" w:cs="Arial"/>
          <w:b/>
          <w:lang w:val="en-GB"/>
        </w:rPr>
        <w:t xml:space="preserve"> </w:t>
      </w:r>
      <w:proofErr w:type="spellStart"/>
      <w:r w:rsidRPr="00F15AAE">
        <w:rPr>
          <w:rFonts w:ascii="Arial" w:hAnsi="Arial" w:cs="Arial"/>
          <w:b/>
          <w:i/>
          <w:lang w:val="en-GB"/>
        </w:rPr>
        <w:t>syringae</w:t>
      </w:r>
      <w:proofErr w:type="spellEnd"/>
      <w:r w:rsidRPr="00F15AAE">
        <w:rPr>
          <w:rFonts w:ascii="Arial" w:hAnsi="Arial" w:cs="Arial"/>
          <w:b/>
          <w:lang w:val="en-GB"/>
        </w:rPr>
        <w:t xml:space="preserve"> in </w:t>
      </w:r>
      <w:r>
        <w:rPr>
          <w:rFonts w:ascii="Arial" w:hAnsi="Arial" w:cs="Arial"/>
          <w:b/>
          <w:lang w:val="en-GB"/>
        </w:rPr>
        <w:t xml:space="preserve">the </w:t>
      </w:r>
      <w:r w:rsidRPr="00F15AAE">
        <w:rPr>
          <w:rFonts w:ascii="Arial" w:hAnsi="Arial" w:cs="Arial"/>
          <w:b/>
          <w:lang w:val="en-GB"/>
        </w:rPr>
        <w:t xml:space="preserve">phyllosphere. </w:t>
      </w:r>
    </w:p>
    <w:p w:rsidR="00F35F5C" w:rsidRDefault="00F35F5C" w:rsidP="00F35F5C">
      <w:pPr>
        <w:spacing w:line="360" w:lineRule="auto"/>
        <w:jc w:val="both"/>
        <w:rPr>
          <w:rFonts w:ascii="Arial" w:hAnsi="Arial" w:cs="Arial"/>
          <w:lang w:val="en-GB"/>
        </w:rPr>
      </w:pPr>
      <w:r w:rsidRPr="00D707D8">
        <w:rPr>
          <w:rFonts w:ascii="Arial" w:hAnsi="Arial" w:cs="Arial"/>
          <w:i/>
          <w:lang w:val="en-GB"/>
        </w:rPr>
        <w:t xml:space="preserve">Pseudomonas </w:t>
      </w:r>
      <w:proofErr w:type="spellStart"/>
      <w:r w:rsidRPr="00D707D8">
        <w:rPr>
          <w:rFonts w:ascii="Arial" w:hAnsi="Arial" w:cs="Arial"/>
          <w:i/>
          <w:lang w:val="en-GB"/>
        </w:rPr>
        <w:t>syringae</w:t>
      </w:r>
      <w:proofErr w:type="spellEnd"/>
      <w:r w:rsidRPr="00D707D8">
        <w:rPr>
          <w:rFonts w:ascii="Arial" w:hAnsi="Arial" w:cs="Arial"/>
          <w:lang w:val="en-GB"/>
        </w:rPr>
        <w:t xml:space="preserve"> is a bacterium which produces diseases in aerial parts of both herbaceous and woody</w:t>
      </w:r>
      <w:r w:rsidR="00390D68">
        <w:rPr>
          <w:rFonts w:ascii="Arial" w:hAnsi="Arial" w:cs="Arial"/>
          <w:lang w:val="en-GB"/>
        </w:rPr>
        <w:t xml:space="preserve"> plants</w:t>
      </w:r>
      <w:r w:rsidRPr="00D707D8">
        <w:rPr>
          <w:rFonts w:ascii="Arial" w:hAnsi="Arial" w:cs="Arial"/>
          <w:lang w:val="en-GB"/>
        </w:rPr>
        <w:t xml:space="preserve">. Otherwise, </w:t>
      </w:r>
      <w:r w:rsidRPr="00D707D8">
        <w:rPr>
          <w:rFonts w:ascii="Arial" w:hAnsi="Arial" w:cs="Arial"/>
          <w:i/>
          <w:lang w:val="en-GB"/>
        </w:rPr>
        <w:t xml:space="preserve">Pseudomonas </w:t>
      </w:r>
      <w:proofErr w:type="spellStart"/>
      <w:r w:rsidRPr="00D707D8">
        <w:rPr>
          <w:rFonts w:ascii="Arial" w:hAnsi="Arial" w:cs="Arial"/>
          <w:i/>
          <w:lang w:val="en-GB"/>
        </w:rPr>
        <w:t>chlororaphis</w:t>
      </w:r>
      <w:proofErr w:type="spellEnd"/>
      <w:r w:rsidRPr="00D707D8">
        <w:rPr>
          <w:rFonts w:ascii="Arial" w:hAnsi="Arial" w:cs="Arial"/>
          <w:lang w:val="en-GB"/>
        </w:rPr>
        <w:t xml:space="preserve"> interact</w:t>
      </w:r>
      <w:r>
        <w:rPr>
          <w:rFonts w:ascii="Arial" w:hAnsi="Arial" w:cs="Arial"/>
          <w:lang w:val="en-GB"/>
        </w:rPr>
        <w:t>s</w:t>
      </w:r>
      <w:r w:rsidRPr="00D707D8">
        <w:rPr>
          <w:rFonts w:ascii="Arial" w:hAnsi="Arial" w:cs="Arial"/>
          <w:lang w:val="en-GB"/>
        </w:rPr>
        <w:t xml:space="preserve"> </w:t>
      </w:r>
      <w:r>
        <w:rPr>
          <w:rFonts w:ascii="Arial" w:hAnsi="Arial" w:cs="Arial"/>
          <w:lang w:val="en-GB"/>
        </w:rPr>
        <w:t>with the plant rhizosphere and is a biocontrol agent of plant fungal diseases. B</w:t>
      </w:r>
      <w:r w:rsidR="00390D68">
        <w:rPr>
          <w:rFonts w:ascii="Arial" w:hAnsi="Arial" w:cs="Arial"/>
          <w:lang w:val="en-GB"/>
        </w:rPr>
        <w:t xml:space="preserve">oth </w:t>
      </w:r>
      <w:r w:rsidR="00475ACA">
        <w:rPr>
          <w:rFonts w:ascii="Arial" w:hAnsi="Arial" w:cs="Arial"/>
          <w:lang w:val="en-GB"/>
        </w:rPr>
        <w:t>these bacterial species form biofilms</w:t>
      </w:r>
      <w:r>
        <w:rPr>
          <w:rFonts w:ascii="Arial" w:hAnsi="Arial" w:cs="Arial"/>
          <w:lang w:val="en-GB"/>
        </w:rPr>
        <w:t xml:space="preserve"> and, despite their different life style (epiphyte-pathogen and rhizosphere-biocontrol agent), they are closely related in phylogenetic analyses. We think that because of this relatedness, they must contain some common and different components in the biofilm matrix, which may basically reflect the different lifestyle that these bacteria have while interacting with their host. Analysis </w:t>
      </w:r>
      <w:r w:rsidRPr="00211F51">
        <w:rPr>
          <w:rFonts w:ascii="Arial" w:hAnsi="Arial" w:cs="Arial"/>
          <w:i/>
          <w:lang w:val="en-GB"/>
        </w:rPr>
        <w:t>in silico</w:t>
      </w:r>
      <w:r>
        <w:rPr>
          <w:rFonts w:ascii="Arial" w:hAnsi="Arial" w:cs="Arial"/>
          <w:lang w:val="en-GB"/>
        </w:rPr>
        <w:t xml:space="preserve"> have showed some common and different regions that may codify proteins as candidates for producing biofilm-matrix components. We have constructed mutants of these regions and analysed their implications in aspects related to biofilm formation. These regions may reflect the different lifestyle between these two-bacterial species. </w:t>
      </w:r>
    </w:p>
    <w:p w:rsidR="00A208F2" w:rsidRPr="00A208F2" w:rsidRDefault="00A208F2" w:rsidP="00A208F2">
      <w:pPr>
        <w:spacing w:line="360" w:lineRule="auto"/>
        <w:jc w:val="both"/>
        <w:rPr>
          <w:rFonts w:ascii="Arial" w:hAnsi="Arial" w:cs="Arial"/>
          <w:lang w:val="en-GB"/>
        </w:rPr>
      </w:pPr>
      <w:r w:rsidRPr="00A208F2">
        <w:rPr>
          <w:rFonts w:ascii="Arial" w:hAnsi="Arial" w:cs="Arial"/>
          <w:lang w:val="en-US"/>
        </w:rPr>
        <w:t xml:space="preserve">This work is supported by Proyecto de </w:t>
      </w:r>
      <w:proofErr w:type="spellStart"/>
      <w:r w:rsidRPr="00A208F2">
        <w:rPr>
          <w:rFonts w:ascii="Arial" w:hAnsi="Arial" w:cs="Arial"/>
          <w:lang w:val="en-US"/>
        </w:rPr>
        <w:t>Excelencia</w:t>
      </w:r>
      <w:proofErr w:type="spellEnd"/>
      <w:r w:rsidRPr="00A208F2">
        <w:rPr>
          <w:rFonts w:ascii="Arial" w:hAnsi="Arial" w:cs="Arial"/>
          <w:lang w:val="en-US"/>
        </w:rPr>
        <w:t xml:space="preserve"> de la Junta de Anda</w:t>
      </w:r>
      <w:r>
        <w:rPr>
          <w:rFonts w:ascii="Arial" w:hAnsi="Arial" w:cs="Arial"/>
          <w:lang w:val="en-US"/>
        </w:rPr>
        <w:t xml:space="preserve">lucía (Spain) P12-AGR-1473 and </w:t>
      </w:r>
      <w:bookmarkStart w:id="0" w:name="_GoBack"/>
      <w:bookmarkEnd w:id="0"/>
      <w:r w:rsidRPr="00A208F2">
        <w:rPr>
          <w:rFonts w:ascii="Arial" w:hAnsi="Arial" w:cs="Arial"/>
          <w:lang w:val="en-US"/>
        </w:rPr>
        <w:t xml:space="preserve">Plan Nacional I+D+I from </w:t>
      </w:r>
      <w:proofErr w:type="spellStart"/>
      <w:r w:rsidRPr="00A208F2">
        <w:rPr>
          <w:rFonts w:ascii="Arial" w:hAnsi="Arial" w:cs="Arial"/>
          <w:lang w:val="en-US"/>
        </w:rPr>
        <w:t>Ministerio</w:t>
      </w:r>
      <w:proofErr w:type="spellEnd"/>
      <w:r w:rsidRPr="00A208F2">
        <w:rPr>
          <w:rFonts w:ascii="Arial" w:hAnsi="Arial" w:cs="Arial"/>
          <w:lang w:val="en-US"/>
        </w:rPr>
        <w:t xml:space="preserve"> de </w:t>
      </w:r>
      <w:proofErr w:type="spellStart"/>
      <w:r w:rsidRPr="00A208F2">
        <w:rPr>
          <w:rFonts w:ascii="Arial" w:hAnsi="Arial" w:cs="Arial"/>
          <w:lang w:val="en-US"/>
        </w:rPr>
        <w:t>Economía</w:t>
      </w:r>
      <w:proofErr w:type="spellEnd"/>
      <w:r w:rsidRPr="00A208F2">
        <w:rPr>
          <w:rFonts w:ascii="Arial" w:hAnsi="Arial" w:cs="Arial"/>
          <w:lang w:val="en-US"/>
        </w:rPr>
        <w:t xml:space="preserve"> (MINECO, Spain) AGL2014-52518-C2-IR. </w:t>
      </w:r>
      <w:proofErr w:type="spellStart"/>
      <w:r w:rsidRPr="00A208F2">
        <w:rPr>
          <w:rFonts w:ascii="Arial" w:hAnsi="Arial" w:cs="Arial"/>
          <w:lang w:val="en-US"/>
        </w:rPr>
        <w:t>Zaira</w:t>
      </w:r>
      <w:proofErr w:type="spellEnd"/>
      <w:r w:rsidRPr="00A208F2">
        <w:rPr>
          <w:rFonts w:ascii="Arial" w:hAnsi="Arial" w:cs="Arial"/>
          <w:lang w:val="en-US"/>
        </w:rPr>
        <w:t xml:space="preserve"> María Heredia is supported by a PhD Fellowship from the Spanish FPU program (FPU15/03644 reference code). </w:t>
      </w:r>
    </w:p>
    <w:p w:rsidR="00A208F2" w:rsidRPr="00D707D8" w:rsidRDefault="00A208F2" w:rsidP="00F35F5C">
      <w:pPr>
        <w:spacing w:line="360" w:lineRule="auto"/>
        <w:jc w:val="both"/>
        <w:rPr>
          <w:rFonts w:ascii="Arial" w:hAnsi="Arial" w:cs="Arial"/>
          <w:lang w:val="en-GB"/>
        </w:rPr>
      </w:pPr>
    </w:p>
    <w:p w:rsidR="00135CB8" w:rsidRPr="00F35F5C" w:rsidRDefault="00135CB8">
      <w:pPr>
        <w:rPr>
          <w:lang w:val="en-GB"/>
        </w:rPr>
      </w:pPr>
    </w:p>
    <w:sectPr w:rsidR="00135CB8" w:rsidRPr="00F35F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5C"/>
    <w:rsid w:val="0003498E"/>
    <w:rsid w:val="00135CB8"/>
    <w:rsid w:val="00390D68"/>
    <w:rsid w:val="00475ACA"/>
    <w:rsid w:val="008B5352"/>
    <w:rsid w:val="00A208F2"/>
    <w:rsid w:val="00B20AA3"/>
    <w:rsid w:val="00F35F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3E35"/>
  <w15:chartTrackingRefBased/>
  <w15:docId w15:val="{9033EEEB-563D-4281-8665-9EBADAAF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F5C"/>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31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224</Words>
  <Characters>1236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Zahira Heredia Ponce</dc:creator>
  <cp:keywords/>
  <dc:description/>
  <cp:lastModifiedBy>Zahira Heredia Ponce</cp:lastModifiedBy>
  <cp:revision>7</cp:revision>
  <dcterms:created xsi:type="dcterms:W3CDTF">2017-11-06T08:45:00Z</dcterms:created>
  <dcterms:modified xsi:type="dcterms:W3CDTF">2018-03-19T08:00:00Z</dcterms:modified>
</cp:coreProperties>
</file>