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CA" w:rsidRPr="000014C7" w:rsidRDefault="00E42D19" w:rsidP="000014C7">
      <w:pPr>
        <w:pStyle w:val="Ttulo2"/>
        <w:jc w:val="center"/>
        <w:rPr>
          <w:rFonts w:asciiTheme="minorHAnsi" w:hAnsiTheme="minorHAnsi" w:cstheme="minorHAnsi"/>
          <w:color w:val="0D0D0D" w:themeColor="text1" w:themeTint="F2"/>
          <w:sz w:val="32"/>
          <w:szCs w:val="32"/>
        </w:rPr>
      </w:pPr>
      <w:r>
        <w:rPr>
          <w:rFonts w:asciiTheme="minorHAnsi" w:hAnsiTheme="minorHAnsi" w:cstheme="minorHAnsi"/>
          <w:color w:val="0D0D0D" w:themeColor="text1" w:themeTint="F2"/>
          <w:sz w:val="32"/>
          <w:szCs w:val="32"/>
        </w:rPr>
        <w:t>Effect of different excitation wavelength on SERS spectra of pyridine</w:t>
      </w:r>
    </w:p>
    <w:p w:rsidR="0052008A" w:rsidRPr="00022696" w:rsidRDefault="00022696" w:rsidP="000014C7">
      <w:pPr>
        <w:pStyle w:val="Subttulo"/>
        <w:spacing w:after="0"/>
        <w:jc w:val="center"/>
        <w:rPr>
          <w:rFonts w:cstheme="minorHAnsi"/>
          <w:sz w:val="24"/>
          <w:szCs w:val="24"/>
          <w:lang w:val="es-ES"/>
        </w:rPr>
      </w:pPr>
      <w:r w:rsidRPr="00022696">
        <w:rPr>
          <w:rFonts w:eastAsia="Batang" w:cstheme="minorHAnsi"/>
          <w:sz w:val="24"/>
          <w:szCs w:val="24"/>
          <w:u w:val="single"/>
          <w:lang w:val="es-ES" w:eastAsia="ko-KR"/>
        </w:rPr>
        <w:t>Isabel López-Tocón</w:t>
      </w:r>
      <w:r w:rsidR="001D7102">
        <w:rPr>
          <w:rFonts w:eastAsia="Batang" w:cstheme="minorHAnsi"/>
          <w:sz w:val="24"/>
          <w:szCs w:val="24"/>
          <w:lang w:val="es-ES" w:eastAsia="ko-KR"/>
        </w:rPr>
        <w:t xml:space="preserve">, Daniel Aranda, Francisco J. Avila, Juan Soto, </w:t>
      </w:r>
      <w:r w:rsidRPr="00022696">
        <w:rPr>
          <w:rFonts w:eastAsia="Batang" w:cstheme="minorHAnsi"/>
          <w:sz w:val="24"/>
          <w:szCs w:val="24"/>
          <w:lang w:val="es-ES" w:eastAsia="ko-KR"/>
        </w:rPr>
        <w:t>Juan Carlos Otero.</w:t>
      </w:r>
    </w:p>
    <w:p w:rsidR="00E42D19" w:rsidRPr="00E42D19" w:rsidRDefault="00E42D19" w:rsidP="00E42D19">
      <w:pPr>
        <w:spacing w:after="0" w:line="276" w:lineRule="auto"/>
        <w:jc w:val="center"/>
        <w:rPr>
          <w:rFonts w:cstheme="minorHAnsi"/>
          <w:i/>
          <w:color w:val="3B3838" w:themeColor="background2" w:themeShade="40"/>
          <w:sz w:val="18"/>
          <w:szCs w:val="18"/>
          <w:lang w:val="de-DE"/>
        </w:rPr>
      </w:pPr>
      <w:r w:rsidRPr="00E42D19">
        <w:rPr>
          <w:rFonts w:cstheme="minorHAnsi"/>
          <w:i/>
          <w:color w:val="3B3838" w:themeColor="background2" w:themeShade="40"/>
          <w:sz w:val="18"/>
          <w:szCs w:val="18"/>
          <w:lang w:val="de-DE"/>
        </w:rPr>
        <w:t>Department of Physical Chemistry, Faculty of Science, University of Málaga. Campus de Excelencia Internacional Andalucia Tech. Campus deTeatinos s/n E-29071 Málaga</w:t>
      </w:r>
      <w:r w:rsidR="008927F9">
        <w:rPr>
          <w:rFonts w:cstheme="minorHAnsi"/>
          <w:i/>
          <w:color w:val="3B3838" w:themeColor="background2" w:themeShade="40"/>
          <w:sz w:val="18"/>
          <w:szCs w:val="18"/>
          <w:lang w:val="de-DE"/>
        </w:rPr>
        <w:t>.</w:t>
      </w:r>
    </w:p>
    <w:p w:rsidR="00E42D19" w:rsidRPr="00E42D19" w:rsidRDefault="00E42D19" w:rsidP="00E42D19">
      <w:pPr>
        <w:spacing w:after="0" w:line="276" w:lineRule="auto"/>
        <w:jc w:val="center"/>
        <w:rPr>
          <w:rFonts w:cstheme="minorHAnsi"/>
          <w:color w:val="3B3838" w:themeColor="background2" w:themeShade="40"/>
          <w:sz w:val="18"/>
          <w:szCs w:val="18"/>
          <w:lang w:val="de-DE"/>
        </w:rPr>
      </w:pPr>
      <w:r w:rsidRPr="00E42D19">
        <w:rPr>
          <w:rFonts w:cstheme="minorHAnsi"/>
          <w:i/>
          <w:color w:val="3B3838" w:themeColor="background2" w:themeShade="40"/>
          <w:sz w:val="18"/>
          <w:szCs w:val="18"/>
          <w:lang w:val="de-DE"/>
        </w:rPr>
        <w:t>tocon@uma.es</w:t>
      </w:r>
    </w:p>
    <w:p w:rsidR="0052008A" w:rsidRPr="000014C7" w:rsidRDefault="0052008A" w:rsidP="0052008A">
      <w:pPr>
        <w:spacing w:after="0" w:line="276" w:lineRule="auto"/>
        <w:rPr>
          <w:rFonts w:cstheme="minorHAnsi"/>
          <w:color w:val="3B3838" w:themeColor="background2" w:themeShade="40"/>
          <w:sz w:val="18"/>
          <w:szCs w:val="18"/>
          <w:lang w:val="en-GB"/>
        </w:rPr>
      </w:pPr>
    </w:p>
    <w:p w:rsidR="0052008A" w:rsidRPr="000014C7" w:rsidRDefault="0052008A" w:rsidP="0052008A">
      <w:pPr>
        <w:spacing w:after="0" w:line="276" w:lineRule="auto"/>
        <w:rPr>
          <w:rFonts w:cstheme="minorHAnsi"/>
          <w:color w:val="3B3838" w:themeColor="background2" w:themeShade="40"/>
          <w:sz w:val="18"/>
          <w:szCs w:val="18"/>
          <w:lang w:val="en-GB"/>
        </w:rPr>
      </w:pPr>
    </w:p>
    <w:p w:rsidR="00022696" w:rsidRPr="00022696" w:rsidRDefault="00022696" w:rsidP="00022696">
      <w:pPr>
        <w:jc w:val="both"/>
        <w:rPr>
          <w:rFonts w:cstheme="minorHAnsi"/>
        </w:rPr>
      </w:pPr>
      <w:r w:rsidRPr="00022696">
        <w:rPr>
          <w:rFonts w:cstheme="minorHAnsi"/>
          <w:lang w:val="de-DE"/>
        </w:rPr>
        <w:t>The analysis of electrochemical SERS experiences of aromatic acids like benzoic</w:t>
      </w:r>
      <w:r w:rsidRPr="00022696">
        <w:rPr>
          <w:rFonts w:cstheme="minorHAnsi"/>
          <w:vertAlign w:val="superscript"/>
          <w:lang w:val="de-DE"/>
        </w:rPr>
        <w:t>1</w:t>
      </w:r>
      <w:r w:rsidRPr="00022696">
        <w:rPr>
          <w:rFonts w:cstheme="minorHAnsi"/>
          <w:lang w:val="de-DE"/>
        </w:rPr>
        <w:t xml:space="preserve"> and isonicotinic</w:t>
      </w:r>
      <w:r w:rsidRPr="00022696">
        <w:rPr>
          <w:rFonts w:cstheme="minorHAnsi"/>
          <w:vertAlign w:val="superscript"/>
          <w:lang w:val="de-DE"/>
        </w:rPr>
        <w:t>2</w:t>
      </w:r>
      <w:r w:rsidRPr="00022696">
        <w:rPr>
          <w:rFonts w:cstheme="minorHAnsi"/>
          <w:lang w:val="de-DE"/>
        </w:rPr>
        <w:t xml:space="preserve"> acid and heterocyclic aromatic molecules such as, pyridine, pyrazine, pyrimidine</w:t>
      </w:r>
      <w:r w:rsidRPr="00022696">
        <w:rPr>
          <w:rFonts w:cstheme="minorHAnsi"/>
          <w:vertAlign w:val="superscript"/>
          <w:lang w:val="de-DE"/>
        </w:rPr>
        <w:t>3</w:t>
      </w:r>
      <w:r w:rsidRPr="00022696">
        <w:rPr>
          <w:rFonts w:cstheme="minorHAnsi"/>
          <w:lang w:val="de-DE"/>
        </w:rPr>
        <w:t>, etc. has allowed us to shed light on the nature of SERS phenomena and, above all, to recognize and identify the contribution of the charge transfer (CT) mechanism on a SERS record. In few words, the CT mechanism is s</w:t>
      </w:r>
      <w:r w:rsidR="001D7102">
        <w:rPr>
          <w:rFonts w:cstheme="minorHAnsi"/>
          <w:lang w:val="de-DE"/>
        </w:rPr>
        <w:t xml:space="preserve">imilar to a resonance Raman </w:t>
      </w:r>
      <w:r w:rsidRPr="00022696">
        <w:rPr>
          <w:rFonts w:cstheme="minorHAnsi"/>
          <w:lang w:val="de-DE"/>
        </w:rPr>
        <w:t>process in which a certain charge transfers from the Fermi level of the metal (M) to vacant orbitals of the adsorbate (A), resulting a charge redistribution between the ground electronic state of the superficial M-A complex and other excited states (M-A + h</w:t>
      </w:r>
      <w:r w:rsidRPr="00022696">
        <w:rPr>
          <w:rFonts w:ascii="Symbol" w:hAnsi="Symbol" w:cstheme="minorHAnsi"/>
          <w:lang w:val="de-DE"/>
        </w:rPr>
        <w:t></w:t>
      </w:r>
      <w:r w:rsidRPr="00022696">
        <w:rPr>
          <w:rFonts w:cstheme="minorHAnsi"/>
          <w:lang w:val="de-DE"/>
        </w:rPr>
        <w:t xml:space="preserve"> → M</w:t>
      </w:r>
      <w:r w:rsidRPr="00022696">
        <w:rPr>
          <w:rFonts w:cstheme="minorHAnsi"/>
          <w:vertAlign w:val="superscript"/>
          <w:lang w:val="de-DE"/>
        </w:rPr>
        <w:t>+</w:t>
      </w:r>
      <w:r w:rsidRPr="00022696">
        <w:rPr>
          <w:rFonts w:cstheme="minorHAnsi"/>
          <w:lang w:val="de-DE"/>
        </w:rPr>
        <w:t>-A</w:t>
      </w:r>
      <w:r w:rsidRPr="00022696">
        <w:rPr>
          <w:rFonts w:cstheme="minorHAnsi"/>
          <w:vertAlign w:val="superscript"/>
          <w:lang w:val="de-DE"/>
        </w:rPr>
        <w:t>-</w:t>
      </w:r>
      <w:r w:rsidRPr="00022696">
        <w:rPr>
          <w:rFonts w:cstheme="minorHAnsi"/>
          <w:lang w:val="de-DE"/>
        </w:rPr>
        <w:t>). In any resonance process, the resonance condition is fulfilled when the photon of the excitation wavelength matches with the energy of the electronic transition. In a SERS-CT process there is another more variable to take into account in achiving the resonance conditions and that is the electrode potential, because of the CT electronic state of the M-A complex can be tune by the electric potential of the interphase</w:t>
      </w:r>
      <w:r w:rsidRPr="00022696">
        <w:rPr>
          <w:rFonts w:cstheme="minorHAnsi"/>
          <w:vertAlign w:val="superscript"/>
          <w:lang w:val="de-DE"/>
        </w:rPr>
        <w:t>4</w:t>
      </w:r>
      <w:r w:rsidRPr="00022696">
        <w:rPr>
          <w:rFonts w:cstheme="minorHAnsi"/>
          <w:lang w:val="de-DE"/>
        </w:rPr>
        <w:t xml:space="preserve">, which is macroscopically controlated by a potenciostat in the electrochemical experiences.  </w:t>
      </w:r>
    </w:p>
    <w:p w:rsidR="0052008A" w:rsidRPr="00A409CA" w:rsidRDefault="00022696" w:rsidP="00022696">
      <w:pPr>
        <w:jc w:val="both"/>
      </w:pPr>
      <w:proofErr w:type="gramStart"/>
      <w:r w:rsidRPr="00022696">
        <w:rPr>
          <w:rFonts w:cstheme="minorHAnsi"/>
        </w:rPr>
        <w:t>SERS spectra of pyridine has</w:t>
      </w:r>
      <w:proofErr w:type="gramEnd"/>
      <w:r w:rsidRPr="00022696">
        <w:rPr>
          <w:rFonts w:cstheme="minorHAnsi"/>
        </w:rPr>
        <w:t xml:space="preserve"> been already recorded on a silver electrode in a potential range from 0.0 to -1.40 V with a saline solution, pyridine / </w:t>
      </w:r>
      <w:proofErr w:type="spellStart"/>
      <w:r w:rsidRPr="00022696">
        <w:rPr>
          <w:rFonts w:cstheme="minorHAnsi"/>
        </w:rPr>
        <w:t>KCl</w:t>
      </w:r>
      <w:proofErr w:type="spellEnd"/>
      <w:r w:rsidRPr="00022696">
        <w:rPr>
          <w:rFonts w:cstheme="minorHAnsi"/>
        </w:rPr>
        <w:t xml:space="preserve"> (0.1M / 0.1M), by using the 514.5 nm exciting line</w:t>
      </w:r>
      <w:r w:rsidRPr="00022696">
        <w:rPr>
          <w:rFonts w:cstheme="minorHAnsi"/>
          <w:vertAlign w:val="superscript"/>
        </w:rPr>
        <w:t>5</w:t>
      </w:r>
      <w:r w:rsidRPr="00022696">
        <w:rPr>
          <w:rFonts w:cstheme="minorHAnsi"/>
        </w:rPr>
        <w:t>. Under these experimental conditions, the maximum intensity of the enhanced 8a and 9a bands is reached at -0.75 V and -1.20 V, respectively, being the 9a band what dominates the spectrum at negative electrode potential.</w:t>
      </w:r>
      <w:r>
        <w:rPr>
          <w:rFonts w:cstheme="minorHAnsi"/>
        </w:rPr>
        <w:t xml:space="preserve"> </w:t>
      </w:r>
      <w:r w:rsidRPr="00022696">
        <w:rPr>
          <w:rFonts w:cstheme="minorHAnsi"/>
        </w:rPr>
        <w:t>We intend now to record pyridine SERS spectra under the same experimental conditions but varying only the excitation wavel</w:t>
      </w:r>
      <w:r w:rsidR="001D7102">
        <w:rPr>
          <w:rFonts w:cstheme="minorHAnsi"/>
        </w:rPr>
        <w:t xml:space="preserve">ength, 488 nm and 785 nm, </w:t>
      </w:r>
      <w:r w:rsidRPr="00022696">
        <w:rPr>
          <w:rFonts w:cstheme="minorHAnsi"/>
        </w:rPr>
        <w:t xml:space="preserve">in order to check how it affects to the relative intensities and to </w:t>
      </w:r>
      <w:proofErr w:type="spellStart"/>
      <w:r w:rsidRPr="00022696">
        <w:rPr>
          <w:rFonts w:cstheme="minorHAnsi"/>
        </w:rPr>
        <w:t>vibrational</w:t>
      </w:r>
      <w:proofErr w:type="spellEnd"/>
      <w:r w:rsidRPr="00022696">
        <w:rPr>
          <w:rFonts w:cstheme="minorHAnsi"/>
        </w:rPr>
        <w:t xml:space="preserve"> </w:t>
      </w:r>
      <w:proofErr w:type="spellStart"/>
      <w:r w:rsidRPr="00022696">
        <w:rPr>
          <w:rFonts w:cstheme="minorHAnsi"/>
        </w:rPr>
        <w:t>wavenumbers</w:t>
      </w:r>
      <w:proofErr w:type="spellEnd"/>
      <w:r w:rsidRPr="00022696">
        <w:rPr>
          <w:rFonts w:cstheme="minorHAnsi"/>
        </w:rPr>
        <w:t xml:space="preserve"> of the bands. </w:t>
      </w:r>
      <w:r w:rsidR="00A409CA" w:rsidRPr="00A409CA">
        <w:t xml:space="preserve">The analysis of the relative intensities of the bands </w:t>
      </w:r>
      <w:proofErr w:type="spellStart"/>
      <w:r w:rsidR="00A409CA" w:rsidRPr="00A409CA">
        <w:t>vs</w:t>
      </w:r>
      <w:proofErr w:type="spellEnd"/>
      <w:r w:rsidR="00A409CA" w:rsidRPr="00A409CA">
        <w:t xml:space="preserve"> the electrode potential at different </w:t>
      </w:r>
      <w:r w:rsidR="001D7102">
        <w:t xml:space="preserve">excitation </w:t>
      </w:r>
      <w:r w:rsidR="00A409CA" w:rsidRPr="00A409CA">
        <w:t xml:space="preserve">wavelength allows to detect the resonance condition. </w:t>
      </w:r>
      <w:r w:rsidR="00BB7DFE">
        <w:t xml:space="preserve">From the analysis of SERS spectra, </w:t>
      </w:r>
      <w:proofErr w:type="spellStart"/>
      <w:r w:rsidR="00BB7DFE">
        <w:t>i</w:t>
      </w:r>
      <w:proofErr w:type="spellEnd"/>
      <w:r w:rsidR="00A409CA" w:rsidRPr="00A409CA">
        <w:rPr>
          <w:lang w:val="de-DE"/>
        </w:rPr>
        <w:t>t can be concluded that no significant wavenumbers shifts have been detected, while the relative intensities of the bands and the electrode potential to which the maximum intensity is reached are slightly different at 785 nm, as expected for a</w:t>
      </w:r>
      <w:r w:rsidR="00BB7DFE">
        <w:rPr>
          <w:lang w:val="de-DE"/>
        </w:rPr>
        <w:t>n</w:t>
      </w:r>
      <w:r w:rsidR="00A409CA" w:rsidRPr="00A409CA">
        <w:rPr>
          <w:lang w:val="de-DE"/>
        </w:rPr>
        <w:t xml:space="preserve"> incident radiation</w:t>
      </w:r>
      <w:r w:rsidR="00BB7DFE">
        <w:rPr>
          <w:lang w:val="de-DE"/>
        </w:rPr>
        <w:t xml:space="preserve"> at </w:t>
      </w:r>
      <w:r w:rsidR="00BB7DFE" w:rsidRPr="00BB7DFE">
        <w:rPr>
          <w:lang w:val="de-DE"/>
        </w:rPr>
        <w:t>low energy</w:t>
      </w:r>
      <w:r w:rsidR="00A409CA" w:rsidRPr="00A409CA">
        <w:rPr>
          <w:lang w:val="de-DE"/>
        </w:rPr>
        <w:t>.</w:t>
      </w:r>
    </w:p>
    <w:p w:rsidR="00A409CA" w:rsidRPr="000014C7" w:rsidRDefault="00A409CA" w:rsidP="0052008A">
      <w:pPr>
        <w:spacing w:after="0" w:line="276" w:lineRule="auto"/>
        <w:rPr>
          <w:rFonts w:cstheme="minorHAnsi"/>
          <w:b/>
          <w:color w:val="3B3838" w:themeColor="background2" w:themeShade="40"/>
          <w:sz w:val="20"/>
          <w:szCs w:val="20"/>
          <w:lang w:val="en-GB"/>
        </w:rPr>
      </w:pPr>
    </w:p>
    <w:p w:rsidR="0052008A" w:rsidRPr="000014C7" w:rsidRDefault="0052008A" w:rsidP="0052008A">
      <w:pPr>
        <w:spacing w:after="0" w:line="276" w:lineRule="auto"/>
        <w:rPr>
          <w:rFonts w:cstheme="minorHAnsi"/>
          <w:b/>
          <w:color w:val="3B3838" w:themeColor="background2" w:themeShade="40"/>
          <w:sz w:val="20"/>
          <w:szCs w:val="20"/>
        </w:rPr>
      </w:pPr>
      <w:r w:rsidRPr="000014C7">
        <w:rPr>
          <w:rFonts w:cstheme="minorHAnsi"/>
          <w:b/>
          <w:color w:val="3B3838" w:themeColor="background2" w:themeShade="40"/>
          <w:sz w:val="20"/>
          <w:szCs w:val="20"/>
          <w:lang w:val="en-GB"/>
        </w:rPr>
        <w:t>Acknowledgements</w:t>
      </w:r>
    </w:p>
    <w:p w:rsidR="00022696" w:rsidRPr="00022696" w:rsidRDefault="00022696" w:rsidP="00022696">
      <w:pPr>
        <w:pStyle w:val="Text"/>
        <w:ind w:firstLine="0"/>
        <w:rPr>
          <w:rFonts w:cstheme="minorHAnsi"/>
          <w:sz w:val="18"/>
          <w:szCs w:val="18"/>
          <w:lang w:val="en-GB"/>
        </w:rPr>
      </w:pPr>
      <w:r w:rsidRPr="00022696">
        <w:rPr>
          <w:rFonts w:cstheme="minorHAnsi"/>
          <w:sz w:val="18"/>
          <w:szCs w:val="18"/>
          <w:lang w:val="en-GB"/>
        </w:rPr>
        <w:t>We are grateful to financial support from MINECO/EU/FEDER (CTQ2015-65816R) and Junta de Andalucía (FQM-5156 and 6778).</w:t>
      </w:r>
    </w:p>
    <w:p w:rsidR="0052008A" w:rsidRDefault="0052008A" w:rsidP="00A409CA">
      <w:pPr>
        <w:pStyle w:val="Text"/>
        <w:ind w:firstLine="0"/>
        <w:rPr>
          <w:rFonts w:asciiTheme="minorHAnsi" w:hAnsiTheme="minorHAnsi" w:cstheme="minorHAnsi"/>
          <w:lang w:val="en-GB"/>
        </w:rPr>
      </w:pPr>
    </w:p>
    <w:p w:rsidR="008927F9" w:rsidRPr="000014C7" w:rsidRDefault="008927F9" w:rsidP="00A409CA">
      <w:pPr>
        <w:pStyle w:val="Text"/>
        <w:ind w:firstLine="0"/>
        <w:rPr>
          <w:rFonts w:asciiTheme="minorHAnsi" w:hAnsiTheme="minorHAnsi" w:cstheme="minorHAnsi"/>
          <w:lang w:val="en-GB"/>
        </w:rPr>
      </w:pPr>
    </w:p>
    <w:p w:rsidR="0052008A" w:rsidRPr="00760AC1" w:rsidRDefault="0052008A" w:rsidP="0052008A">
      <w:pPr>
        <w:spacing w:after="0" w:line="276" w:lineRule="auto"/>
        <w:rPr>
          <w:rFonts w:cstheme="minorHAnsi"/>
          <w:b/>
          <w:color w:val="3B3838" w:themeColor="background2" w:themeShade="40"/>
          <w:sz w:val="20"/>
          <w:szCs w:val="20"/>
          <w:lang w:val="es-ES"/>
        </w:rPr>
      </w:pPr>
      <w:proofErr w:type="spellStart"/>
      <w:r w:rsidRPr="00760AC1">
        <w:rPr>
          <w:rFonts w:cstheme="minorHAnsi"/>
          <w:b/>
          <w:color w:val="3B3838" w:themeColor="background2" w:themeShade="40"/>
          <w:sz w:val="20"/>
          <w:szCs w:val="20"/>
          <w:lang w:val="es-ES"/>
        </w:rPr>
        <w:t>References</w:t>
      </w:r>
      <w:proofErr w:type="spellEnd"/>
    </w:p>
    <w:p w:rsidR="00A409CA" w:rsidRPr="00A409CA" w:rsidRDefault="00A409CA" w:rsidP="00A409CA">
      <w:pPr>
        <w:pStyle w:val="References"/>
        <w:spacing w:line="276" w:lineRule="auto"/>
        <w:rPr>
          <w:rFonts w:cstheme="minorHAnsi"/>
          <w:lang w:val="es-ES"/>
        </w:rPr>
      </w:pPr>
      <w:r w:rsidRPr="00A409CA">
        <w:rPr>
          <w:rFonts w:cstheme="minorHAnsi"/>
          <w:b/>
          <w:lang w:val="es-ES"/>
        </w:rPr>
        <w:t>[1]</w:t>
      </w:r>
      <w:r w:rsidRPr="00A409CA">
        <w:rPr>
          <w:rFonts w:cstheme="minorHAnsi"/>
          <w:lang w:val="es-ES"/>
        </w:rPr>
        <w:t xml:space="preserve"> M.R. Lopez-Ramirez, C. Ruano, J.L. Castro, J.F. Arenas, J. Soto and J.C. Otero,</w:t>
      </w:r>
      <w:r w:rsidRPr="00A409CA">
        <w:rPr>
          <w:rFonts w:cstheme="minorHAnsi"/>
          <w:i/>
          <w:iCs/>
          <w:lang w:val="de-DE"/>
        </w:rPr>
        <w:t xml:space="preserve"> J. Phys. Chem. C</w:t>
      </w:r>
      <w:r w:rsidRPr="00A409CA">
        <w:rPr>
          <w:rFonts w:cstheme="minorHAnsi"/>
          <w:lang w:val="de-DE"/>
        </w:rPr>
        <w:t xml:space="preserve">, , </w:t>
      </w:r>
      <w:r w:rsidRPr="00A409CA">
        <w:rPr>
          <w:rFonts w:cstheme="minorHAnsi"/>
          <w:b/>
          <w:lang w:val="de-DE"/>
        </w:rPr>
        <w:t>114</w:t>
      </w:r>
      <w:r w:rsidRPr="00A409CA">
        <w:rPr>
          <w:rFonts w:cstheme="minorHAnsi"/>
          <w:lang w:val="de-DE"/>
        </w:rPr>
        <w:t xml:space="preserve"> (17) (2010) 7666–7672.</w:t>
      </w:r>
    </w:p>
    <w:p w:rsidR="00A409CA" w:rsidRPr="00A409CA" w:rsidRDefault="00A409CA" w:rsidP="00A409CA">
      <w:pPr>
        <w:pStyle w:val="References"/>
        <w:spacing w:line="276" w:lineRule="auto"/>
        <w:rPr>
          <w:rFonts w:cstheme="minorHAnsi"/>
          <w:lang w:val="es-ES"/>
        </w:rPr>
      </w:pPr>
      <w:r w:rsidRPr="00A409CA">
        <w:rPr>
          <w:rFonts w:cstheme="minorHAnsi"/>
          <w:b/>
          <w:lang w:val="es-ES"/>
        </w:rPr>
        <w:t>[2]</w:t>
      </w:r>
      <w:r w:rsidRPr="00A409CA">
        <w:rPr>
          <w:rFonts w:cstheme="minorHAnsi"/>
          <w:lang w:val="es-ES"/>
        </w:rPr>
        <w:t xml:space="preserve"> J. Roman-Perez, S.P. Centeno, M.R. López-Ramírez, J. F. Arenas, J. Soto, I. López-Tocón and J. C. Otero, </w:t>
      </w:r>
      <w:proofErr w:type="spellStart"/>
      <w:r w:rsidRPr="00A409CA">
        <w:rPr>
          <w:rFonts w:cstheme="minorHAnsi"/>
          <w:i/>
          <w:lang w:val="es-ES"/>
        </w:rPr>
        <w:t>Phys</w:t>
      </w:r>
      <w:proofErr w:type="spellEnd"/>
      <w:r w:rsidRPr="00A409CA">
        <w:rPr>
          <w:rFonts w:cstheme="minorHAnsi"/>
          <w:i/>
          <w:lang w:val="es-ES"/>
        </w:rPr>
        <w:t xml:space="preserve">. </w:t>
      </w:r>
      <w:proofErr w:type="spellStart"/>
      <w:r w:rsidRPr="00A409CA">
        <w:rPr>
          <w:rFonts w:cstheme="minorHAnsi"/>
          <w:i/>
          <w:lang w:val="es-ES"/>
        </w:rPr>
        <w:t>Chem</w:t>
      </w:r>
      <w:proofErr w:type="spellEnd"/>
      <w:r w:rsidRPr="00A409CA">
        <w:rPr>
          <w:rFonts w:cstheme="minorHAnsi"/>
          <w:i/>
          <w:lang w:val="es-ES"/>
        </w:rPr>
        <w:t xml:space="preserve">. </w:t>
      </w:r>
      <w:proofErr w:type="spellStart"/>
      <w:r w:rsidRPr="00A409CA">
        <w:rPr>
          <w:rFonts w:cstheme="minorHAnsi"/>
          <w:i/>
          <w:lang w:val="es-ES"/>
        </w:rPr>
        <w:t>Chem</w:t>
      </w:r>
      <w:proofErr w:type="spellEnd"/>
      <w:r w:rsidRPr="00A409CA">
        <w:rPr>
          <w:rFonts w:cstheme="minorHAnsi"/>
          <w:i/>
          <w:lang w:val="es-ES"/>
        </w:rPr>
        <w:t xml:space="preserve">. </w:t>
      </w:r>
      <w:proofErr w:type="spellStart"/>
      <w:r w:rsidRPr="00A409CA">
        <w:rPr>
          <w:rFonts w:cstheme="minorHAnsi"/>
          <w:i/>
          <w:lang w:val="es-ES"/>
        </w:rPr>
        <w:t>Phys</w:t>
      </w:r>
      <w:proofErr w:type="spellEnd"/>
      <w:r w:rsidRPr="00A409CA">
        <w:rPr>
          <w:rFonts w:cstheme="minorHAnsi"/>
          <w:i/>
          <w:lang w:val="es-ES"/>
        </w:rPr>
        <w:t>.</w:t>
      </w:r>
      <w:r w:rsidRPr="00A409CA">
        <w:rPr>
          <w:rFonts w:cstheme="minorHAnsi"/>
          <w:lang w:val="es-ES"/>
        </w:rPr>
        <w:t xml:space="preserve">, </w:t>
      </w:r>
      <w:r w:rsidRPr="00A409CA">
        <w:rPr>
          <w:rFonts w:cstheme="minorHAnsi"/>
          <w:b/>
          <w:lang w:val="es-ES"/>
        </w:rPr>
        <w:t>16</w:t>
      </w:r>
      <w:r w:rsidRPr="00A409CA">
        <w:rPr>
          <w:rFonts w:cstheme="minorHAnsi"/>
          <w:lang w:val="es-ES"/>
        </w:rPr>
        <w:t xml:space="preserve"> (2014</w:t>
      </w:r>
      <w:r w:rsidRPr="00A409CA">
        <w:rPr>
          <w:rFonts w:cstheme="minorHAnsi"/>
          <w:i/>
          <w:lang w:val="es-ES"/>
        </w:rPr>
        <w:t xml:space="preserve">) </w:t>
      </w:r>
      <w:r w:rsidRPr="00A409CA">
        <w:rPr>
          <w:rFonts w:cstheme="minorHAnsi"/>
          <w:lang w:val="es-ES"/>
        </w:rPr>
        <w:t>22958-22961</w:t>
      </w:r>
      <w:r w:rsidRPr="00A409CA">
        <w:rPr>
          <w:rFonts w:cstheme="minorHAnsi"/>
          <w:i/>
          <w:lang w:val="es-ES"/>
        </w:rPr>
        <w:t>.</w:t>
      </w:r>
    </w:p>
    <w:p w:rsidR="00A409CA" w:rsidRPr="00A409CA" w:rsidRDefault="00A409CA" w:rsidP="00A409CA">
      <w:pPr>
        <w:pStyle w:val="References"/>
        <w:spacing w:line="276" w:lineRule="auto"/>
        <w:rPr>
          <w:rFonts w:cstheme="minorHAnsi"/>
          <w:lang w:val="en-US"/>
        </w:rPr>
      </w:pPr>
      <w:r w:rsidRPr="00A409CA">
        <w:rPr>
          <w:rFonts w:cstheme="minorHAnsi"/>
          <w:b/>
          <w:lang w:val="es-ES"/>
        </w:rPr>
        <w:t>[3]</w:t>
      </w:r>
      <w:r w:rsidRPr="00A409CA">
        <w:rPr>
          <w:rFonts w:cstheme="minorHAnsi"/>
          <w:lang w:val="es-ES"/>
        </w:rPr>
        <w:t xml:space="preserve"> S.P. Centeno, I. López-Tocón, J.F. Arenas, </w:t>
      </w:r>
      <w:proofErr w:type="spellStart"/>
      <w:r w:rsidRPr="00A409CA">
        <w:rPr>
          <w:rFonts w:cstheme="minorHAnsi"/>
          <w:lang w:val="es-ES"/>
        </w:rPr>
        <w:t>J.Soto</w:t>
      </w:r>
      <w:proofErr w:type="spellEnd"/>
      <w:r w:rsidRPr="00A409CA">
        <w:rPr>
          <w:rFonts w:cstheme="minorHAnsi"/>
          <w:lang w:val="es-ES"/>
        </w:rPr>
        <w:t xml:space="preserve">, and J.C. Otero, </w:t>
      </w:r>
      <w:r w:rsidRPr="00A409CA">
        <w:rPr>
          <w:rFonts w:cstheme="minorHAnsi"/>
          <w:i/>
          <w:lang w:val="es-ES"/>
        </w:rPr>
        <w:t xml:space="preserve">J. </w:t>
      </w:r>
      <w:proofErr w:type="spellStart"/>
      <w:r w:rsidRPr="00A409CA">
        <w:rPr>
          <w:rFonts w:cstheme="minorHAnsi"/>
          <w:i/>
          <w:lang w:val="es-ES"/>
        </w:rPr>
        <w:t>Phys</w:t>
      </w:r>
      <w:proofErr w:type="spellEnd"/>
      <w:r w:rsidRPr="00A409CA">
        <w:rPr>
          <w:rFonts w:cstheme="minorHAnsi"/>
          <w:i/>
          <w:lang w:val="es-ES"/>
        </w:rPr>
        <w:t xml:space="preserve">. </w:t>
      </w:r>
      <w:proofErr w:type="gramStart"/>
      <w:r w:rsidRPr="00A409CA">
        <w:rPr>
          <w:rFonts w:cstheme="minorHAnsi"/>
          <w:i/>
          <w:lang w:val="en-US"/>
        </w:rPr>
        <w:t>Chem. B</w:t>
      </w:r>
      <w:r w:rsidRPr="00A409CA">
        <w:rPr>
          <w:rFonts w:cstheme="minorHAnsi"/>
          <w:lang w:val="en-US"/>
        </w:rPr>
        <w:t xml:space="preserve">, </w:t>
      </w:r>
      <w:r w:rsidRPr="00A409CA">
        <w:rPr>
          <w:rFonts w:cstheme="minorHAnsi"/>
          <w:b/>
          <w:lang w:val="en-US"/>
        </w:rPr>
        <w:t>110</w:t>
      </w:r>
      <w:r w:rsidRPr="00A409CA">
        <w:rPr>
          <w:rFonts w:cstheme="minorHAnsi"/>
          <w:lang w:val="en-US"/>
        </w:rPr>
        <w:t xml:space="preserve"> (2006) 14916-14922 and references therein.</w:t>
      </w:r>
      <w:proofErr w:type="gramEnd"/>
    </w:p>
    <w:p w:rsidR="00A409CA" w:rsidRPr="00BE1F46" w:rsidRDefault="00A409CA" w:rsidP="00BE1F46">
      <w:pPr>
        <w:pStyle w:val="References"/>
        <w:spacing w:line="276" w:lineRule="auto"/>
        <w:rPr>
          <w:rFonts w:cstheme="minorHAnsi"/>
          <w:lang w:val="es-ES"/>
        </w:rPr>
      </w:pPr>
      <w:r w:rsidRPr="001D7102">
        <w:rPr>
          <w:rFonts w:cstheme="minorHAnsi"/>
          <w:b/>
          <w:lang w:val="es-ES"/>
        </w:rPr>
        <w:t>[4]</w:t>
      </w:r>
      <w:r w:rsidRPr="001D7102">
        <w:rPr>
          <w:rFonts w:cstheme="minorHAnsi"/>
          <w:lang w:val="es-ES"/>
        </w:rPr>
        <w:t xml:space="preserve"> </w:t>
      </w:r>
      <w:r w:rsidR="00BE1F46" w:rsidRPr="001D7102">
        <w:rPr>
          <w:rFonts w:cstheme="minorHAnsi"/>
          <w:lang w:val="es-ES"/>
        </w:rPr>
        <w:t>F. Avila, C. Ruano, I.</w:t>
      </w:r>
      <w:r w:rsidR="008C50BD" w:rsidRPr="001D7102">
        <w:rPr>
          <w:rFonts w:cstheme="minorHAnsi"/>
          <w:lang w:val="es-ES"/>
        </w:rPr>
        <w:t xml:space="preserve"> López-Tocó</w:t>
      </w:r>
      <w:r w:rsidR="00BE1F46" w:rsidRPr="001D7102">
        <w:rPr>
          <w:rFonts w:cstheme="minorHAnsi"/>
          <w:lang w:val="es-ES"/>
        </w:rPr>
        <w:t xml:space="preserve">n, J.F. Arenas, J. Soto and J.C. Otero, </w:t>
      </w:r>
      <w:proofErr w:type="spellStart"/>
      <w:r w:rsidR="00BE1F46" w:rsidRPr="001D7102">
        <w:rPr>
          <w:rFonts w:cstheme="minorHAnsi"/>
          <w:lang w:val="es-ES"/>
        </w:rPr>
        <w:t>Chem</w:t>
      </w:r>
      <w:proofErr w:type="spellEnd"/>
      <w:r w:rsidR="00BE1F46" w:rsidRPr="001D7102">
        <w:rPr>
          <w:rFonts w:cstheme="minorHAnsi"/>
          <w:lang w:val="es-ES"/>
        </w:rPr>
        <w:t xml:space="preserve">. </w:t>
      </w:r>
      <w:proofErr w:type="spellStart"/>
      <w:r w:rsidR="00BE1F46" w:rsidRPr="00BE1F46">
        <w:rPr>
          <w:rFonts w:cstheme="minorHAnsi"/>
          <w:lang w:val="es-ES"/>
        </w:rPr>
        <w:t>Commun</w:t>
      </w:r>
      <w:proofErr w:type="spellEnd"/>
      <w:r w:rsidR="00BE1F46" w:rsidRPr="00BE1F46">
        <w:rPr>
          <w:rFonts w:cstheme="minorHAnsi"/>
          <w:lang w:val="es-ES"/>
        </w:rPr>
        <w:t xml:space="preserve">. </w:t>
      </w:r>
      <w:r w:rsidR="00BE1F46" w:rsidRPr="00BE1F46">
        <w:rPr>
          <w:rFonts w:cstheme="minorHAnsi"/>
          <w:b/>
          <w:lang w:val="es-ES"/>
        </w:rPr>
        <w:t>47</w:t>
      </w:r>
      <w:r w:rsidR="00BE1F46" w:rsidRPr="00BE1F46">
        <w:rPr>
          <w:rFonts w:cstheme="minorHAnsi"/>
          <w:lang w:val="es-ES"/>
        </w:rPr>
        <w:t xml:space="preserve">, </w:t>
      </w:r>
      <w:r w:rsidR="00BE1F46">
        <w:rPr>
          <w:rFonts w:cstheme="minorHAnsi"/>
          <w:lang w:val="es-ES"/>
        </w:rPr>
        <w:t xml:space="preserve">(2011) </w:t>
      </w:r>
      <w:r w:rsidR="00BE1F46" w:rsidRPr="00BE1F46">
        <w:rPr>
          <w:rFonts w:cstheme="minorHAnsi"/>
          <w:lang w:val="es-ES"/>
        </w:rPr>
        <w:t>4213–4215</w:t>
      </w:r>
      <w:r w:rsidR="00BE1F46">
        <w:rPr>
          <w:rFonts w:cstheme="minorHAnsi"/>
          <w:lang w:val="es-ES"/>
        </w:rPr>
        <w:t>.</w:t>
      </w:r>
      <w:r w:rsidR="00BE1F46" w:rsidRPr="00BE1F46">
        <w:rPr>
          <w:rFonts w:cstheme="minorHAnsi"/>
          <w:lang w:val="es-ES"/>
        </w:rPr>
        <w:t xml:space="preserve"> </w:t>
      </w:r>
    </w:p>
    <w:p w:rsidR="00A409CA" w:rsidRPr="00BE1F46" w:rsidRDefault="00A409CA" w:rsidP="00A409CA">
      <w:pPr>
        <w:pStyle w:val="References"/>
        <w:spacing w:line="276" w:lineRule="auto"/>
        <w:rPr>
          <w:rFonts w:cstheme="minorHAnsi"/>
          <w:lang w:val="es-ES"/>
        </w:rPr>
      </w:pPr>
      <w:r w:rsidRPr="00BE1F46">
        <w:rPr>
          <w:rFonts w:cstheme="minorHAnsi"/>
          <w:b/>
          <w:lang w:val="es-ES"/>
        </w:rPr>
        <w:t>[5]</w:t>
      </w:r>
      <w:r w:rsidRPr="00BE1F46">
        <w:rPr>
          <w:rFonts w:cstheme="minorHAnsi"/>
          <w:lang w:val="es-ES"/>
        </w:rPr>
        <w:t xml:space="preserve"> </w:t>
      </w:r>
      <w:r w:rsidR="008C50BD">
        <w:rPr>
          <w:rFonts w:cstheme="minorHAnsi"/>
          <w:lang w:val="es-ES"/>
        </w:rPr>
        <w:t>J.F. Arenas, I. López-</w:t>
      </w:r>
      <w:r w:rsidRPr="00BE1F46">
        <w:rPr>
          <w:rFonts w:cstheme="minorHAnsi"/>
          <w:lang w:val="es-ES"/>
        </w:rPr>
        <w:t xml:space="preserve">Tocón, J.C. Otero, and J.I. Marcos, </w:t>
      </w:r>
      <w:r w:rsidRPr="00BE1F46">
        <w:rPr>
          <w:rFonts w:cstheme="minorHAnsi"/>
          <w:i/>
          <w:iCs/>
          <w:lang w:val="es-ES"/>
        </w:rPr>
        <w:t xml:space="preserve">J. </w:t>
      </w:r>
      <w:proofErr w:type="spellStart"/>
      <w:r w:rsidRPr="00BE1F46">
        <w:rPr>
          <w:rFonts w:cstheme="minorHAnsi"/>
          <w:i/>
          <w:iCs/>
          <w:lang w:val="es-ES"/>
        </w:rPr>
        <w:t>Phys</w:t>
      </w:r>
      <w:proofErr w:type="spellEnd"/>
      <w:r w:rsidRPr="00BE1F46">
        <w:rPr>
          <w:rFonts w:cstheme="minorHAnsi"/>
          <w:i/>
          <w:iCs/>
          <w:lang w:val="es-ES"/>
        </w:rPr>
        <w:t xml:space="preserve">. </w:t>
      </w:r>
      <w:proofErr w:type="spellStart"/>
      <w:r w:rsidRPr="00BE1F46">
        <w:rPr>
          <w:rFonts w:cstheme="minorHAnsi"/>
          <w:i/>
          <w:iCs/>
          <w:lang w:val="es-ES"/>
        </w:rPr>
        <w:t>Chem</w:t>
      </w:r>
      <w:proofErr w:type="spellEnd"/>
      <w:r w:rsidRPr="00BE1F46">
        <w:rPr>
          <w:rFonts w:cstheme="minorHAnsi"/>
          <w:i/>
          <w:iCs/>
          <w:lang w:val="es-ES"/>
        </w:rPr>
        <w:t>.</w:t>
      </w:r>
      <w:r w:rsidRPr="00BE1F46">
        <w:rPr>
          <w:rFonts w:cstheme="minorHAnsi"/>
          <w:b/>
          <w:lang w:val="es-ES"/>
        </w:rPr>
        <w:t xml:space="preserve"> </w:t>
      </w:r>
      <w:r w:rsidRPr="00BE1F46">
        <w:rPr>
          <w:rFonts w:cstheme="minorHAnsi"/>
          <w:b/>
          <w:iCs/>
          <w:lang w:val="es-ES"/>
        </w:rPr>
        <w:t>100</w:t>
      </w:r>
      <w:r w:rsidRPr="00BE1F46">
        <w:rPr>
          <w:rFonts w:cstheme="minorHAnsi"/>
          <w:i/>
          <w:iCs/>
          <w:lang w:val="es-ES"/>
        </w:rPr>
        <w:t xml:space="preserve"> </w:t>
      </w:r>
      <w:r w:rsidRPr="00BE1F46">
        <w:rPr>
          <w:rFonts w:cstheme="minorHAnsi"/>
          <w:lang w:val="es-ES"/>
        </w:rPr>
        <w:t>(1996)</w:t>
      </w:r>
      <w:r w:rsidRPr="00BE1F46">
        <w:rPr>
          <w:rFonts w:cstheme="minorHAnsi"/>
          <w:i/>
          <w:iCs/>
          <w:lang w:val="es-ES"/>
        </w:rPr>
        <w:t xml:space="preserve"> </w:t>
      </w:r>
      <w:r w:rsidRPr="00BE1F46">
        <w:rPr>
          <w:rFonts w:cstheme="minorHAnsi"/>
          <w:lang w:val="es-ES"/>
        </w:rPr>
        <w:t>9254-9261.</w:t>
      </w:r>
    </w:p>
    <w:p w:rsidR="0052008A" w:rsidRPr="00BE1F46" w:rsidRDefault="0052008A" w:rsidP="00A409CA">
      <w:pPr>
        <w:pStyle w:val="References"/>
        <w:spacing w:line="276" w:lineRule="auto"/>
        <w:rPr>
          <w:rFonts w:asciiTheme="minorHAnsi" w:hAnsiTheme="minorHAnsi" w:cstheme="minorHAnsi"/>
          <w:lang w:val="es-ES"/>
        </w:rPr>
      </w:pPr>
    </w:p>
    <w:sectPr w:rsidR="0052008A" w:rsidRPr="00BE1F46" w:rsidSect="00303EED">
      <w:headerReference w:type="default" r:id="rId6"/>
      <w:pgSz w:w="11907" w:h="16839" w:code="9"/>
      <w:pgMar w:top="1134"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6A" w:rsidRDefault="009E6A6A" w:rsidP="00B15ECA">
      <w:pPr>
        <w:spacing w:after="0" w:line="240" w:lineRule="auto"/>
      </w:pPr>
      <w:r>
        <w:separator/>
      </w:r>
    </w:p>
  </w:endnote>
  <w:endnote w:type="continuationSeparator" w:id="0">
    <w:p w:rsidR="009E6A6A" w:rsidRDefault="009E6A6A" w:rsidP="00B1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6A" w:rsidRDefault="009E6A6A" w:rsidP="00B15ECA">
      <w:pPr>
        <w:spacing w:after="0" w:line="240" w:lineRule="auto"/>
      </w:pPr>
      <w:r>
        <w:separator/>
      </w:r>
    </w:p>
  </w:footnote>
  <w:footnote w:type="continuationSeparator" w:id="0">
    <w:p w:rsidR="009E6A6A" w:rsidRDefault="009E6A6A" w:rsidP="00B15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CA" w:rsidRPr="00B15ECA" w:rsidRDefault="0078000B" w:rsidP="000014C7">
    <w:pPr>
      <w:pStyle w:val="Encabezado"/>
      <w:jc w:val="right"/>
      <w:rPr>
        <w:color w:val="2F5496" w:themeColor="accent5" w:themeShade="BF"/>
        <w:sz w:val="20"/>
        <w:szCs w:val="20"/>
      </w:rPr>
    </w:pPr>
    <w:r w:rsidRPr="0078000B">
      <w:rPr>
        <w:noProof/>
        <w:lang w:val="pt-PT" w:eastAsia="pt-PT"/>
      </w:rPr>
      <w:pict>
        <v:line id="Conexão reta 3" o:spid="_x0000_s4098" style="position:absolute;left:0;text-align:left;z-index:251661312;visibility:visible" from="-41.1pt,15.15pt" to="49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" strokecolor="#cfcdcd [2894]" strokeweight="1.5pt">
          <v:stroke joinstyle="miter"/>
        </v:line>
      </w:pict>
    </w:r>
    <w:r w:rsidRPr="0078000B">
      <w:rPr>
        <w:noProof/>
        <w:lang w:val="pt-PT" w:eastAsia="pt-PT"/>
      </w:rPr>
      <w:pict>
        <v:line id="Conexão reta 2" o:spid="_x0000_s4097" style="position:absolute;left:0;text-align:left;z-index:251659264;visibility:visible" from="-24.65pt,14pt" to="510.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" strokecolor="#7b7b7b [2406]" strokeweight="1.5pt">
          <v:stroke joinstyle="miter"/>
        </v:line>
      </w:pict>
    </w:r>
    <w:r w:rsidR="00B15ECA">
      <w:tab/>
    </w:r>
    <w:r w:rsidR="00B15ECA">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B15ECA"/>
    <w:rsid w:val="000014C7"/>
    <w:rsid w:val="00022696"/>
    <w:rsid w:val="001D7102"/>
    <w:rsid w:val="00303EED"/>
    <w:rsid w:val="00461FA0"/>
    <w:rsid w:val="004D749A"/>
    <w:rsid w:val="0052008A"/>
    <w:rsid w:val="005F08AC"/>
    <w:rsid w:val="00660EA6"/>
    <w:rsid w:val="00760AC1"/>
    <w:rsid w:val="0078000B"/>
    <w:rsid w:val="008927F9"/>
    <w:rsid w:val="0089431F"/>
    <w:rsid w:val="008C50BD"/>
    <w:rsid w:val="00943F2E"/>
    <w:rsid w:val="009E6A6A"/>
    <w:rsid w:val="00A2308A"/>
    <w:rsid w:val="00A409CA"/>
    <w:rsid w:val="00B15ECA"/>
    <w:rsid w:val="00B7185E"/>
    <w:rsid w:val="00B738D8"/>
    <w:rsid w:val="00BB7DFE"/>
    <w:rsid w:val="00BE07C1"/>
    <w:rsid w:val="00BE1F46"/>
    <w:rsid w:val="00CA2B41"/>
    <w:rsid w:val="00CB406A"/>
    <w:rsid w:val="00E42D19"/>
    <w:rsid w:val="00EC1D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CA"/>
  </w:style>
  <w:style w:type="paragraph" w:styleId="Ttulo1">
    <w:name w:val="heading 1"/>
    <w:basedOn w:val="Normal"/>
    <w:next w:val="Normal"/>
    <w:link w:val="Ttulo1Car"/>
    <w:uiPriority w:val="9"/>
    <w:qFormat/>
    <w:rsid w:val="00B15EC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unhideWhenUsed/>
    <w:qFormat/>
    <w:rsid w:val="00B15EC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semiHidden/>
    <w:unhideWhenUsed/>
    <w:qFormat/>
    <w:rsid w:val="00B15EC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B15ECA"/>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ar"/>
    <w:uiPriority w:val="9"/>
    <w:semiHidden/>
    <w:unhideWhenUsed/>
    <w:qFormat/>
    <w:rsid w:val="00B15ECA"/>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B15ECA"/>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B15ECA"/>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B15EC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B15E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E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ECA"/>
  </w:style>
  <w:style w:type="paragraph" w:styleId="Piedepgina">
    <w:name w:val="footer"/>
    <w:basedOn w:val="Normal"/>
    <w:link w:val="PiedepginaCar"/>
    <w:uiPriority w:val="99"/>
    <w:unhideWhenUsed/>
    <w:rsid w:val="00B15E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ECA"/>
  </w:style>
  <w:style w:type="character" w:customStyle="1" w:styleId="Ttulo1Car">
    <w:name w:val="Título 1 Car"/>
    <w:basedOn w:val="Fuentedeprrafopredeter"/>
    <w:link w:val="Ttulo1"/>
    <w:uiPriority w:val="9"/>
    <w:rsid w:val="00B15ECA"/>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rsid w:val="00B15ECA"/>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semiHidden/>
    <w:rsid w:val="00B15ECA"/>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B15ECA"/>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uiPriority w:val="9"/>
    <w:semiHidden/>
    <w:rsid w:val="00B15ECA"/>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B15ECA"/>
    <w:rPr>
      <w:rFonts w:asciiTheme="majorHAnsi" w:eastAsiaTheme="majorEastAsia" w:hAnsiTheme="majorHAnsi" w:cstheme="majorBidi"/>
    </w:rPr>
  </w:style>
  <w:style w:type="character" w:customStyle="1" w:styleId="Ttulo7Car">
    <w:name w:val="Título 7 Car"/>
    <w:basedOn w:val="Fuentedeprrafopredeter"/>
    <w:link w:val="Ttulo7"/>
    <w:uiPriority w:val="9"/>
    <w:semiHidden/>
    <w:rsid w:val="00B15ECA"/>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B15ECA"/>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B15ECA"/>
    <w:rPr>
      <w:rFonts w:asciiTheme="majorHAnsi" w:eastAsiaTheme="majorEastAsia" w:hAnsiTheme="majorHAnsi" w:cstheme="majorBidi"/>
      <w:i/>
      <w:iCs/>
      <w:color w:val="262626" w:themeColor="text1" w:themeTint="D9"/>
      <w:sz w:val="21"/>
      <w:szCs w:val="21"/>
    </w:rPr>
  </w:style>
  <w:style w:type="paragraph" w:styleId="Epgrafe">
    <w:name w:val="caption"/>
    <w:basedOn w:val="Normal"/>
    <w:next w:val="Normal"/>
    <w:uiPriority w:val="35"/>
    <w:semiHidden/>
    <w:unhideWhenUsed/>
    <w:qFormat/>
    <w:rsid w:val="00B15ECA"/>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B15ECA"/>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B15ECA"/>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B15ECA"/>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B15ECA"/>
    <w:rPr>
      <w:color w:val="5A5A5A" w:themeColor="text1" w:themeTint="A5"/>
      <w:spacing w:val="15"/>
    </w:rPr>
  </w:style>
  <w:style w:type="character" w:styleId="Textoennegrita">
    <w:name w:val="Strong"/>
    <w:basedOn w:val="Fuentedeprrafopredeter"/>
    <w:uiPriority w:val="22"/>
    <w:qFormat/>
    <w:rsid w:val="00B15ECA"/>
    <w:rPr>
      <w:b/>
      <w:bCs/>
      <w:color w:val="auto"/>
    </w:rPr>
  </w:style>
  <w:style w:type="character" w:styleId="nfasis">
    <w:name w:val="Emphasis"/>
    <w:basedOn w:val="Fuentedeprrafopredeter"/>
    <w:uiPriority w:val="20"/>
    <w:qFormat/>
    <w:rsid w:val="00B15ECA"/>
    <w:rPr>
      <w:i/>
      <w:iCs/>
      <w:color w:val="auto"/>
    </w:rPr>
  </w:style>
  <w:style w:type="paragraph" w:styleId="Sinespaciado">
    <w:name w:val="No Spacing"/>
    <w:uiPriority w:val="1"/>
    <w:qFormat/>
    <w:rsid w:val="00B15ECA"/>
    <w:pPr>
      <w:spacing w:after="0" w:line="240" w:lineRule="auto"/>
    </w:pPr>
  </w:style>
  <w:style w:type="paragraph" w:styleId="Cita">
    <w:name w:val="Quote"/>
    <w:basedOn w:val="Normal"/>
    <w:next w:val="Normal"/>
    <w:link w:val="CitaCar"/>
    <w:uiPriority w:val="29"/>
    <w:qFormat/>
    <w:rsid w:val="00B15ECA"/>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B15ECA"/>
    <w:rPr>
      <w:i/>
      <w:iCs/>
      <w:color w:val="404040" w:themeColor="text1" w:themeTint="BF"/>
    </w:rPr>
  </w:style>
  <w:style w:type="paragraph" w:styleId="Citadestacada">
    <w:name w:val="Intense Quote"/>
    <w:basedOn w:val="Normal"/>
    <w:next w:val="Normal"/>
    <w:link w:val="CitadestacadaCar"/>
    <w:uiPriority w:val="30"/>
    <w:qFormat/>
    <w:rsid w:val="00B15EC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B15ECA"/>
    <w:rPr>
      <w:i/>
      <w:iCs/>
      <w:color w:val="404040" w:themeColor="text1" w:themeTint="BF"/>
    </w:rPr>
  </w:style>
  <w:style w:type="character" w:styleId="nfasissutil">
    <w:name w:val="Subtle Emphasis"/>
    <w:basedOn w:val="Fuentedeprrafopredeter"/>
    <w:uiPriority w:val="19"/>
    <w:qFormat/>
    <w:rsid w:val="00B15ECA"/>
    <w:rPr>
      <w:i/>
      <w:iCs/>
      <w:color w:val="404040" w:themeColor="text1" w:themeTint="BF"/>
    </w:rPr>
  </w:style>
  <w:style w:type="character" w:styleId="nfasisintenso">
    <w:name w:val="Intense Emphasis"/>
    <w:basedOn w:val="Fuentedeprrafopredeter"/>
    <w:uiPriority w:val="21"/>
    <w:qFormat/>
    <w:rsid w:val="00B15ECA"/>
    <w:rPr>
      <w:b/>
      <w:bCs/>
      <w:i/>
      <w:iCs/>
      <w:color w:val="auto"/>
    </w:rPr>
  </w:style>
  <w:style w:type="character" w:styleId="Referenciasutil">
    <w:name w:val="Subtle Reference"/>
    <w:basedOn w:val="Fuentedeprrafopredeter"/>
    <w:uiPriority w:val="31"/>
    <w:qFormat/>
    <w:rsid w:val="00B15ECA"/>
    <w:rPr>
      <w:smallCaps/>
      <w:color w:val="404040" w:themeColor="text1" w:themeTint="BF"/>
    </w:rPr>
  </w:style>
  <w:style w:type="character" w:styleId="Referenciaintensa">
    <w:name w:val="Intense Reference"/>
    <w:basedOn w:val="Fuentedeprrafopredeter"/>
    <w:uiPriority w:val="32"/>
    <w:qFormat/>
    <w:rsid w:val="00B15ECA"/>
    <w:rPr>
      <w:b/>
      <w:bCs/>
      <w:smallCaps/>
      <w:color w:val="404040" w:themeColor="text1" w:themeTint="BF"/>
      <w:spacing w:val="5"/>
    </w:rPr>
  </w:style>
  <w:style w:type="character" w:styleId="Ttulodellibro">
    <w:name w:val="Book Title"/>
    <w:basedOn w:val="Fuentedeprrafopredeter"/>
    <w:uiPriority w:val="33"/>
    <w:qFormat/>
    <w:rsid w:val="00B15ECA"/>
    <w:rPr>
      <w:b/>
      <w:bCs/>
      <w:i/>
      <w:iCs/>
      <w:spacing w:val="5"/>
    </w:rPr>
  </w:style>
  <w:style w:type="paragraph" w:styleId="TtulodeTDC">
    <w:name w:val="TOC Heading"/>
    <w:basedOn w:val="Ttulo1"/>
    <w:next w:val="Normal"/>
    <w:uiPriority w:val="39"/>
    <w:semiHidden/>
    <w:unhideWhenUsed/>
    <w:qFormat/>
    <w:rsid w:val="00B15ECA"/>
    <w:pPr>
      <w:outlineLvl w:val="9"/>
    </w:pPr>
  </w:style>
  <w:style w:type="paragraph" w:customStyle="1" w:styleId="References">
    <w:name w:val="References"/>
    <w:basedOn w:val="Normal"/>
    <w:rsid w:val="0052008A"/>
    <w:pPr>
      <w:tabs>
        <w:tab w:val="left" w:pos="284"/>
      </w:tabs>
      <w:spacing w:after="0" w:line="240" w:lineRule="auto"/>
      <w:ind w:left="284" w:hanging="284"/>
      <w:jc w:val="both"/>
    </w:pPr>
    <w:rPr>
      <w:rFonts w:ascii="Times New Roman" w:eastAsia="Times New Roman" w:hAnsi="Times New Roman" w:cs="Times New Roman"/>
      <w:bCs/>
      <w:color w:val="000000"/>
      <w:sz w:val="18"/>
      <w:szCs w:val="20"/>
      <w:lang w:val="pt-PT" w:eastAsia="pt-PT"/>
    </w:rPr>
  </w:style>
  <w:style w:type="paragraph" w:customStyle="1" w:styleId="Authors">
    <w:name w:val="Authors"/>
    <w:basedOn w:val="Normal"/>
    <w:rsid w:val="0052008A"/>
    <w:pPr>
      <w:spacing w:after="0" w:line="240" w:lineRule="auto"/>
    </w:pPr>
    <w:rPr>
      <w:rFonts w:ascii="Times New Roman" w:eastAsia="Times New Roman" w:hAnsi="Times New Roman" w:cs="Times New Roman"/>
      <w:b/>
      <w:color w:val="000000"/>
      <w:szCs w:val="20"/>
      <w:lang w:eastAsia="pt-PT"/>
    </w:rPr>
  </w:style>
  <w:style w:type="paragraph" w:customStyle="1" w:styleId="Affiliations">
    <w:name w:val="Affiliations"/>
    <w:basedOn w:val="Normal"/>
    <w:rsid w:val="0052008A"/>
    <w:pPr>
      <w:spacing w:after="0" w:line="240" w:lineRule="exact"/>
      <w:ind w:right="45"/>
      <w:jc w:val="both"/>
    </w:pPr>
    <w:rPr>
      <w:rFonts w:ascii="Times New Roman" w:eastAsia="Times New Roman" w:hAnsi="Times New Roman" w:cs="Times New Roman"/>
      <w:i/>
      <w:iCs/>
      <w:color w:val="000000"/>
      <w:sz w:val="18"/>
      <w:szCs w:val="20"/>
      <w:lang w:eastAsia="pt-PT"/>
    </w:rPr>
  </w:style>
  <w:style w:type="paragraph" w:customStyle="1" w:styleId="Text">
    <w:name w:val="Text"/>
    <w:basedOn w:val="Normal"/>
    <w:rsid w:val="0052008A"/>
    <w:pPr>
      <w:spacing w:after="0" w:line="240" w:lineRule="auto"/>
      <w:ind w:firstLine="284"/>
      <w:jc w:val="both"/>
    </w:pPr>
    <w:rPr>
      <w:rFonts w:ascii="Times New Roman" w:eastAsia="Times New Roman" w:hAnsi="Times New Roman" w:cs="Times New Roman"/>
      <w:sz w:val="20"/>
      <w:szCs w:val="24"/>
      <w:lang w:eastAsia="pt-PT"/>
    </w:rPr>
  </w:style>
  <w:style w:type="paragraph" w:customStyle="1" w:styleId="Table">
    <w:name w:val="Table"/>
    <w:basedOn w:val="Text"/>
    <w:rsid w:val="0052008A"/>
    <w:pPr>
      <w:ind w:firstLine="0"/>
      <w:jc w:val="center"/>
    </w:pPr>
    <w:rPr>
      <w:sz w:val="18"/>
    </w:rPr>
  </w:style>
  <w:style w:type="paragraph" w:customStyle="1" w:styleId="Figure">
    <w:name w:val="Figure"/>
    <w:basedOn w:val="Text"/>
    <w:rsid w:val="0052008A"/>
    <w:pPr>
      <w:ind w:firstLine="0"/>
    </w:pPr>
    <w:rPr>
      <w:sz w:val="18"/>
    </w:rPr>
  </w:style>
  <w:style w:type="paragraph" w:styleId="Textodeglobo">
    <w:name w:val="Balloon Text"/>
    <w:basedOn w:val="Normal"/>
    <w:link w:val="TextodegloboCar"/>
    <w:uiPriority w:val="99"/>
    <w:semiHidden/>
    <w:unhideWhenUsed/>
    <w:rsid w:val="00BE0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CA"/>
  </w:style>
  <w:style w:type="paragraph" w:styleId="Heading1">
    <w:name w:val="heading 1"/>
    <w:basedOn w:val="Normal"/>
    <w:next w:val="Normal"/>
    <w:link w:val="Heading1Char"/>
    <w:uiPriority w:val="9"/>
    <w:qFormat/>
    <w:rsid w:val="00B15EC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15EC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15EC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15EC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15EC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15EC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15EC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EC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15E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ECA"/>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ECA"/>
  </w:style>
  <w:style w:type="paragraph" w:styleId="Footer">
    <w:name w:val="footer"/>
    <w:basedOn w:val="Normal"/>
    <w:link w:val="FooterChar"/>
    <w:uiPriority w:val="99"/>
    <w:unhideWhenUsed/>
    <w:rsid w:val="00B15ECA"/>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ECA"/>
  </w:style>
  <w:style w:type="character" w:customStyle="1" w:styleId="Heading1Char">
    <w:name w:val="Heading 1 Char"/>
    <w:basedOn w:val="DefaultParagraphFont"/>
    <w:link w:val="Heading1"/>
    <w:uiPriority w:val="9"/>
    <w:rsid w:val="00B15EC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15EC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15EC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15EC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15EC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15EC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15E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EC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15EC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15EC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15EC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15EC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15EC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15ECA"/>
    <w:rPr>
      <w:color w:val="5A5A5A" w:themeColor="text1" w:themeTint="A5"/>
      <w:spacing w:val="15"/>
    </w:rPr>
  </w:style>
  <w:style w:type="character" w:styleId="Strong">
    <w:name w:val="Strong"/>
    <w:basedOn w:val="DefaultParagraphFont"/>
    <w:uiPriority w:val="22"/>
    <w:qFormat/>
    <w:rsid w:val="00B15ECA"/>
    <w:rPr>
      <w:b/>
      <w:bCs/>
      <w:color w:val="auto"/>
    </w:rPr>
  </w:style>
  <w:style w:type="character" w:styleId="Emphasis">
    <w:name w:val="Emphasis"/>
    <w:basedOn w:val="DefaultParagraphFont"/>
    <w:uiPriority w:val="20"/>
    <w:qFormat/>
    <w:rsid w:val="00B15ECA"/>
    <w:rPr>
      <w:i/>
      <w:iCs/>
      <w:color w:val="auto"/>
    </w:rPr>
  </w:style>
  <w:style w:type="paragraph" w:styleId="NoSpacing">
    <w:name w:val="No Spacing"/>
    <w:uiPriority w:val="1"/>
    <w:qFormat/>
    <w:rsid w:val="00B15ECA"/>
    <w:pPr>
      <w:spacing w:after="0" w:line="240" w:lineRule="auto"/>
    </w:pPr>
  </w:style>
  <w:style w:type="paragraph" w:styleId="Quote">
    <w:name w:val="Quote"/>
    <w:basedOn w:val="Normal"/>
    <w:next w:val="Normal"/>
    <w:link w:val="QuoteChar"/>
    <w:uiPriority w:val="29"/>
    <w:qFormat/>
    <w:rsid w:val="00B15EC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15ECA"/>
    <w:rPr>
      <w:i/>
      <w:iCs/>
      <w:color w:val="404040" w:themeColor="text1" w:themeTint="BF"/>
    </w:rPr>
  </w:style>
  <w:style w:type="paragraph" w:styleId="IntenseQuote">
    <w:name w:val="Intense Quote"/>
    <w:basedOn w:val="Normal"/>
    <w:next w:val="Normal"/>
    <w:link w:val="IntenseQuoteChar"/>
    <w:uiPriority w:val="30"/>
    <w:qFormat/>
    <w:rsid w:val="00B15EC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15ECA"/>
    <w:rPr>
      <w:i/>
      <w:iCs/>
      <w:color w:val="404040" w:themeColor="text1" w:themeTint="BF"/>
    </w:rPr>
  </w:style>
  <w:style w:type="character" w:styleId="SubtleEmphasis">
    <w:name w:val="Subtle Emphasis"/>
    <w:basedOn w:val="DefaultParagraphFont"/>
    <w:uiPriority w:val="19"/>
    <w:qFormat/>
    <w:rsid w:val="00B15ECA"/>
    <w:rPr>
      <w:i/>
      <w:iCs/>
      <w:color w:val="404040" w:themeColor="text1" w:themeTint="BF"/>
    </w:rPr>
  </w:style>
  <w:style w:type="character" w:styleId="IntenseEmphasis">
    <w:name w:val="Intense Emphasis"/>
    <w:basedOn w:val="DefaultParagraphFont"/>
    <w:uiPriority w:val="21"/>
    <w:qFormat/>
    <w:rsid w:val="00B15ECA"/>
    <w:rPr>
      <w:b/>
      <w:bCs/>
      <w:i/>
      <w:iCs/>
      <w:color w:val="auto"/>
    </w:rPr>
  </w:style>
  <w:style w:type="character" w:styleId="SubtleReference">
    <w:name w:val="Subtle Reference"/>
    <w:basedOn w:val="DefaultParagraphFont"/>
    <w:uiPriority w:val="31"/>
    <w:qFormat/>
    <w:rsid w:val="00B15ECA"/>
    <w:rPr>
      <w:smallCaps/>
      <w:color w:val="404040" w:themeColor="text1" w:themeTint="BF"/>
    </w:rPr>
  </w:style>
  <w:style w:type="character" w:styleId="IntenseReference">
    <w:name w:val="Intense Reference"/>
    <w:basedOn w:val="DefaultParagraphFont"/>
    <w:uiPriority w:val="32"/>
    <w:qFormat/>
    <w:rsid w:val="00B15ECA"/>
    <w:rPr>
      <w:b/>
      <w:bCs/>
      <w:smallCaps/>
      <w:color w:val="404040" w:themeColor="text1" w:themeTint="BF"/>
      <w:spacing w:val="5"/>
    </w:rPr>
  </w:style>
  <w:style w:type="character" w:styleId="BookTitle">
    <w:name w:val="Book Title"/>
    <w:basedOn w:val="DefaultParagraphFont"/>
    <w:uiPriority w:val="33"/>
    <w:qFormat/>
    <w:rsid w:val="00B15ECA"/>
    <w:rPr>
      <w:b/>
      <w:bCs/>
      <w:i/>
      <w:iCs/>
      <w:spacing w:val="5"/>
    </w:rPr>
  </w:style>
  <w:style w:type="paragraph" w:styleId="TOCHeading">
    <w:name w:val="TOC Heading"/>
    <w:basedOn w:val="Heading1"/>
    <w:next w:val="Normal"/>
    <w:uiPriority w:val="39"/>
    <w:semiHidden/>
    <w:unhideWhenUsed/>
    <w:qFormat/>
    <w:rsid w:val="00B15ECA"/>
    <w:pPr>
      <w:outlineLvl w:val="9"/>
    </w:pPr>
  </w:style>
  <w:style w:type="paragraph" w:customStyle="1" w:styleId="References">
    <w:name w:val="References"/>
    <w:basedOn w:val="Normal"/>
    <w:rsid w:val="0052008A"/>
    <w:pPr>
      <w:tabs>
        <w:tab w:val="left" w:pos="284"/>
      </w:tabs>
      <w:spacing w:after="0" w:line="240" w:lineRule="auto"/>
      <w:ind w:left="284" w:hanging="284"/>
      <w:jc w:val="both"/>
    </w:pPr>
    <w:rPr>
      <w:rFonts w:ascii="Times New Roman" w:eastAsia="Times New Roman" w:hAnsi="Times New Roman" w:cs="Times New Roman"/>
      <w:bCs/>
      <w:color w:val="000000"/>
      <w:sz w:val="18"/>
      <w:szCs w:val="20"/>
      <w:lang w:val="pt-PT" w:eastAsia="pt-PT"/>
    </w:rPr>
  </w:style>
  <w:style w:type="paragraph" w:customStyle="1" w:styleId="Authors">
    <w:name w:val="Authors"/>
    <w:basedOn w:val="Normal"/>
    <w:rsid w:val="0052008A"/>
    <w:pPr>
      <w:spacing w:after="0" w:line="240" w:lineRule="auto"/>
    </w:pPr>
    <w:rPr>
      <w:rFonts w:ascii="Times New Roman" w:eastAsia="Times New Roman" w:hAnsi="Times New Roman" w:cs="Times New Roman"/>
      <w:b/>
      <w:color w:val="000000"/>
      <w:szCs w:val="20"/>
      <w:lang w:eastAsia="pt-PT"/>
    </w:rPr>
  </w:style>
  <w:style w:type="paragraph" w:customStyle="1" w:styleId="Affiliations">
    <w:name w:val="Affiliations"/>
    <w:basedOn w:val="Normal"/>
    <w:rsid w:val="0052008A"/>
    <w:pPr>
      <w:spacing w:after="0" w:line="240" w:lineRule="exact"/>
      <w:ind w:right="45"/>
      <w:jc w:val="both"/>
    </w:pPr>
    <w:rPr>
      <w:rFonts w:ascii="Times New Roman" w:eastAsia="Times New Roman" w:hAnsi="Times New Roman" w:cs="Times New Roman"/>
      <w:i/>
      <w:iCs/>
      <w:color w:val="000000"/>
      <w:sz w:val="18"/>
      <w:szCs w:val="20"/>
      <w:lang w:eastAsia="pt-PT"/>
    </w:rPr>
  </w:style>
  <w:style w:type="paragraph" w:customStyle="1" w:styleId="Text">
    <w:name w:val="Text"/>
    <w:basedOn w:val="Normal"/>
    <w:rsid w:val="0052008A"/>
    <w:pPr>
      <w:spacing w:after="0" w:line="240" w:lineRule="auto"/>
      <w:ind w:firstLine="284"/>
      <w:jc w:val="both"/>
    </w:pPr>
    <w:rPr>
      <w:rFonts w:ascii="Times New Roman" w:eastAsia="Times New Roman" w:hAnsi="Times New Roman" w:cs="Times New Roman"/>
      <w:sz w:val="20"/>
      <w:szCs w:val="24"/>
      <w:lang w:eastAsia="pt-PT"/>
    </w:rPr>
  </w:style>
  <w:style w:type="paragraph" w:customStyle="1" w:styleId="Table">
    <w:name w:val="Table"/>
    <w:basedOn w:val="Text"/>
    <w:rsid w:val="0052008A"/>
    <w:pPr>
      <w:ind w:firstLine="0"/>
      <w:jc w:val="center"/>
    </w:pPr>
    <w:rPr>
      <w:sz w:val="18"/>
    </w:rPr>
  </w:style>
  <w:style w:type="paragraph" w:customStyle="1" w:styleId="Figure">
    <w:name w:val="Figure"/>
    <w:basedOn w:val="Text"/>
    <w:rsid w:val="0052008A"/>
    <w:pPr>
      <w:ind w:firstLine="0"/>
    </w:pPr>
    <w:rPr>
      <w:sz w:val="18"/>
    </w:rPr>
  </w:style>
  <w:style w:type="paragraph" w:styleId="BalloonText">
    <w:name w:val="Balloon Text"/>
    <w:basedOn w:val="Normal"/>
    <w:link w:val="BalloonTextChar"/>
    <w:uiPriority w:val="99"/>
    <w:semiHidden/>
    <w:unhideWhenUsed/>
    <w:rsid w:val="00BE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536</Words>
  <Characters>2948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Málaga</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Mourato</dc:creator>
  <cp:lastModifiedBy>Isabel</cp:lastModifiedBy>
  <cp:revision>8</cp:revision>
  <dcterms:created xsi:type="dcterms:W3CDTF">2018-04-09T09:16:00Z</dcterms:created>
  <dcterms:modified xsi:type="dcterms:W3CDTF">2018-04-13T08:50:00Z</dcterms:modified>
</cp:coreProperties>
</file>