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9C85A" w14:textId="77777777" w:rsidR="00B00EF5" w:rsidRDefault="00FE6F5E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Obtención de plantas de olivo tetraploides mediante tratamientos con colchicina</w:t>
      </w:r>
    </w:p>
    <w:p w14:paraId="3F17CF1B" w14:textId="77777777" w:rsidR="00B00EF5" w:rsidRDefault="00B00EF5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71114F" w14:textId="32190DE5" w:rsidR="00B00EF5" w:rsidRDefault="00FE6F5E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Laia RIBALTA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</w:rPr>
        <w:t>Isabel NARV</w:t>
      </w:r>
      <w:r w:rsidR="003002EE">
        <w:rPr>
          <w:rFonts w:ascii="Times New Roman" w:eastAsia="Times New Roman" w:hAnsi="Times New Roman" w:cs="Times New Roman"/>
          <w:sz w:val="22"/>
          <w:szCs w:val="22"/>
        </w:rPr>
        <w:t>Á</w:t>
      </w:r>
      <w:r>
        <w:rPr>
          <w:rFonts w:ascii="Times New Roman" w:eastAsia="Times New Roman" w:hAnsi="Times New Roman" w:cs="Times New Roman"/>
          <w:sz w:val="22"/>
          <w:szCs w:val="22"/>
        </w:rPr>
        <w:t>EZ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</w:rPr>
        <w:t>Fernando PALENCIA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, Jose Angel MERCADO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6D2DDF">
        <w:rPr>
          <w:rFonts w:ascii="Times New Roman" w:eastAsia="Times New Roman" w:hAnsi="Times New Roman" w:cs="Times New Roman"/>
          <w:sz w:val="22"/>
          <w:szCs w:val="22"/>
        </w:rPr>
        <w:t>Elena PALOMO-RÍOS</w:t>
      </w:r>
      <w:r w:rsidR="006D2DD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="006D2DD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</w:rPr>
        <w:t>Fernando PLIEGO-ALFARO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</w:p>
    <w:p w14:paraId="7FB1B6A6" w14:textId="77777777" w:rsidR="00B00EF5" w:rsidRDefault="00B00EF5">
      <w:pPr>
        <w:widowControl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FB8EBEC" w14:textId="77777777" w:rsidR="00B00EF5" w:rsidRDefault="00B00EF5">
      <w:pPr>
        <w:widowControl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43FB30C" w14:textId="46E24CBE" w:rsidR="00B00EF5" w:rsidRDefault="00FE6F5E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sz w:val="20"/>
          <w:szCs w:val="20"/>
        </w:rPr>
        <w:t>Instituto</w:t>
      </w:r>
      <w:r w:rsidR="001D18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 Hortofruticultura Subtropical y Mediterránea “La Mayora” (IHSM-UMA-CSIC), Departamento de Biología Vegetal, Universidad de Málaga, 29071 Málaga, </w:t>
      </w:r>
      <w:r w:rsidR="009D4863">
        <w:rPr>
          <w:rFonts w:ascii="Times New Roman" w:eastAsia="Times New Roman" w:hAnsi="Times New Roman" w:cs="Times New Roman"/>
          <w:sz w:val="20"/>
          <w:szCs w:val="20"/>
        </w:rPr>
        <w:t>España.</w:t>
      </w:r>
    </w:p>
    <w:p w14:paraId="2AC4A5EF" w14:textId="77777777" w:rsidR="00B00EF5" w:rsidRDefault="00FE6F5E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Email de contacto: lrc3@uma.es</w:t>
      </w:r>
    </w:p>
    <w:p w14:paraId="551E7BBE" w14:textId="77777777" w:rsidR="00B00EF5" w:rsidRDefault="00B00EF5">
      <w:pPr>
        <w:widowControl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D7E1187" w14:textId="77777777" w:rsidR="00B00EF5" w:rsidRDefault="00B00EF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263933F" w14:textId="3FE89E92" w:rsidR="00B00EF5" w:rsidRDefault="00FE6F5E" w:rsidP="009D486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La mejora genética del olivo (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Olea europaea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 es crucial para satisfacer la creciente demanda de aceite de oliva a nivel mundial. </w:t>
      </w:r>
      <w:r w:rsidR="009D4863">
        <w:rPr>
          <w:rFonts w:ascii="Times New Roman" w:eastAsia="Times New Roman" w:hAnsi="Times New Roman" w:cs="Times New Roman"/>
          <w:sz w:val="22"/>
          <w:szCs w:val="22"/>
        </w:rPr>
        <w:t>El objetivo de esta</w:t>
      </w:r>
      <w:r w:rsidR="00550A80">
        <w:rPr>
          <w:rFonts w:ascii="Times New Roman" w:eastAsia="Times New Roman" w:hAnsi="Times New Roman" w:cs="Times New Roman"/>
          <w:sz w:val="22"/>
          <w:szCs w:val="22"/>
        </w:rPr>
        <w:t xml:space="preserve"> investigación ha sido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la </w:t>
      </w:r>
      <w:r w:rsidR="00346E19">
        <w:rPr>
          <w:rFonts w:ascii="Times New Roman" w:eastAsia="Times New Roman" w:hAnsi="Times New Roman" w:cs="Times New Roman"/>
          <w:sz w:val="22"/>
          <w:szCs w:val="22"/>
        </w:rPr>
        <w:t>inducción</w:t>
      </w:r>
      <w:r w:rsidR="004505BD">
        <w:rPr>
          <w:rFonts w:ascii="Times New Roman" w:eastAsia="Times New Roman" w:hAnsi="Times New Roman" w:cs="Times New Roman"/>
          <w:sz w:val="22"/>
          <w:szCs w:val="22"/>
        </w:rPr>
        <w:t xml:space="preserve"> de poliploidía en callo </w:t>
      </w:r>
      <w:r w:rsidR="00346E19">
        <w:rPr>
          <w:rFonts w:ascii="Times New Roman" w:eastAsia="Times New Roman" w:hAnsi="Times New Roman" w:cs="Times New Roman"/>
          <w:sz w:val="22"/>
          <w:szCs w:val="22"/>
        </w:rPr>
        <w:t>embriogénico</w:t>
      </w:r>
      <w:r w:rsidR="004505BD">
        <w:rPr>
          <w:rFonts w:ascii="Times New Roman" w:eastAsia="Times New Roman" w:hAnsi="Times New Roman" w:cs="Times New Roman"/>
          <w:sz w:val="22"/>
          <w:szCs w:val="22"/>
        </w:rPr>
        <w:t xml:space="preserve">, para la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obtención de </w:t>
      </w:r>
      <w:r w:rsidR="00550A80">
        <w:rPr>
          <w:rFonts w:ascii="Times New Roman" w:eastAsia="Times New Roman" w:hAnsi="Times New Roman" w:cs="Times New Roman"/>
          <w:sz w:val="22"/>
          <w:szCs w:val="22"/>
        </w:rPr>
        <w:t xml:space="preserve">plantas tetraploides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con características agronómicas deseables, tales como </w:t>
      </w:r>
      <w:r w:rsidR="00550A80">
        <w:rPr>
          <w:rFonts w:ascii="Times New Roman" w:eastAsia="Times New Roman" w:hAnsi="Times New Roman" w:cs="Times New Roman"/>
          <w:sz w:val="22"/>
          <w:szCs w:val="22"/>
        </w:rPr>
        <w:t xml:space="preserve">mayor plasticidad frente a estrés y/o </w:t>
      </w:r>
      <w:r>
        <w:rPr>
          <w:rFonts w:ascii="Times New Roman" w:eastAsia="Times New Roman" w:hAnsi="Times New Roman" w:cs="Times New Roman"/>
          <w:sz w:val="22"/>
          <w:szCs w:val="22"/>
        </w:rPr>
        <w:t>vigor reducido.</w:t>
      </w:r>
      <w:r w:rsidR="003002E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D4863">
        <w:rPr>
          <w:rFonts w:ascii="Times New Roman" w:eastAsia="Times New Roman" w:hAnsi="Times New Roman" w:cs="Times New Roman"/>
          <w:sz w:val="22"/>
          <w:szCs w:val="22"/>
        </w:rPr>
        <w:t>Para ello 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 utilizaron </w:t>
      </w:r>
      <w:r w:rsidR="00365ADE">
        <w:rPr>
          <w:rFonts w:ascii="Times New Roman" w:eastAsia="Times New Roman" w:hAnsi="Times New Roman" w:cs="Times New Roman"/>
          <w:sz w:val="22"/>
          <w:szCs w:val="22"/>
        </w:rPr>
        <w:t xml:space="preserve">embriones somáticos globulares con un tamaño de 1-2 mm procedentes </w:t>
      </w:r>
      <w:r w:rsidR="009D4863">
        <w:rPr>
          <w:rFonts w:ascii="Times New Roman" w:eastAsia="Times New Roman" w:hAnsi="Times New Roman" w:cs="Times New Roman"/>
          <w:sz w:val="22"/>
          <w:szCs w:val="22"/>
        </w:rPr>
        <w:t>de la línea P1,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obtenido</w:t>
      </w:r>
      <w:r w:rsidR="004505BD">
        <w:rPr>
          <w:rFonts w:ascii="Times New Roman" w:eastAsia="Times New Roman" w:hAnsi="Times New Roman" w:cs="Times New Roman"/>
          <w:sz w:val="22"/>
          <w:szCs w:val="22"/>
        </w:rPr>
        <w:t>s de</w:t>
      </w:r>
      <w:r w:rsidR="009D486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00E9B">
        <w:rPr>
          <w:rFonts w:ascii="Times New Roman" w:eastAsia="Times New Roman" w:hAnsi="Times New Roman" w:cs="Times New Roman"/>
          <w:sz w:val="22"/>
          <w:szCs w:val="22"/>
        </w:rPr>
        <w:t xml:space="preserve">la </w:t>
      </w:r>
      <w:r w:rsidR="009D4863">
        <w:rPr>
          <w:rFonts w:ascii="Times New Roman" w:eastAsia="Times New Roman" w:hAnsi="Times New Roman" w:cs="Times New Roman"/>
          <w:sz w:val="22"/>
          <w:szCs w:val="22"/>
        </w:rPr>
        <w:t>radícula de un embrión zigótico maduro del cv. Picual</w:t>
      </w:r>
      <w:r w:rsidR="00365ADE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4505BD">
        <w:rPr>
          <w:rFonts w:ascii="Times New Roman" w:eastAsia="Times New Roman" w:hAnsi="Times New Roman" w:cs="Times New Roman"/>
          <w:sz w:val="22"/>
          <w:szCs w:val="22"/>
        </w:rPr>
        <w:t>Se expusieron</w:t>
      </w:r>
      <w:r w:rsidR="00435223">
        <w:rPr>
          <w:rFonts w:ascii="Times New Roman" w:eastAsia="Times New Roman" w:hAnsi="Times New Roman" w:cs="Times New Roman"/>
          <w:sz w:val="22"/>
          <w:szCs w:val="22"/>
        </w:rPr>
        <w:t xml:space="preserve"> 0,5 g de material </w:t>
      </w:r>
      <w:r w:rsidR="00435223" w:rsidRPr="00365ADE">
        <w:rPr>
          <w:rFonts w:ascii="Times New Roman" w:eastAsia="Times New Roman" w:hAnsi="Times New Roman" w:cs="Times New Roman"/>
          <w:sz w:val="22"/>
          <w:szCs w:val="22"/>
        </w:rPr>
        <w:t xml:space="preserve">embriogénico </w:t>
      </w:r>
      <w:r w:rsidRPr="00365ADE">
        <w:rPr>
          <w:rFonts w:ascii="Times New Roman" w:eastAsia="Times New Roman" w:hAnsi="Times New Roman" w:cs="Times New Roman"/>
          <w:sz w:val="22"/>
          <w:szCs w:val="22"/>
        </w:rPr>
        <w:t>a 0,1 % de colchicina durante 2, 3 y 6 días</w:t>
      </w:r>
      <w:r w:rsidR="009629E3">
        <w:rPr>
          <w:rFonts w:ascii="Times New Roman" w:eastAsia="Times New Roman" w:hAnsi="Times New Roman" w:cs="Times New Roman"/>
          <w:sz w:val="22"/>
          <w:szCs w:val="22"/>
        </w:rPr>
        <w:t>; posteriormente, lo</w:t>
      </w:r>
      <w:r w:rsidR="004505BD">
        <w:rPr>
          <w:rFonts w:ascii="Times New Roman" w:eastAsia="Times New Roman" w:hAnsi="Times New Roman" w:cs="Times New Roman"/>
          <w:sz w:val="22"/>
          <w:szCs w:val="22"/>
        </w:rPr>
        <w:t xml:space="preserve">s embriones somáticos </w:t>
      </w:r>
      <w:r w:rsidR="009629E3">
        <w:rPr>
          <w:rFonts w:ascii="Times New Roman" w:eastAsia="Times New Roman" w:hAnsi="Times New Roman" w:cs="Times New Roman"/>
          <w:sz w:val="22"/>
          <w:szCs w:val="22"/>
        </w:rPr>
        <w:t>se cultivaron en medio de embriogénesi</w:t>
      </w:r>
      <w:r w:rsidR="004505BD">
        <w:rPr>
          <w:rFonts w:ascii="Times New Roman" w:eastAsia="Times New Roman" w:hAnsi="Times New Roman" w:cs="Times New Roman"/>
          <w:sz w:val="22"/>
          <w:szCs w:val="22"/>
        </w:rPr>
        <w:t>s cíclica de olivo (ECO) para inducir</w:t>
      </w:r>
      <w:r w:rsidR="009629E3">
        <w:rPr>
          <w:rFonts w:ascii="Times New Roman" w:eastAsia="Times New Roman" w:hAnsi="Times New Roman" w:cs="Times New Roman"/>
          <w:sz w:val="22"/>
          <w:szCs w:val="22"/>
        </w:rPr>
        <w:t xml:space="preserve"> proliferación</w:t>
      </w:r>
      <w:r w:rsidRPr="00365ADE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B50224" w:rsidRPr="00B50224">
        <w:rPr>
          <w:rFonts w:ascii="Times New Roman" w:eastAsia="Times New Roman" w:hAnsi="Times New Roman" w:cs="Times New Roman"/>
          <w:sz w:val="22"/>
          <w:szCs w:val="22"/>
        </w:rPr>
        <w:t>Tras 5</w:t>
      </w:r>
      <w:r w:rsidR="009629E3" w:rsidRPr="00B50224">
        <w:rPr>
          <w:rFonts w:ascii="Times New Roman" w:eastAsia="Times New Roman" w:hAnsi="Times New Roman" w:cs="Times New Roman"/>
          <w:sz w:val="22"/>
          <w:szCs w:val="22"/>
        </w:rPr>
        <w:t xml:space="preserve"> meses de cultivo, </w:t>
      </w:r>
      <w:r w:rsidR="009629E3">
        <w:rPr>
          <w:rFonts w:ascii="Times New Roman" w:eastAsia="Times New Roman" w:hAnsi="Times New Roman" w:cs="Times New Roman"/>
          <w:sz w:val="22"/>
          <w:szCs w:val="22"/>
        </w:rPr>
        <w:t xml:space="preserve">se procedió al </w:t>
      </w:r>
      <w:r w:rsidRPr="00365ADE">
        <w:rPr>
          <w:rFonts w:ascii="Times New Roman" w:eastAsia="Times New Roman" w:hAnsi="Times New Roman" w:cs="Times New Roman"/>
          <w:sz w:val="22"/>
          <w:szCs w:val="22"/>
        </w:rPr>
        <w:t>análisis de ploidía</w:t>
      </w:r>
      <w:r w:rsidR="009D4863" w:rsidRPr="00365AD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46E19">
        <w:rPr>
          <w:rFonts w:ascii="Times New Roman" w:eastAsia="Times New Roman" w:hAnsi="Times New Roman" w:cs="Times New Roman"/>
          <w:sz w:val="22"/>
          <w:szCs w:val="22"/>
        </w:rPr>
        <w:t>en el cit</w:t>
      </w:r>
      <w:r w:rsidR="00365ADE" w:rsidRPr="00365ADE">
        <w:rPr>
          <w:rFonts w:ascii="Times New Roman" w:eastAsia="Times New Roman" w:hAnsi="Times New Roman" w:cs="Times New Roman"/>
          <w:sz w:val="22"/>
          <w:szCs w:val="22"/>
        </w:rPr>
        <w:t xml:space="preserve">ómetro de flujo </w:t>
      </w:r>
      <w:r w:rsidR="00365ADE" w:rsidRPr="00365ADE">
        <w:rPr>
          <w:rFonts w:ascii="Times New Roman" w:hAnsi="Times New Roman" w:cs="Times New Roman"/>
          <w:sz w:val="22"/>
          <w:szCs w:val="22"/>
          <w:shd w:val="clear" w:color="auto" w:fill="FFFFFF"/>
        </w:rPr>
        <w:t>(PA-II Ploidy Analyzer;</w:t>
      </w:r>
      <w:r w:rsidR="00365AD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365ADE" w:rsidRPr="00365ADE">
        <w:rPr>
          <w:rFonts w:ascii="Times New Roman" w:hAnsi="Times New Roman" w:cs="Times New Roman"/>
          <w:sz w:val="22"/>
          <w:szCs w:val="22"/>
          <w:shd w:val="clear" w:color="auto" w:fill="FFFFFF"/>
        </w:rPr>
        <w:t>Partec)</w:t>
      </w:r>
      <w:r w:rsidR="00FF1529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="001D185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B255F1">
        <w:rPr>
          <w:rFonts w:ascii="Times New Roman" w:eastAsia="Times New Roman" w:hAnsi="Times New Roman" w:cs="Times New Roman"/>
          <w:sz w:val="22"/>
          <w:szCs w:val="22"/>
        </w:rPr>
        <w:t>obteniéndose un 2,8 %</w:t>
      </w:r>
      <w:r w:rsidR="00255F20">
        <w:rPr>
          <w:rFonts w:ascii="Times New Roman" w:eastAsia="Times New Roman" w:hAnsi="Times New Roman" w:cs="Times New Roman"/>
          <w:sz w:val="22"/>
          <w:szCs w:val="22"/>
        </w:rPr>
        <w:t xml:space="preserve"> (5 líneas)</w:t>
      </w:r>
      <w:r w:rsidR="00B255F1">
        <w:rPr>
          <w:rFonts w:ascii="Times New Roman" w:eastAsia="Times New Roman" w:hAnsi="Times New Roman" w:cs="Times New Roman"/>
          <w:sz w:val="22"/>
          <w:szCs w:val="22"/>
        </w:rPr>
        <w:t xml:space="preserve"> de tetraploides para </w:t>
      </w:r>
      <w:r w:rsidR="009629E3">
        <w:rPr>
          <w:rFonts w:ascii="Times New Roman" w:eastAsia="Times New Roman" w:hAnsi="Times New Roman" w:cs="Times New Roman"/>
          <w:sz w:val="22"/>
          <w:szCs w:val="22"/>
        </w:rPr>
        <w:t>las líneas expuestas durante</w:t>
      </w:r>
      <w:r w:rsidR="00B255F1">
        <w:rPr>
          <w:rFonts w:ascii="Times New Roman" w:eastAsia="Times New Roman" w:hAnsi="Times New Roman" w:cs="Times New Roman"/>
          <w:sz w:val="22"/>
          <w:szCs w:val="22"/>
        </w:rPr>
        <w:t xml:space="preserve"> 2 días, 9,3 %</w:t>
      </w:r>
      <w:r w:rsidR="00255F20">
        <w:rPr>
          <w:rFonts w:ascii="Times New Roman" w:eastAsia="Times New Roman" w:hAnsi="Times New Roman" w:cs="Times New Roman"/>
          <w:sz w:val="22"/>
          <w:szCs w:val="22"/>
        </w:rPr>
        <w:t xml:space="preserve"> (11 líneas)</w:t>
      </w:r>
      <w:r w:rsidR="00622B4B">
        <w:rPr>
          <w:rFonts w:ascii="Times New Roman" w:eastAsia="Times New Roman" w:hAnsi="Times New Roman" w:cs="Times New Roman"/>
          <w:sz w:val="22"/>
          <w:szCs w:val="22"/>
        </w:rPr>
        <w:t xml:space="preserve"> para la</w:t>
      </w:r>
      <w:r w:rsidR="00B255F1">
        <w:rPr>
          <w:rFonts w:ascii="Times New Roman" w:eastAsia="Times New Roman" w:hAnsi="Times New Roman" w:cs="Times New Roman"/>
          <w:sz w:val="22"/>
          <w:szCs w:val="22"/>
        </w:rPr>
        <w:t>s de 3 días y 12,5 %</w:t>
      </w:r>
      <w:r w:rsidR="00255F20">
        <w:rPr>
          <w:rFonts w:ascii="Times New Roman" w:eastAsia="Times New Roman" w:hAnsi="Times New Roman" w:cs="Times New Roman"/>
          <w:sz w:val="22"/>
          <w:szCs w:val="22"/>
        </w:rPr>
        <w:t xml:space="preserve"> (2 líneas)</w:t>
      </w:r>
      <w:r w:rsidR="00622B4B">
        <w:rPr>
          <w:rFonts w:ascii="Times New Roman" w:eastAsia="Times New Roman" w:hAnsi="Times New Roman" w:cs="Times New Roman"/>
          <w:sz w:val="22"/>
          <w:szCs w:val="22"/>
        </w:rPr>
        <w:t xml:space="preserve"> para la</w:t>
      </w:r>
      <w:r w:rsidR="00B255F1">
        <w:rPr>
          <w:rFonts w:ascii="Times New Roman" w:eastAsia="Times New Roman" w:hAnsi="Times New Roman" w:cs="Times New Roman"/>
          <w:sz w:val="22"/>
          <w:szCs w:val="22"/>
        </w:rPr>
        <w:t xml:space="preserve">s de 6 días. A los 3 meses se realizó otro análisis de ploidía en el material tetraploide obtenido </w:t>
      </w:r>
      <w:r w:rsidR="009629E3">
        <w:rPr>
          <w:rFonts w:ascii="Times New Roman" w:eastAsia="Times New Roman" w:hAnsi="Times New Roman" w:cs="Times New Roman"/>
          <w:sz w:val="22"/>
          <w:szCs w:val="22"/>
        </w:rPr>
        <w:t>para</w:t>
      </w:r>
      <w:r w:rsidR="00B255F1">
        <w:rPr>
          <w:rFonts w:ascii="Times New Roman" w:eastAsia="Times New Roman" w:hAnsi="Times New Roman" w:cs="Times New Roman"/>
          <w:sz w:val="22"/>
          <w:szCs w:val="22"/>
        </w:rPr>
        <w:t xml:space="preserve"> comprobar </w:t>
      </w:r>
      <w:r w:rsidR="009629E3">
        <w:rPr>
          <w:rFonts w:ascii="Times New Roman" w:eastAsia="Times New Roman" w:hAnsi="Times New Roman" w:cs="Times New Roman"/>
          <w:sz w:val="22"/>
          <w:szCs w:val="22"/>
        </w:rPr>
        <w:t>su estabilidad</w:t>
      </w:r>
      <w:r w:rsidR="00B255F1">
        <w:rPr>
          <w:rFonts w:ascii="Times New Roman" w:eastAsia="Times New Roman" w:hAnsi="Times New Roman" w:cs="Times New Roman"/>
          <w:sz w:val="22"/>
          <w:szCs w:val="22"/>
        </w:rPr>
        <w:t xml:space="preserve"> en el tiempo. Para ello se dividieron los callos embriogénicos en secciones</w:t>
      </w:r>
      <w:r w:rsidR="009D4863"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ob</w:t>
      </w:r>
      <w:r w:rsidR="00255F20">
        <w:rPr>
          <w:rFonts w:ascii="Times New Roman" w:eastAsia="Times New Roman" w:hAnsi="Times New Roman" w:cs="Times New Roman"/>
          <w:sz w:val="22"/>
          <w:szCs w:val="22"/>
        </w:rPr>
        <w:t>teniéndose un total de 10 líneas tetraploides y 4 líneas mixta</w:t>
      </w:r>
      <w:r>
        <w:rPr>
          <w:rFonts w:ascii="Times New Roman" w:eastAsia="Times New Roman" w:hAnsi="Times New Roman" w:cs="Times New Roman"/>
          <w:sz w:val="22"/>
          <w:szCs w:val="22"/>
        </w:rPr>
        <w:t>s (</w:t>
      </w:r>
      <w:r w:rsidR="009D4863">
        <w:rPr>
          <w:rFonts w:ascii="Times New Roman" w:eastAsia="Times New Roman" w:hAnsi="Times New Roman" w:cs="Times New Roman"/>
          <w:sz w:val="22"/>
          <w:szCs w:val="22"/>
        </w:rPr>
        <w:t xml:space="preserve">con </w:t>
      </w:r>
      <w:r>
        <w:rPr>
          <w:rFonts w:ascii="Times New Roman" w:eastAsia="Times New Roman" w:hAnsi="Times New Roman" w:cs="Times New Roman"/>
          <w:sz w:val="22"/>
          <w:szCs w:val="22"/>
        </w:rPr>
        <w:t>secciones tetraploides y diploides</w:t>
      </w:r>
      <w:r w:rsidR="009D4863">
        <w:rPr>
          <w:rFonts w:ascii="Times New Roman" w:eastAsia="Times New Roman" w:hAnsi="Times New Roman" w:cs="Times New Roman"/>
          <w:sz w:val="22"/>
          <w:szCs w:val="22"/>
        </w:rPr>
        <w:t xml:space="preserve"> en la misma línea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  <w:r w:rsidR="009629E3">
        <w:rPr>
          <w:rFonts w:ascii="Times New Roman" w:eastAsia="Times New Roman" w:hAnsi="Times New Roman" w:cs="Times New Roman"/>
          <w:sz w:val="22"/>
          <w:szCs w:val="22"/>
        </w:rPr>
        <w:t>,</w:t>
      </w:r>
      <w:r w:rsidR="009922E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629E3">
        <w:rPr>
          <w:rFonts w:ascii="Times New Roman" w:eastAsia="Times New Roman" w:hAnsi="Times New Roman" w:cs="Times New Roman"/>
          <w:sz w:val="22"/>
          <w:szCs w:val="22"/>
        </w:rPr>
        <w:t xml:space="preserve">manteniéndose </w:t>
      </w:r>
      <w:r w:rsidR="00346E19">
        <w:rPr>
          <w:rFonts w:ascii="Times New Roman" w:eastAsia="Times New Roman" w:hAnsi="Times New Roman" w:cs="Times New Roman"/>
          <w:sz w:val="22"/>
          <w:szCs w:val="22"/>
        </w:rPr>
        <w:t>el</w:t>
      </w:r>
      <w:r w:rsidR="00255F20">
        <w:rPr>
          <w:rFonts w:ascii="Times New Roman" w:eastAsia="Times New Roman" w:hAnsi="Times New Roman" w:cs="Times New Roman"/>
          <w:sz w:val="22"/>
          <w:szCs w:val="22"/>
        </w:rPr>
        <w:t xml:space="preserve"> número inicial de líneas tetraploides</w:t>
      </w:r>
      <w:r w:rsidR="00E57E0B">
        <w:rPr>
          <w:rFonts w:ascii="Times New Roman" w:eastAsia="Times New Roman" w:hAnsi="Times New Roman" w:cs="Times New Roman"/>
          <w:sz w:val="22"/>
          <w:szCs w:val="22"/>
        </w:rPr>
        <w:t xml:space="preserve"> excepto para las de 3 días que fueron cuatro</w:t>
      </w:r>
      <w:r w:rsidR="00346E1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57E0B">
        <w:rPr>
          <w:rFonts w:ascii="Times New Roman" w:eastAsia="Times New Roman" w:hAnsi="Times New Roman" w:cs="Times New Roman"/>
          <w:sz w:val="22"/>
          <w:szCs w:val="22"/>
        </w:rPr>
        <w:t xml:space="preserve">donde todas las secciones resultaron </w:t>
      </w:r>
      <w:r w:rsidR="00346E19">
        <w:rPr>
          <w:rFonts w:ascii="Times New Roman" w:eastAsia="Times New Roman" w:hAnsi="Times New Roman" w:cs="Times New Roman"/>
          <w:sz w:val="22"/>
          <w:szCs w:val="22"/>
        </w:rPr>
        <w:t>diploides</w:t>
      </w:r>
      <w:r w:rsidR="00E57E0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CD7EA9">
        <w:rPr>
          <w:rFonts w:ascii="Times New Roman" w:eastAsia="Times New Roman" w:hAnsi="Times New Roman" w:cs="Times New Roman"/>
          <w:sz w:val="22"/>
          <w:szCs w:val="22"/>
        </w:rPr>
        <w:t xml:space="preserve">Posteriormente, se procedió a la maduración y germinación de </w:t>
      </w:r>
      <w:r w:rsidR="009922EC">
        <w:rPr>
          <w:rFonts w:ascii="Times New Roman" w:eastAsia="Times New Roman" w:hAnsi="Times New Roman" w:cs="Times New Roman"/>
          <w:sz w:val="22"/>
          <w:szCs w:val="22"/>
        </w:rPr>
        <w:t xml:space="preserve">las líneas embriogénicas obtenidas.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El porcentaje de maduración fluctuó entre 8 y 22 % en </w:t>
      </w:r>
      <w:r w:rsidR="00255F20">
        <w:rPr>
          <w:rFonts w:ascii="Times New Roman" w:eastAsia="Times New Roman" w:hAnsi="Times New Roman" w:cs="Times New Roman"/>
          <w:sz w:val="22"/>
          <w:szCs w:val="22"/>
        </w:rPr>
        <w:t>las líneas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629E3">
        <w:rPr>
          <w:rFonts w:ascii="Times New Roman" w:eastAsia="Times New Roman" w:hAnsi="Times New Roman" w:cs="Times New Roman"/>
          <w:sz w:val="22"/>
          <w:szCs w:val="22"/>
        </w:rPr>
        <w:t>tetraploides,</w:t>
      </w:r>
      <w:r w:rsidR="00255F20">
        <w:rPr>
          <w:rFonts w:ascii="Times New Roman" w:eastAsia="Times New Roman" w:hAnsi="Times New Roman" w:cs="Times New Roman"/>
          <w:sz w:val="22"/>
          <w:szCs w:val="22"/>
        </w:rPr>
        <w:t xml:space="preserve"> mientras que en las mixta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 </w:t>
      </w:r>
      <w:r w:rsidR="00CD7EA9">
        <w:rPr>
          <w:rFonts w:ascii="Times New Roman" w:eastAsia="Times New Roman" w:hAnsi="Times New Roman" w:cs="Times New Roman"/>
          <w:sz w:val="22"/>
          <w:szCs w:val="22"/>
        </w:rPr>
        <w:t>fue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entre 8 y 17</w:t>
      </w:r>
      <w:r w:rsidR="00900E9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%</w:t>
      </w:r>
      <w:r w:rsidR="00CD7EA9"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respecto </w:t>
      </w:r>
      <w:r w:rsidR="00CD7EA9">
        <w:rPr>
          <w:rFonts w:ascii="Times New Roman" w:eastAsia="Times New Roman" w:hAnsi="Times New Roman" w:cs="Times New Roman"/>
          <w:sz w:val="22"/>
          <w:szCs w:val="22"/>
        </w:rPr>
        <w:t xml:space="preserve">a </w:t>
      </w:r>
      <w:r>
        <w:rPr>
          <w:rFonts w:ascii="Times New Roman" w:eastAsia="Times New Roman" w:hAnsi="Times New Roman" w:cs="Times New Roman"/>
          <w:sz w:val="22"/>
          <w:szCs w:val="22"/>
        </w:rPr>
        <w:t>los valores de las líneas control diploides (</w:t>
      </w:r>
      <w:r w:rsidR="00455357">
        <w:rPr>
          <w:rFonts w:ascii="Times New Roman" w:eastAsia="Times New Roman" w:hAnsi="Times New Roman" w:cs="Times New Roman"/>
          <w:sz w:val="22"/>
          <w:szCs w:val="22"/>
        </w:rPr>
        <w:t>18-27 %). La germinación para las líneas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629E3">
        <w:rPr>
          <w:rFonts w:ascii="Times New Roman" w:eastAsia="Times New Roman" w:hAnsi="Times New Roman" w:cs="Times New Roman"/>
          <w:sz w:val="22"/>
          <w:szCs w:val="22"/>
        </w:rPr>
        <w:t xml:space="preserve">tetraploides </w:t>
      </w:r>
      <w:r w:rsidR="00CD7EA9">
        <w:rPr>
          <w:rFonts w:ascii="Times New Roman" w:eastAsia="Times New Roman" w:hAnsi="Times New Roman" w:cs="Times New Roman"/>
          <w:sz w:val="22"/>
          <w:szCs w:val="22"/>
        </w:rPr>
        <w:t>fue</w:t>
      </w:r>
      <w:r w:rsidR="00455357">
        <w:rPr>
          <w:rFonts w:ascii="Times New Roman" w:eastAsia="Times New Roman" w:hAnsi="Times New Roman" w:cs="Times New Roman"/>
          <w:sz w:val="22"/>
          <w:szCs w:val="22"/>
        </w:rPr>
        <w:t xml:space="preserve"> del 8 %, mientras que en las mixta</w:t>
      </w:r>
      <w:r>
        <w:rPr>
          <w:rFonts w:ascii="Times New Roman" w:eastAsia="Times New Roman" w:hAnsi="Times New Roman" w:cs="Times New Roman"/>
          <w:sz w:val="22"/>
          <w:szCs w:val="22"/>
        </w:rPr>
        <w:t>s fue superior al valor del control (13</w:t>
      </w:r>
      <w:r w:rsidR="00900E9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%). </w:t>
      </w:r>
      <w:r w:rsidR="00CD7EA9">
        <w:rPr>
          <w:rFonts w:ascii="Times New Roman" w:eastAsia="Times New Roman" w:hAnsi="Times New Roman" w:cs="Times New Roman"/>
          <w:sz w:val="22"/>
          <w:szCs w:val="22"/>
        </w:rPr>
        <w:t xml:space="preserve">Se repitió el </w:t>
      </w:r>
      <w:r>
        <w:rPr>
          <w:rFonts w:ascii="Times New Roman" w:eastAsia="Times New Roman" w:hAnsi="Times New Roman" w:cs="Times New Roman"/>
          <w:sz w:val="22"/>
          <w:szCs w:val="22"/>
        </w:rPr>
        <w:t>análisis de ploidía en hojas</w:t>
      </w:r>
      <w:r w:rsidR="00CD7EA9">
        <w:rPr>
          <w:rFonts w:ascii="Times New Roman" w:eastAsia="Times New Roman" w:hAnsi="Times New Roman" w:cs="Times New Roman"/>
          <w:sz w:val="22"/>
          <w:szCs w:val="22"/>
        </w:rPr>
        <w:t xml:space="preserve"> de las plantas recuperadas</w:t>
      </w:r>
      <w:r w:rsidR="009629E3"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  <w:r w:rsidR="00CD7EA9">
        <w:rPr>
          <w:rFonts w:ascii="Times New Roman" w:eastAsia="Times New Roman" w:hAnsi="Times New Roman" w:cs="Times New Roman"/>
          <w:sz w:val="22"/>
          <w:szCs w:val="22"/>
        </w:rPr>
        <w:t>los resultados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confirma</w:t>
      </w:r>
      <w:r w:rsidR="00CD7EA9">
        <w:rPr>
          <w:rFonts w:ascii="Times New Roman" w:eastAsia="Times New Roman" w:hAnsi="Times New Roman" w:cs="Times New Roman"/>
          <w:sz w:val="22"/>
          <w:szCs w:val="22"/>
        </w:rPr>
        <w:t>ron</w:t>
      </w:r>
      <w:r w:rsidR="00B50224">
        <w:rPr>
          <w:rFonts w:ascii="Times New Roman" w:eastAsia="Times New Roman" w:hAnsi="Times New Roman" w:cs="Times New Roman"/>
          <w:sz w:val="22"/>
          <w:szCs w:val="22"/>
        </w:rPr>
        <w:t xml:space="preserve"> que las líneas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629E3">
        <w:rPr>
          <w:rFonts w:ascii="Times New Roman" w:eastAsia="Times New Roman" w:hAnsi="Times New Roman" w:cs="Times New Roman"/>
          <w:sz w:val="22"/>
          <w:szCs w:val="22"/>
        </w:rPr>
        <w:t xml:space="preserve">tetraploides </w:t>
      </w:r>
      <w:r w:rsidR="00255F20">
        <w:rPr>
          <w:rFonts w:ascii="Times New Roman" w:eastAsia="Times New Roman" w:hAnsi="Times New Roman" w:cs="Times New Roman"/>
          <w:sz w:val="22"/>
          <w:szCs w:val="22"/>
        </w:rPr>
        <w:t>dieron lugar 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plantas tetraploides</w:t>
      </w:r>
      <w:r w:rsidR="00CD7EA9">
        <w:rPr>
          <w:rFonts w:ascii="Times New Roman" w:eastAsia="Times New Roman" w:hAnsi="Times New Roman" w:cs="Times New Roman"/>
          <w:sz w:val="22"/>
          <w:szCs w:val="22"/>
        </w:rPr>
        <w:t>,</w:t>
      </w:r>
      <w:r w:rsidR="00B50224">
        <w:rPr>
          <w:rFonts w:ascii="Times New Roman" w:eastAsia="Times New Roman" w:hAnsi="Times New Roman" w:cs="Times New Roman"/>
          <w:sz w:val="22"/>
          <w:szCs w:val="22"/>
        </w:rPr>
        <w:t xml:space="preserve"> a diferencia de las líneas mixta</w:t>
      </w:r>
      <w:r>
        <w:rPr>
          <w:rFonts w:ascii="Times New Roman" w:eastAsia="Times New Roman" w:hAnsi="Times New Roman" w:cs="Times New Roman"/>
          <w:sz w:val="22"/>
          <w:szCs w:val="22"/>
        </w:rPr>
        <w:t>s</w:t>
      </w:r>
      <w:r w:rsidR="00CD7EA9">
        <w:rPr>
          <w:rFonts w:ascii="Times New Roman" w:eastAsia="Times New Roman" w:hAnsi="Times New Roman" w:cs="Times New Roman"/>
          <w:sz w:val="22"/>
          <w:szCs w:val="22"/>
        </w:rPr>
        <w:t>,</w:t>
      </w:r>
      <w:r w:rsidR="00B50224">
        <w:rPr>
          <w:rFonts w:ascii="Times New Roman" w:eastAsia="Times New Roman" w:hAnsi="Times New Roman" w:cs="Times New Roman"/>
          <w:sz w:val="22"/>
          <w:szCs w:val="22"/>
        </w:rPr>
        <w:t xml:space="preserve"> en la</w:t>
      </w:r>
      <w:r>
        <w:rPr>
          <w:rFonts w:ascii="Times New Roman" w:eastAsia="Times New Roman" w:hAnsi="Times New Roman" w:cs="Times New Roman"/>
          <w:sz w:val="22"/>
          <w:szCs w:val="22"/>
        </w:rPr>
        <w:t>s que algunas plantas resulta</w:t>
      </w:r>
      <w:r w:rsidR="00CD7EA9">
        <w:rPr>
          <w:rFonts w:ascii="Times New Roman" w:eastAsia="Times New Roman" w:hAnsi="Times New Roman" w:cs="Times New Roman"/>
          <w:sz w:val="22"/>
          <w:szCs w:val="22"/>
        </w:rPr>
        <w:t>ron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ser diploides. Aun así</w:t>
      </w:r>
      <w:r w:rsidR="00CD7EA9"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629E3">
        <w:rPr>
          <w:rFonts w:ascii="Times New Roman" w:eastAsia="Times New Roman" w:hAnsi="Times New Roman" w:cs="Times New Roman"/>
          <w:sz w:val="22"/>
          <w:szCs w:val="22"/>
        </w:rPr>
        <w:t>la aparición de plantas diploides regeneradas a partir de secciones tetraploides fue muy reducida, lo que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confirma la eficiencia de la división</w:t>
      </w:r>
      <w:r w:rsidR="004505BD">
        <w:rPr>
          <w:rFonts w:ascii="Times New Roman" w:eastAsia="Times New Roman" w:hAnsi="Times New Roman" w:cs="Times New Roman"/>
          <w:sz w:val="22"/>
          <w:szCs w:val="22"/>
        </w:rPr>
        <w:t xml:space="preserve"> del callo por secciones para el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análisis de ploidía</w:t>
      </w:r>
      <w:r w:rsidR="00850836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346E19">
        <w:rPr>
          <w:rFonts w:ascii="Times New Roman" w:eastAsia="Times New Roman" w:hAnsi="Times New Roman" w:cs="Times New Roman"/>
          <w:sz w:val="22"/>
          <w:szCs w:val="22"/>
        </w:rPr>
        <w:t>pudiéndose</w:t>
      </w:r>
      <w:r w:rsidR="00850836">
        <w:rPr>
          <w:rFonts w:ascii="Times New Roman" w:eastAsia="Times New Roman" w:hAnsi="Times New Roman" w:cs="Times New Roman"/>
          <w:sz w:val="22"/>
          <w:szCs w:val="22"/>
        </w:rPr>
        <w:t xml:space="preserve"> acotar la superficie tetraploide del callo embriogénico de forma precisa.</w:t>
      </w:r>
      <w:r w:rsidR="00732BAF">
        <w:rPr>
          <w:rFonts w:ascii="Times New Roman" w:eastAsia="Times New Roman" w:hAnsi="Times New Roman" w:cs="Times New Roman"/>
          <w:sz w:val="22"/>
          <w:szCs w:val="22"/>
        </w:rPr>
        <w:t xml:space="preserve"> Otros análisis será</w:t>
      </w:r>
      <w:r>
        <w:rPr>
          <w:rFonts w:ascii="Times New Roman" w:eastAsia="Times New Roman" w:hAnsi="Times New Roman" w:cs="Times New Roman"/>
          <w:sz w:val="22"/>
          <w:szCs w:val="22"/>
        </w:rPr>
        <w:t>n necesarios en el futuro para la confirmación de</w:t>
      </w:r>
      <w:r w:rsidR="00732BAF">
        <w:rPr>
          <w:rFonts w:ascii="Times New Roman" w:eastAsia="Times New Roman" w:hAnsi="Times New Roman" w:cs="Times New Roman"/>
          <w:sz w:val="22"/>
          <w:szCs w:val="22"/>
        </w:rPr>
        <w:t xml:space="preserve">l nivel de </w:t>
      </w:r>
      <w:r>
        <w:rPr>
          <w:rFonts w:ascii="Times New Roman" w:eastAsia="Times New Roman" w:hAnsi="Times New Roman" w:cs="Times New Roman"/>
          <w:sz w:val="22"/>
          <w:szCs w:val="22"/>
        </w:rPr>
        <w:t>ploidía en las plantas regeneradas</w:t>
      </w:r>
      <w:r w:rsidR="00CD7EA9">
        <w:rPr>
          <w:rFonts w:ascii="Times New Roman" w:eastAsia="Times New Roman" w:hAnsi="Times New Roman" w:cs="Times New Roman"/>
          <w:sz w:val="22"/>
          <w:szCs w:val="22"/>
        </w:rPr>
        <w:t xml:space="preserve"> y el estudio de los fenotipos obtenidos.</w:t>
      </w:r>
      <w:r w:rsidR="00AF60C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8B9B130" w14:textId="4C4F2115" w:rsidR="00AF60C9" w:rsidRPr="00346E19" w:rsidRDefault="00AF60C9" w:rsidP="009D486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46E19">
        <w:rPr>
          <w:rFonts w:ascii="Times New Roman" w:eastAsia="Times New Roman" w:hAnsi="Times New Roman" w:cs="Times New Roman"/>
          <w:sz w:val="22"/>
          <w:szCs w:val="22"/>
        </w:rPr>
        <w:t>Este trabajo se ha llevado a cabo en el marco del proyecto</w:t>
      </w:r>
      <w:r w:rsidRPr="00346E19">
        <w:rPr>
          <w:rFonts w:ascii="Times New Roman" w:hAnsi="Times New Roman" w:cs="Times New Roman"/>
          <w:sz w:val="22"/>
          <w:szCs w:val="22"/>
          <w:lang w:val="es-ES"/>
        </w:rPr>
        <w:t xml:space="preserve"> AGL2017-83368-C2-1-R</w:t>
      </w:r>
      <w:r w:rsidR="00346E19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61149A0C" w14:textId="77777777" w:rsidR="00B00EF5" w:rsidRDefault="00B00EF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325B476" w14:textId="77777777" w:rsidR="00B00EF5" w:rsidRDefault="00B00EF5">
      <w:pPr>
        <w:spacing w:line="308" w:lineRule="auto"/>
        <w:jc w:val="both"/>
        <w:rPr>
          <w:rFonts w:ascii="Arial" w:eastAsia="Arial" w:hAnsi="Arial" w:cs="Arial"/>
          <w:color w:val="202124"/>
          <w:sz w:val="42"/>
          <w:szCs w:val="42"/>
          <w:shd w:val="clear" w:color="auto" w:fill="F8F9FA"/>
        </w:rPr>
      </w:pPr>
    </w:p>
    <w:p w14:paraId="0889043D" w14:textId="77777777" w:rsidR="00B00EF5" w:rsidRDefault="00B00EF5">
      <w:pPr>
        <w:jc w:val="both"/>
        <w:rPr>
          <w:rFonts w:ascii="Arial" w:eastAsia="Arial" w:hAnsi="Arial" w:cs="Arial"/>
          <w:highlight w:val="white"/>
        </w:rPr>
      </w:pPr>
    </w:p>
    <w:p w14:paraId="0B7444E5" w14:textId="1CC69421" w:rsidR="00B00EF5" w:rsidRDefault="00B5022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683C988" wp14:editId="3027A902">
                <wp:simplePos x="0" y="0"/>
                <wp:positionH relativeFrom="margin">
                  <wp:align>left</wp:align>
                </wp:positionH>
                <wp:positionV relativeFrom="paragraph">
                  <wp:posOffset>840105</wp:posOffset>
                </wp:positionV>
                <wp:extent cx="5838825" cy="645795"/>
                <wp:effectExtent l="0" t="0" r="0" b="1905"/>
                <wp:wrapSquare wrapText="bothSides" distT="0" distB="0" distL="114300" distR="114300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F5B910" w14:textId="59BA19A0" w:rsidR="00B00EF5" w:rsidRDefault="00346E19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Área temática 1</w:t>
                            </w:r>
                          </w:p>
                          <w:p w14:paraId="29C998B2" w14:textId="77777777" w:rsidR="00B00EF5" w:rsidRDefault="00B00EF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83C988" id="Rectángulo 2" o:spid="_x0000_s1026" style="position:absolute;left:0;text-align:left;margin-left:0;margin-top:66.15pt;width:459.75pt;height:50.85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" filled="f" stroked="f">
                <v:textbox inset="2.53958mm,1.2694mm,2.53958mm,1.2694mm">
                  <w:txbxContent>
                    <w:p w14:paraId="6CF5B910" w14:textId="59BA19A0" w:rsidR="00B00EF5" w:rsidRDefault="00346E19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Área temática 1</w:t>
                      </w:r>
                    </w:p>
                    <w:p w14:paraId="29C998B2" w14:textId="77777777" w:rsidR="00B00EF5" w:rsidRDefault="00B00EF5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B00EF5">
      <w:pgSz w:w="11900" w:h="16840"/>
      <w:pgMar w:top="1418" w:right="1701" w:bottom="1418" w:left="1701" w:header="709" w:footer="79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F5"/>
    <w:rsid w:val="001D1851"/>
    <w:rsid w:val="001D77C6"/>
    <w:rsid w:val="001E2FDA"/>
    <w:rsid w:val="00255F20"/>
    <w:rsid w:val="003002EE"/>
    <w:rsid w:val="00346E19"/>
    <w:rsid w:val="00365ADE"/>
    <w:rsid w:val="00435223"/>
    <w:rsid w:val="004505BD"/>
    <w:rsid w:val="00455357"/>
    <w:rsid w:val="00466DEE"/>
    <w:rsid w:val="00550A80"/>
    <w:rsid w:val="00622B4B"/>
    <w:rsid w:val="006D2DDF"/>
    <w:rsid w:val="006F5B85"/>
    <w:rsid w:val="00732BAF"/>
    <w:rsid w:val="00850836"/>
    <w:rsid w:val="00900E9B"/>
    <w:rsid w:val="009629E3"/>
    <w:rsid w:val="009922EC"/>
    <w:rsid w:val="009D4863"/>
    <w:rsid w:val="00AF60C9"/>
    <w:rsid w:val="00B00EF5"/>
    <w:rsid w:val="00B1796E"/>
    <w:rsid w:val="00B255F1"/>
    <w:rsid w:val="00B50224"/>
    <w:rsid w:val="00B841D0"/>
    <w:rsid w:val="00CD7EA9"/>
    <w:rsid w:val="00E57E0B"/>
    <w:rsid w:val="00E944FF"/>
    <w:rsid w:val="00FC27C8"/>
    <w:rsid w:val="00FE6F5E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506486"/>
  <w15:docId w15:val="{4449D1FC-B495-4F74-A680-47AF3985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Refdecomentario">
    <w:name w:val="annotation reference"/>
    <w:basedOn w:val="Fuentedeprrafopredeter"/>
    <w:uiPriority w:val="99"/>
    <w:semiHidden/>
    <w:unhideWhenUsed/>
    <w:rsid w:val="005626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26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26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26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2637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9D4863"/>
  </w:style>
  <w:style w:type="paragraph" w:styleId="Textodeglobo">
    <w:name w:val="Balloon Text"/>
    <w:basedOn w:val="Normal"/>
    <w:link w:val="TextodegloboCar"/>
    <w:uiPriority w:val="99"/>
    <w:semiHidden/>
    <w:unhideWhenUsed/>
    <w:rsid w:val="009D48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POSfuc9TsQnNjXV17CT6VbwRig==">AMUW2mWljoiEibodiXmhPymwTZkZpw1QrhOFcczapQKFGNeesXGfpAFXcpfd6ka9EVqNnmKsnhTQHxq+krDa3rDCrlRddlbKSDXB+udep/z77CcSF1bqnS4=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jose mercahor</cp:lastModifiedBy>
  <cp:revision>2</cp:revision>
  <dcterms:created xsi:type="dcterms:W3CDTF">2021-10-01T08:50:00Z</dcterms:created>
  <dcterms:modified xsi:type="dcterms:W3CDTF">2021-10-01T08:50:00Z</dcterms:modified>
</cp:coreProperties>
</file>